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45A4E" w14:textId="77777777" w:rsidR="00457F4B" w:rsidRDefault="00457F4B" w:rsidP="004C4499">
      <w:pPr>
        <w:spacing w:line="276" w:lineRule="auto"/>
        <w:rPr>
          <w:rFonts w:ascii="Times New Roman" w:eastAsia="Calibri" w:hAnsi="Times New Roman" w:cs="Times New Roman"/>
          <w:b/>
          <w:bCs/>
          <w:kern w:val="0"/>
          <w:sz w:val="24"/>
          <w:szCs w:val="24"/>
          <w14:ligatures w14:val="none"/>
        </w:rPr>
      </w:pPr>
    </w:p>
    <w:p w14:paraId="5EC48906" w14:textId="63762D9F" w:rsidR="004023BA" w:rsidRDefault="004023BA" w:rsidP="001A7687">
      <w:pPr>
        <w:spacing w:line="240" w:lineRule="auto"/>
        <w:jc w:val="center"/>
        <w:rPr>
          <w:rFonts w:ascii="Times New Roman" w:eastAsia="Calibri" w:hAnsi="Times New Roman" w:cs="Times New Roman"/>
          <w:b/>
          <w:bCs/>
          <w:kern w:val="0"/>
          <w:sz w:val="24"/>
          <w:szCs w:val="24"/>
          <w14:ligatures w14:val="none"/>
        </w:rPr>
      </w:pPr>
      <w:r w:rsidRPr="001A7687">
        <w:rPr>
          <w:rFonts w:ascii="Times New Roman" w:eastAsia="Calibri" w:hAnsi="Times New Roman" w:cs="Times New Roman"/>
          <w:b/>
          <w:bCs/>
          <w:kern w:val="0"/>
          <w:sz w:val="24"/>
          <w:szCs w:val="24"/>
          <w14:ligatures w14:val="none"/>
        </w:rPr>
        <w:t>IL PRESIDENTE DELLA REPUBBLICA</w:t>
      </w:r>
    </w:p>
    <w:p w14:paraId="19877E52" w14:textId="77777777" w:rsidR="00917F6C" w:rsidRPr="001A7687" w:rsidRDefault="00917F6C" w:rsidP="001A7687">
      <w:pPr>
        <w:spacing w:line="240" w:lineRule="auto"/>
        <w:jc w:val="center"/>
        <w:rPr>
          <w:rFonts w:ascii="Times New Roman" w:eastAsia="Calibri" w:hAnsi="Times New Roman" w:cs="Times New Roman"/>
          <w:b/>
          <w:bCs/>
          <w:kern w:val="0"/>
          <w:sz w:val="24"/>
          <w:szCs w:val="24"/>
          <w14:ligatures w14:val="none"/>
        </w:rPr>
      </w:pPr>
    </w:p>
    <w:p w14:paraId="46E5DBD7" w14:textId="25B2FDEF" w:rsidR="00457F4B" w:rsidRPr="001A7687" w:rsidRDefault="00457F4B" w:rsidP="001A7687">
      <w:pPr>
        <w:spacing w:line="240" w:lineRule="auto"/>
        <w:rPr>
          <w:rFonts w:ascii="Times New Roman" w:eastAsia="Calibri" w:hAnsi="Times New Roman" w:cs="Times New Roman"/>
          <w:kern w:val="0"/>
          <w:sz w:val="24"/>
          <w:szCs w:val="24"/>
          <w14:ligatures w14:val="none"/>
        </w:rPr>
      </w:pPr>
      <w:r w:rsidRPr="008C2000">
        <w:rPr>
          <w:rFonts w:ascii="Times New Roman" w:eastAsia="Calibri" w:hAnsi="Times New Roman" w:cs="Times New Roman"/>
          <w:b/>
          <w:bCs/>
          <w:caps/>
          <w:kern w:val="0"/>
          <w:sz w:val="24"/>
          <w:szCs w:val="24"/>
          <w14:ligatures w14:val="none"/>
        </w:rPr>
        <w:t xml:space="preserve">Visti </w:t>
      </w:r>
      <w:r w:rsidRPr="001A7687">
        <w:rPr>
          <w:rFonts w:ascii="Times New Roman" w:eastAsia="Calibri" w:hAnsi="Times New Roman" w:cs="Times New Roman"/>
          <w:kern w:val="0"/>
          <w:sz w:val="24"/>
          <w:szCs w:val="24"/>
          <w14:ligatures w14:val="none"/>
        </w:rPr>
        <w:t>gli articoli 77 e 87, quinto comma, della Costituzione;</w:t>
      </w:r>
    </w:p>
    <w:p w14:paraId="6847BAD6" w14:textId="71774E08" w:rsidR="00457F4B" w:rsidRPr="001A7687" w:rsidRDefault="00457F4B" w:rsidP="001A7687">
      <w:pPr>
        <w:spacing w:line="240" w:lineRule="auto"/>
        <w:rPr>
          <w:rFonts w:ascii="Times New Roman" w:eastAsia="Calibri" w:hAnsi="Times New Roman" w:cs="Times New Roman"/>
          <w:kern w:val="0"/>
          <w:sz w:val="24"/>
          <w:szCs w:val="24"/>
          <w14:ligatures w14:val="none"/>
        </w:rPr>
      </w:pPr>
      <w:r w:rsidRPr="008C2000">
        <w:rPr>
          <w:rFonts w:ascii="Times New Roman" w:eastAsia="Calibri" w:hAnsi="Times New Roman" w:cs="Times New Roman"/>
          <w:b/>
          <w:bCs/>
          <w:caps/>
          <w:kern w:val="0"/>
          <w:sz w:val="24"/>
          <w:szCs w:val="24"/>
          <w14:ligatures w14:val="none"/>
        </w:rPr>
        <w:t xml:space="preserve">Vista </w:t>
      </w:r>
      <w:r w:rsidRPr="001A7687">
        <w:rPr>
          <w:rFonts w:ascii="Times New Roman" w:eastAsia="Calibri" w:hAnsi="Times New Roman" w:cs="Times New Roman"/>
          <w:kern w:val="0"/>
          <w:sz w:val="24"/>
          <w:szCs w:val="24"/>
          <w14:ligatures w14:val="none"/>
        </w:rPr>
        <w:t>la legge 23 agosto 1988, n. 400, recante «Disciplina dell’attività di Governo e ordinamento della Presidenza del Consiglio dei ministri» e, in particolare, l’articolo 15;</w:t>
      </w:r>
    </w:p>
    <w:p w14:paraId="603B3FE5" w14:textId="77777777" w:rsidR="00067D8F" w:rsidRPr="001A7687" w:rsidRDefault="00067D8F" w:rsidP="001A7687">
      <w:pPr>
        <w:spacing w:line="240" w:lineRule="auto"/>
        <w:jc w:val="both"/>
        <w:rPr>
          <w:rFonts w:ascii="Times New Roman" w:hAnsi="Times New Roman" w:cs="Times New Roman"/>
          <w:b/>
          <w:bCs/>
          <w:sz w:val="24"/>
          <w:szCs w:val="24"/>
          <w14:ligatures w14:val="none"/>
        </w:rPr>
      </w:pPr>
      <w:bookmarkStart w:id="0" w:name="_Hlk184218819"/>
      <w:bookmarkStart w:id="1" w:name="_Toc184219842"/>
      <w:bookmarkStart w:id="2" w:name="_Toc184229263"/>
      <w:bookmarkStart w:id="3" w:name="_Toc184231525"/>
      <w:bookmarkStart w:id="4" w:name="_Toc184234197"/>
      <w:bookmarkStart w:id="5" w:name="_Toc184291625"/>
      <w:bookmarkStart w:id="6" w:name="_Toc184312285"/>
      <w:bookmarkStart w:id="7" w:name="_Toc184388499"/>
      <w:r w:rsidRPr="001A7687">
        <w:rPr>
          <w:rFonts w:ascii="Times New Roman" w:hAnsi="Times New Roman" w:cs="Times New Roman"/>
          <w:b/>
          <w:bCs/>
          <w:sz w:val="24"/>
          <w:szCs w:val="24"/>
          <w14:ligatures w14:val="none"/>
        </w:rPr>
        <w:t>RITENUTA</w:t>
      </w:r>
      <w:r w:rsidRPr="001A7687">
        <w:rPr>
          <w:rFonts w:ascii="Times New Roman" w:hAnsi="Times New Roman" w:cs="Times New Roman"/>
          <w:sz w:val="24"/>
          <w:szCs w:val="24"/>
          <w14:ligatures w14:val="none"/>
        </w:rPr>
        <w:t xml:space="preserve"> la straordinaria necessità e urgenza di introdurre misure per l’attrattività dei giovani e il superamento del precariato nella pubblica amministrazione</w:t>
      </w:r>
    </w:p>
    <w:p w14:paraId="5C0F1958" w14:textId="2EDCE729" w:rsidR="00067D8F" w:rsidRPr="001A7687" w:rsidRDefault="00067D8F" w:rsidP="001A7687">
      <w:pPr>
        <w:spacing w:line="240" w:lineRule="auto"/>
        <w:jc w:val="both"/>
        <w:rPr>
          <w:rFonts w:ascii="Times New Roman" w:hAnsi="Times New Roman" w:cs="Times New Roman"/>
          <w:sz w:val="24"/>
          <w:szCs w:val="24"/>
          <w14:ligatures w14:val="none"/>
        </w:rPr>
      </w:pPr>
      <w:r w:rsidRPr="001A7687">
        <w:rPr>
          <w:rFonts w:ascii="Times New Roman" w:hAnsi="Times New Roman" w:cs="Times New Roman"/>
          <w:b/>
          <w:bCs/>
          <w:sz w:val="24"/>
          <w:szCs w:val="24"/>
          <w14:ligatures w14:val="none"/>
        </w:rPr>
        <w:t xml:space="preserve">RITENUTA </w:t>
      </w:r>
      <w:bookmarkStart w:id="8" w:name="_Hlk190885624"/>
      <w:r w:rsidRPr="001A7687">
        <w:rPr>
          <w:rFonts w:ascii="Times New Roman" w:hAnsi="Times New Roman" w:cs="Times New Roman"/>
          <w:sz w:val="24"/>
          <w:szCs w:val="24"/>
          <w14:ligatures w14:val="none"/>
        </w:rPr>
        <w:t xml:space="preserve">la straordinaria necessità e urgenza </w:t>
      </w:r>
      <w:bookmarkEnd w:id="0"/>
      <w:bookmarkEnd w:id="8"/>
      <w:r w:rsidRPr="001A7687">
        <w:rPr>
          <w:rFonts w:ascii="Times New Roman" w:hAnsi="Times New Roman" w:cs="Times New Roman"/>
          <w:sz w:val="24"/>
          <w:szCs w:val="24"/>
          <w14:ligatures w14:val="none"/>
        </w:rPr>
        <w:t>di definire misure volte a garantire la continuità e l’omogen</w:t>
      </w:r>
      <w:r w:rsidR="008C2000">
        <w:rPr>
          <w:rFonts w:ascii="Times New Roman" w:hAnsi="Times New Roman" w:cs="Times New Roman"/>
          <w:sz w:val="24"/>
          <w:szCs w:val="24"/>
          <w14:ligatures w14:val="none"/>
        </w:rPr>
        <w:t>e</w:t>
      </w:r>
      <w:r w:rsidRPr="001A7687">
        <w:rPr>
          <w:rFonts w:ascii="Times New Roman" w:hAnsi="Times New Roman" w:cs="Times New Roman"/>
          <w:sz w:val="24"/>
          <w:szCs w:val="24"/>
          <w14:ligatures w14:val="none"/>
        </w:rPr>
        <w:t>a applicazione delle procedure di reclutamento e la funzionalità delle</w:t>
      </w:r>
      <w:r w:rsidRPr="001A7687">
        <w:rPr>
          <w:rFonts w:ascii="Times New Roman" w:hAnsi="Times New Roman" w:cs="Times New Roman"/>
          <w:b/>
          <w:bCs/>
          <w:sz w:val="24"/>
          <w:szCs w:val="24"/>
          <w14:ligatures w14:val="none"/>
        </w:rPr>
        <w:t xml:space="preserve"> </w:t>
      </w:r>
      <w:r w:rsidRPr="001A7687">
        <w:rPr>
          <w:rFonts w:ascii="Times New Roman" w:hAnsi="Times New Roman" w:cs="Times New Roman"/>
          <w:sz w:val="24"/>
          <w:szCs w:val="24"/>
          <w14:ligatures w14:val="none"/>
        </w:rPr>
        <w:t>amministrazioni pubbliche</w:t>
      </w:r>
      <w:bookmarkEnd w:id="1"/>
      <w:bookmarkEnd w:id="2"/>
      <w:bookmarkEnd w:id="3"/>
      <w:bookmarkEnd w:id="4"/>
      <w:bookmarkEnd w:id="5"/>
      <w:bookmarkEnd w:id="6"/>
      <w:bookmarkEnd w:id="7"/>
      <w:r w:rsidRPr="001A7687">
        <w:rPr>
          <w:rFonts w:ascii="Times New Roman" w:hAnsi="Times New Roman" w:cs="Times New Roman"/>
          <w:sz w:val="24"/>
          <w:szCs w:val="24"/>
          <w14:ligatures w14:val="none"/>
        </w:rPr>
        <w:t xml:space="preserve">, in particolare per quanto attiene alla sicurezza dei trasporti; </w:t>
      </w:r>
    </w:p>
    <w:p w14:paraId="4A4C270D" w14:textId="0D3188FB" w:rsidR="00067D8F" w:rsidRDefault="00067D8F" w:rsidP="001A7687">
      <w:pPr>
        <w:spacing w:line="240" w:lineRule="auto"/>
        <w:jc w:val="both"/>
        <w:rPr>
          <w:rFonts w:ascii="Times New Roman" w:hAnsi="Times New Roman" w:cs="Times New Roman"/>
          <w:sz w:val="24"/>
          <w:szCs w:val="24"/>
          <w14:ligatures w14:val="none"/>
        </w:rPr>
      </w:pPr>
      <w:bookmarkStart w:id="9" w:name="_Toc184388502"/>
      <w:r w:rsidRPr="001A7687">
        <w:rPr>
          <w:rFonts w:ascii="Times New Roman" w:hAnsi="Times New Roman" w:cs="Times New Roman"/>
          <w:b/>
          <w:bCs/>
          <w:sz w:val="24"/>
          <w:szCs w:val="24"/>
          <w14:ligatures w14:val="none"/>
        </w:rPr>
        <w:t>RITENUTA</w:t>
      </w:r>
      <w:r w:rsidRPr="001A7687">
        <w:rPr>
          <w:rFonts w:ascii="Times New Roman" w:hAnsi="Times New Roman" w:cs="Times New Roman"/>
          <w:sz w:val="24"/>
          <w:szCs w:val="24"/>
          <w14:ligatures w14:val="none"/>
        </w:rPr>
        <w:t xml:space="preserve"> </w:t>
      </w:r>
      <w:bookmarkEnd w:id="9"/>
      <w:r w:rsidRPr="001A7687">
        <w:rPr>
          <w:rFonts w:ascii="Times New Roman" w:hAnsi="Times New Roman" w:cs="Times New Roman"/>
          <w:sz w:val="24"/>
          <w:szCs w:val="24"/>
          <w14:ligatures w14:val="none"/>
        </w:rPr>
        <w:t xml:space="preserve">altresì la straordinaria necessità e urgenza di introdurre misure organizzative per la funzionalità e l’efficienza di taluni settori della pubblica amministrazione nonché </w:t>
      </w:r>
      <w:r w:rsidR="00C26E9F">
        <w:rPr>
          <w:rFonts w:ascii="Times New Roman" w:hAnsi="Times New Roman" w:cs="Times New Roman"/>
          <w:sz w:val="24"/>
          <w:szCs w:val="24"/>
          <w14:ligatures w14:val="none"/>
        </w:rPr>
        <w:t xml:space="preserve">per </w:t>
      </w:r>
      <w:r w:rsidRPr="001A7687">
        <w:rPr>
          <w:rFonts w:ascii="Times New Roman" w:hAnsi="Times New Roman" w:cs="Times New Roman"/>
          <w:sz w:val="24"/>
          <w:szCs w:val="24"/>
          <w14:ligatures w14:val="none"/>
        </w:rPr>
        <w:t>le straordinarie esigenze conne</w:t>
      </w:r>
      <w:r w:rsidR="00644E99" w:rsidRPr="001A7687">
        <w:rPr>
          <w:rFonts w:ascii="Times New Roman" w:hAnsi="Times New Roman" w:cs="Times New Roman"/>
          <w:sz w:val="24"/>
          <w:szCs w:val="24"/>
          <w14:ligatures w14:val="none"/>
        </w:rPr>
        <w:t>sse</w:t>
      </w:r>
      <w:r w:rsidRPr="001A7687">
        <w:rPr>
          <w:rFonts w:ascii="Times New Roman" w:hAnsi="Times New Roman" w:cs="Times New Roman"/>
          <w:sz w:val="24"/>
          <w:szCs w:val="24"/>
          <w14:ligatures w14:val="none"/>
        </w:rPr>
        <w:t xml:space="preserve"> allo svolgimento del Giubileo</w:t>
      </w:r>
      <w:r w:rsidR="00C26E9F">
        <w:rPr>
          <w:rFonts w:ascii="Times New Roman" w:hAnsi="Times New Roman" w:cs="Times New Roman"/>
          <w:sz w:val="24"/>
          <w:szCs w:val="24"/>
          <w14:ligatures w14:val="none"/>
        </w:rPr>
        <w:t xml:space="preserve"> della Chiesa cattolica 2025;</w:t>
      </w:r>
    </w:p>
    <w:p w14:paraId="63B9A282" w14:textId="3F7007A8" w:rsidR="008D10E7" w:rsidRPr="001D2BFB" w:rsidRDefault="008D10E7" w:rsidP="008D10E7">
      <w:pPr>
        <w:spacing w:before="120" w:after="120" w:line="276" w:lineRule="auto"/>
        <w:jc w:val="both"/>
        <w:rPr>
          <w:rFonts w:ascii="Times New Roman" w:hAnsi="Times New Roman" w:cs="Times New Roman"/>
          <w:sz w:val="24"/>
          <w:szCs w:val="24"/>
        </w:rPr>
      </w:pPr>
      <w:r w:rsidRPr="007B5BC4">
        <w:rPr>
          <w:rFonts w:ascii="Times New Roman" w:hAnsi="Times New Roman" w:cs="Times New Roman"/>
          <w:b/>
          <w:bCs/>
          <w:sz w:val="24"/>
          <w:szCs w:val="24"/>
        </w:rPr>
        <w:t>VIST</w:t>
      </w:r>
      <w:r w:rsidR="00F7170E">
        <w:rPr>
          <w:rFonts w:ascii="Times New Roman" w:hAnsi="Times New Roman" w:cs="Times New Roman"/>
          <w:b/>
          <w:bCs/>
          <w:sz w:val="24"/>
          <w:szCs w:val="24"/>
        </w:rPr>
        <w:t>E</w:t>
      </w:r>
      <w:r w:rsidRPr="007B5BC4">
        <w:rPr>
          <w:rFonts w:ascii="Times New Roman" w:hAnsi="Times New Roman" w:cs="Times New Roman"/>
          <w:sz w:val="24"/>
          <w:szCs w:val="24"/>
        </w:rPr>
        <w:t xml:space="preserve"> l</w:t>
      </w:r>
      <w:r w:rsidR="00F7170E">
        <w:rPr>
          <w:rFonts w:ascii="Times New Roman" w:hAnsi="Times New Roman" w:cs="Times New Roman"/>
          <w:sz w:val="24"/>
          <w:szCs w:val="24"/>
        </w:rPr>
        <w:t>e</w:t>
      </w:r>
      <w:r w:rsidRPr="007B5BC4">
        <w:rPr>
          <w:rFonts w:ascii="Times New Roman" w:hAnsi="Times New Roman" w:cs="Times New Roman"/>
          <w:sz w:val="24"/>
          <w:szCs w:val="24"/>
        </w:rPr>
        <w:t xml:space="preserve"> deliberazion</w:t>
      </w:r>
      <w:r w:rsidR="00F7170E">
        <w:rPr>
          <w:rFonts w:ascii="Times New Roman" w:hAnsi="Times New Roman" w:cs="Times New Roman"/>
          <w:sz w:val="24"/>
          <w:szCs w:val="24"/>
        </w:rPr>
        <w:t>i</w:t>
      </w:r>
      <w:r w:rsidRPr="007B5BC4">
        <w:rPr>
          <w:rFonts w:ascii="Times New Roman" w:hAnsi="Times New Roman" w:cs="Times New Roman"/>
          <w:sz w:val="24"/>
          <w:szCs w:val="24"/>
        </w:rPr>
        <w:t xml:space="preserve"> del </w:t>
      </w:r>
      <w:r w:rsidRPr="001D2BFB">
        <w:rPr>
          <w:rFonts w:ascii="Times New Roman" w:hAnsi="Times New Roman" w:cs="Times New Roman"/>
          <w:sz w:val="24"/>
          <w:szCs w:val="24"/>
        </w:rPr>
        <w:t>Consiglio dei ministri, adottat</w:t>
      </w:r>
      <w:r w:rsidR="00F7170E">
        <w:rPr>
          <w:rFonts w:ascii="Times New Roman" w:hAnsi="Times New Roman" w:cs="Times New Roman"/>
          <w:sz w:val="24"/>
          <w:szCs w:val="24"/>
        </w:rPr>
        <w:t>e</w:t>
      </w:r>
      <w:r w:rsidRPr="001D2BFB">
        <w:rPr>
          <w:rFonts w:ascii="Times New Roman" w:hAnsi="Times New Roman" w:cs="Times New Roman"/>
          <w:sz w:val="24"/>
          <w:szCs w:val="24"/>
        </w:rPr>
        <w:t xml:space="preserve"> </w:t>
      </w:r>
      <w:r w:rsidRPr="006D2878">
        <w:rPr>
          <w:rFonts w:ascii="Times New Roman" w:hAnsi="Times New Roman" w:cs="Times New Roman"/>
          <w:sz w:val="24"/>
          <w:szCs w:val="24"/>
        </w:rPr>
        <w:t xml:space="preserve">nella riunione del </w:t>
      </w:r>
      <w:r>
        <w:rPr>
          <w:rFonts w:ascii="Times New Roman" w:hAnsi="Times New Roman" w:cs="Times New Roman"/>
          <w:sz w:val="24"/>
          <w:szCs w:val="24"/>
        </w:rPr>
        <w:t>19 febbraio 2025</w:t>
      </w:r>
      <w:r w:rsidR="00F7170E">
        <w:rPr>
          <w:rFonts w:ascii="Times New Roman" w:hAnsi="Times New Roman" w:cs="Times New Roman"/>
          <w:sz w:val="24"/>
          <w:szCs w:val="24"/>
        </w:rPr>
        <w:t xml:space="preserve"> e del </w:t>
      </w:r>
      <w:r w:rsidR="00FE5DD9">
        <w:rPr>
          <w:rFonts w:ascii="Times New Roman" w:hAnsi="Times New Roman" w:cs="Times New Roman"/>
          <w:sz w:val="24"/>
          <w:szCs w:val="24"/>
        </w:rPr>
        <w:t>13 marzo 2025</w:t>
      </w:r>
      <w:r w:rsidRPr="006D2878">
        <w:rPr>
          <w:rFonts w:ascii="Times New Roman" w:hAnsi="Times New Roman" w:cs="Times New Roman"/>
          <w:sz w:val="24"/>
          <w:szCs w:val="24"/>
        </w:rPr>
        <w:t>;</w:t>
      </w:r>
    </w:p>
    <w:p w14:paraId="639C46AB" w14:textId="289D1FE2" w:rsidR="008D10E7" w:rsidRPr="007B5BC4" w:rsidRDefault="008D10E7" w:rsidP="008D10E7">
      <w:pPr>
        <w:spacing w:before="120" w:after="120" w:line="276" w:lineRule="auto"/>
        <w:jc w:val="both"/>
        <w:rPr>
          <w:rFonts w:ascii="Times New Roman" w:hAnsi="Times New Roman" w:cs="Times New Roman"/>
          <w:sz w:val="24"/>
          <w:szCs w:val="24"/>
        </w:rPr>
      </w:pPr>
      <w:r w:rsidRPr="001D2BFB">
        <w:rPr>
          <w:rFonts w:ascii="Times New Roman" w:hAnsi="Times New Roman" w:cs="Times New Roman"/>
          <w:b/>
          <w:bCs/>
          <w:sz w:val="24"/>
          <w:szCs w:val="24"/>
        </w:rPr>
        <w:t>SULLA PROPOSTA</w:t>
      </w:r>
      <w:r w:rsidRPr="001D2BFB">
        <w:rPr>
          <w:rFonts w:ascii="Times New Roman" w:hAnsi="Times New Roman" w:cs="Times New Roman"/>
          <w:sz w:val="24"/>
          <w:szCs w:val="24"/>
        </w:rPr>
        <w:t xml:space="preserve"> del Presidente del Consiglio dei ministri</w:t>
      </w:r>
      <w:r>
        <w:rPr>
          <w:rFonts w:ascii="Times New Roman" w:hAnsi="Times New Roman" w:cs="Times New Roman"/>
          <w:sz w:val="24"/>
          <w:szCs w:val="24"/>
        </w:rPr>
        <w:t xml:space="preserve"> e del Ministro </w:t>
      </w:r>
      <w:r w:rsidR="00321A01">
        <w:rPr>
          <w:rFonts w:ascii="Times New Roman" w:hAnsi="Times New Roman" w:cs="Times New Roman"/>
          <w:sz w:val="24"/>
          <w:szCs w:val="24"/>
        </w:rPr>
        <w:t>per la pubblica amministrazione</w:t>
      </w:r>
      <w:r w:rsidR="008C2000">
        <w:rPr>
          <w:rFonts w:ascii="Times New Roman" w:hAnsi="Times New Roman" w:cs="Times New Roman"/>
          <w:sz w:val="24"/>
          <w:szCs w:val="24"/>
        </w:rPr>
        <w:t>, di concerto con il Ministro dell’economia e delle finanze</w:t>
      </w:r>
      <w:r w:rsidR="00321A01">
        <w:rPr>
          <w:rFonts w:ascii="Times New Roman" w:hAnsi="Times New Roman" w:cs="Times New Roman"/>
          <w:sz w:val="24"/>
          <w:szCs w:val="24"/>
        </w:rPr>
        <w:t>;</w:t>
      </w:r>
    </w:p>
    <w:p w14:paraId="4BFBD36E" w14:textId="6D7CC9DA" w:rsidR="000C7494" w:rsidRPr="001A7687" w:rsidRDefault="000C7494" w:rsidP="001A7687">
      <w:pPr>
        <w:spacing w:line="240" w:lineRule="auto"/>
        <w:jc w:val="both"/>
        <w:rPr>
          <w:rFonts w:ascii="Times New Roman" w:hAnsi="Times New Roman" w:cs="Times New Roman"/>
          <w:sz w:val="24"/>
          <w:szCs w:val="24"/>
          <w14:ligatures w14:val="none"/>
        </w:rPr>
      </w:pPr>
    </w:p>
    <w:p w14:paraId="1B4FF7C3" w14:textId="77777777" w:rsidR="004023BA" w:rsidRPr="001A7687" w:rsidRDefault="004023BA" w:rsidP="001A7687">
      <w:pPr>
        <w:spacing w:line="240" w:lineRule="auto"/>
        <w:jc w:val="center"/>
        <w:rPr>
          <w:rFonts w:ascii="Times New Roman" w:hAnsi="Times New Roman" w:cs="Times New Roman"/>
          <w:b/>
          <w:bCs/>
          <w:sz w:val="24"/>
          <w:szCs w:val="24"/>
          <w14:ligatures w14:val="none"/>
        </w:rPr>
      </w:pPr>
    </w:p>
    <w:p w14:paraId="0DDDDCCC" w14:textId="53A92727" w:rsidR="002B2746" w:rsidRPr="001A7687" w:rsidRDefault="004023BA" w:rsidP="001A7687">
      <w:pPr>
        <w:spacing w:line="240" w:lineRule="auto"/>
        <w:jc w:val="center"/>
        <w:rPr>
          <w:rFonts w:ascii="Times New Roman" w:hAnsi="Times New Roman" w:cs="Times New Roman"/>
          <w:b/>
          <w:bCs/>
          <w:sz w:val="24"/>
          <w:szCs w:val="24"/>
          <w14:ligatures w14:val="none"/>
        </w:rPr>
      </w:pPr>
      <w:r w:rsidRPr="001A7687">
        <w:rPr>
          <w:rFonts w:ascii="Times New Roman" w:hAnsi="Times New Roman" w:cs="Times New Roman"/>
          <w:b/>
          <w:bCs/>
          <w:sz w:val="24"/>
          <w:szCs w:val="24"/>
          <w14:ligatures w14:val="none"/>
        </w:rPr>
        <w:t>Emana</w:t>
      </w:r>
    </w:p>
    <w:p w14:paraId="19798F77" w14:textId="01FCA095" w:rsidR="004023BA" w:rsidRDefault="004023BA" w:rsidP="001A7687">
      <w:pPr>
        <w:spacing w:line="240" w:lineRule="auto"/>
        <w:jc w:val="center"/>
        <w:rPr>
          <w:rFonts w:ascii="Times New Roman" w:hAnsi="Times New Roman" w:cs="Times New Roman"/>
          <w:sz w:val="24"/>
          <w:szCs w:val="24"/>
          <w14:ligatures w14:val="none"/>
        </w:rPr>
      </w:pPr>
      <w:r w:rsidRPr="001A7687">
        <w:rPr>
          <w:rFonts w:ascii="Times New Roman" w:hAnsi="Times New Roman" w:cs="Times New Roman"/>
          <w:sz w:val="24"/>
          <w:szCs w:val="24"/>
          <w14:ligatures w14:val="none"/>
        </w:rPr>
        <w:t>il seguente decreto-legge:</w:t>
      </w:r>
    </w:p>
    <w:p w14:paraId="658A5E25" w14:textId="1F8E3EFB" w:rsidR="00C12FA2" w:rsidRDefault="00C12FA2">
      <w:pPr>
        <w:rPr>
          <w:rFonts w:ascii="Times New Roman" w:hAnsi="Times New Roman" w:cs="Times New Roman"/>
          <w:sz w:val="24"/>
          <w:szCs w:val="24"/>
          <w14:ligatures w14:val="none"/>
        </w:rPr>
      </w:pPr>
      <w:r>
        <w:rPr>
          <w:rFonts w:ascii="Times New Roman" w:hAnsi="Times New Roman" w:cs="Times New Roman"/>
          <w:sz w:val="24"/>
          <w:szCs w:val="24"/>
          <w14:ligatures w14:val="none"/>
        </w:rPr>
        <w:br w:type="page"/>
      </w:r>
    </w:p>
    <w:p w14:paraId="2F12EBA4" w14:textId="77777777" w:rsidR="003068D4" w:rsidRPr="001A7687" w:rsidRDefault="003068D4" w:rsidP="001A7687">
      <w:pPr>
        <w:spacing w:line="240" w:lineRule="auto"/>
        <w:jc w:val="center"/>
        <w:rPr>
          <w:rFonts w:ascii="Times New Roman" w:hAnsi="Times New Roman" w:cs="Times New Roman"/>
          <w:sz w:val="24"/>
          <w:szCs w:val="24"/>
          <w14:ligatures w14:val="none"/>
        </w:rPr>
      </w:pPr>
    </w:p>
    <w:p w14:paraId="71E84532" w14:textId="406BCF09" w:rsidR="00101132" w:rsidRPr="001A7687" w:rsidRDefault="00374F3A" w:rsidP="001A7687">
      <w:pPr>
        <w:pStyle w:val="Titolo1"/>
        <w:spacing w:line="240" w:lineRule="auto"/>
        <w:jc w:val="center"/>
        <w:rPr>
          <w:rFonts w:ascii="Times New Roman" w:eastAsia="Times New Roman" w:hAnsi="Times New Roman" w:cs="Times New Roman"/>
          <w:b/>
          <w:bCs/>
          <w:color w:val="auto"/>
          <w:sz w:val="24"/>
          <w:szCs w:val="24"/>
        </w:rPr>
      </w:pPr>
      <w:bookmarkStart w:id="10" w:name="_Toc190964646"/>
      <w:r w:rsidRPr="001A7687">
        <w:rPr>
          <w:rFonts w:ascii="Times New Roman" w:eastAsia="Times New Roman" w:hAnsi="Times New Roman" w:cs="Times New Roman"/>
          <w:b/>
          <w:bCs/>
          <w:color w:val="auto"/>
          <w:sz w:val="24"/>
          <w:szCs w:val="24"/>
        </w:rPr>
        <w:t>T</w:t>
      </w:r>
      <w:r w:rsidR="0054116D" w:rsidRPr="001A7687">
        <w:rPr>
          <w:rFonts w:ascii="Times New Roman" w:eastAsia="Times New Roman" w:hAnsi="Times New Roman" w:cs="Times New Roman"/>
          <w:b/>
          <w:bCs/>
          <w:color w:val="auto"/>
          <w:sz w:val="24"/>
          <w:szCs w:val="24"/>
        </w:rPr>
        <w:t>ITOLO</w:t>
      </w:r>
      <w:r w:rsidR="00101132" w:rsidRPr="001A7687">
        <w:rPr>
          <w:rFonts w:ascii="Times New Roman" w:eastAsia="Times New Roman" w:hAnsi="Times New Roman" w:cs="Times New Roman"/>
          <w:b/>
          <w:bCs/>
          <w:color w:val="auto"/>
          <w:sz w:val="24"/>
          <w:szCs w:val="24"/>
        </w:rPr>
        <w:t xml:space="preserve"> I</w:t>
      </w:r>
      <w:bookmarkEnd w:id="10"/>
    </w:p>
    <w:p w14:paraId="5D76AA2C" w14:textId="0A6C9660" w:rsidR="00101132" w:rsidRPr="001A7687" w:rsidRDefault="00101132" w:rsidP="001A7687">
      <w:pPr>
        <w:pStyle w:val="Titolo1"/>
        <w:spacing w:line="240" w:lineRule="auto"/>
        <w:jc w:val="center"/>
        <w:rPr>
          <w:rFonts w:ascii="Times New Roman" w:eastAsia="Calibri" w:hAnsi="Times New Roman" w:cs="Times New Roman"/>
          <w:b/>
          <w:bCs/>
          <w:color w:val="auto"/>
          <w:sz w:val="24"/>
          <w:szCs w:val="24"/>
        </w:rPr>
      </w:pPr>
      <w:bookmarkStart w:id="11" w:name="_Toc190964647"/>
      <w:r w:rsidRPr="001A7687">
        <w:rPr>
          <w:rFonts w:ascii="Times New Roman" w:eastAsia="Times New Roman" w:hAnsi="Times New Roman" w:cs="Times New Roman"/>
          <w:b/>
          <w:bCs/>
          <w:color w:val="auto"/>
          <w:sz w:val="24"/>
          <w:szCs w:val="24"/>
        </w:rPr>
        <w:t xml:space="preserve">DISPOSIZIONI URGENTI IN MATERIA DI </w:t>
      </w:r>
      <w:r w:rsidR="00142803" w:rsidRPr="001A7687">
        <w:rPr>
          <w:rFonts w:ascii="Times New Roman" w:eastAsia="Times New Roman" w:hAnsi="Times New Roman" w:cs="Times New Roman"/>
          <w:b/>
          <w:bCs/>
          <w:color w:val="auto"/>
          <w:sz w:val="24"/>
          <w:szCs w:val="24"/>
        </w:rPr>
        <w:t>RECLUTAMENTO DELLE PUBBLICHE AMMINISTRAZIONI</w:t>
      </w:r>
      <w:bookmarkEnd w:id="11"/>
      <w:r w:rsidR="00093C96" w:rsidRPr="001A7687">
        <w:rPr>
          <w:rFonts w:ascii="Times New Roman" w:eastAsia="Times New Roman" w:hAnsi="Times New Roman" w:cs="Times New Roman"/>
          <w:b/>
          <w:bCs/>
          <w:color w:val="auto"/>
          <w:sz w:val="24"/>
          <w:szCs w:val="24"/>
        </w:rPr>
        <w:t xml:space="preserve"> </w:t>
      </w:r>
    </w:p>
    <w:p w14:paraId="2AD2B2AE" w14:textId="77777777" w:rsidR="00FC435F" w:rsidRPr="001A7687" w:rsidRDefault="00FC435F" w:rsidP="001A7687">
      <w:pPr>
        <w:keepNext/>
        <w:keepLines/>
        <w:spacing w:before="40" w:after="0" w:line="240" w:lineRule="auto"/>
        <w:jc w:val="center"/>
        <w:outlineLvl w:val="1"/>
        <w:rPr>
          <w:rFonts w:ascii="Times New Roman" w:eastAsia="Times New Roman" w:hAnsi="Times New Roman" w:cs="Times New Roman"/>
          <w:b/>
          <w:kern w:val="0"/>
          <w:sz w:val="24"/>
          <w:szCs w:val="24"/>
          <w14:ligatures w14:val="none"/>
        </w:rPr>
      </w:pPr>
    </w:p>
    <w:p w14:paraId="2C6B4967" w14:textId="6C0D3619" w:rsidR="00101132" w:rsidRPr="001A7687" w:rsidRDefault="00C47B96" w:rsidP="001A7687">
      <w:pPr>
        <w:keepNext/>
        <w:keepLines/>
        <w:spacing w:before="40" w:after="0" w:line="240" w:lineRule="auto"/>
        <w:jc w:val="center"/>
        <w:outlineLvl w:val="1"/>
        <w:rPr>
          <w:rFonts w:ascii="Times New Roman" w:eastAsia="Times New Roman" w:hAnsi="Times New Roman" w:cs="Times New Roman"/>
          <w:b/>
          <w:kern w:val="0"/>
          <w:sz w:val="24"/>
          <w:szCs w:val="24"/>
          <w14:ligatures w14:val="none"/>
        </w:rPr>
      </w:pPr>
      <w:bookmarkStart w:id="12" w:name="_Toc190964648"/>
      <w:bookmarkStart w:id="13" w:name="_Hlk187224786"/>
      <w:r w:rsidRPr="001A7687">
        <w:rPr>
          <w:rFonts w:ascii="Times New Roman" w:eastAsia="Times New Roman" w:hAnsi="Times New Roman" w:cs="Times New Roman"/>
          <w:b/>
          <w:kern w:val="0"/>
          <w:sz w:val="24"/>
          <w:szCs w:val="24"/>
          <w14:ligatures w14:val="none"/>
        </w:rPr>
        <w:t>CAPO</w:t>
      </w:r>
      <w:r w:rsidR="00101132" w:rsidRPr="001A7687">
        <w:rPr>
          <w:rFonts w:ascii="Times New Roman" w:eastAsia="Times New Roman" w:hAnsi="Times New Roman" w:cs="Times New Roman"/>
          <w:b/>
          <w:kern w:val="0"/>
          <w:sz w:val="24"/>
          <w:szCs w:val="24"/>
          <w14:ligatures w14:val="none"/>
        </w:rPr>
        <w:t xml:space="preserve"> I</w:t>
      </w:r>
      <w:bookmarkEnd w:id="12"/>
    </w:p>
    <w:p w14:paraId="2AEBD214" w14:textId="4A591576" w:rsidR="00101132" w:rsidRPr="001A7687" w:rsidRDefault="00C84D73" w:rsidP="001A7687">
      <w:pPr>
        <w:keepNext/>
        <w:keepLines/>
        <w:spacing w:before="40" w:after="0" w:line="240" w:lineRule="auto"/>
        <w:jc w:val="center"/>
        <w:outlineLvl w:val="1"/>
        <w:rPr>
          <w:rFonts w:ascii="Times New Roman" w:eastAsia="Times New Roman" w:hAnsi="Times New Roman" w:cs="Times New Roman"/>
          <w:b/>
          <w:kern w:val="0"/>
          <w:sz w:val="24"/>
          <w:szCs w:val="24"/>
          <w14:ligatures w14:val="none"/>
        </w:rPr>
      </w:pPr>
      <w:bookmarkStart w:id="14" w:name="_Toc190964649"/>
      <w:r w:rsidRPr="001A7687">
        <w:rPr>
          <w:rFonts w:ascii="Times New Roman" w:eastAsia="Times New Roman" w:hAnsi="Times New Roman" w:cs="Times New Roman"/>
          <w:b/>
          <w:kern w:val="0"/>
          <w:sz w:val="24"/>
          <w:szCs w:val="24"/>
          <w14:ligatures w14:val="none"/>
        </w:rPr>
        <w:t>Disposizioni</w:t>
      </w:r>
      <w:r w:rsidR="00101132" w:rsidRPr="001A7687">
        <w:rPr>
          <w:rFonts w:ascii="Times New Roman" w:eastAsia="Times New Roman" w:hAnsi="Times New Roman" w:cs="Times New Roman"/>
          <w:b/>
          <w:kern w:val="0"/>
          <w:sz w:val="24"/>
          <w:szCs w:val="24"/>
          <w14:ligatures w14:val="none"/>
        </w:rPr>
        <w:t xml:space="preserve"> </w:t>
      </w:r>
      <w:r w:rsidR="008526F3" w:rsidRPr="001A7687">
        <w:rPr>
          <w:rFonts w:ascii="Times New Roman" w:eastAsia="Times New Roman" w:hAnsi="Times New Roman" w:cs="Times New Roman"/>
          <w:b/>
          <w:kern w:val="0"/>
          <w:sz w:val="24"/>
          <w:szCs w:val="24"/>
          <w14:ligatures w14:val="none"/>
        </w:rPr>
        <w:t xml:space="preserve">per </w:t>
      </w:r>
      <w:r w:rsidR="005B5025" w:rsidRPr="001A7687">
        <w:rPr>
          <w:rFonts w:ascii="Times New Roman" w:eastAsia="Times New Roman" w:hAnsi="Times New Roman" w:cs="Times New Roman"/>
          <w:b/>
          <w:kern w:val="0"/>
          <w:sz w:val="24"/>
          <w:szCs w:val="24"/>
          <w14:ligatures w14:val="none"/>
        </w:rPr>
        <w:t>favorire il reclutamento di giovani nella pubblica amministrazione</w:t>
      </w:r>
      <w:r w:rsidR="00831D78" w:rsidRPr="001A7687">
        <w:rPr>
          <w:rFonts w:ascii="Times New Roman" w:eastAsia="Times New Roman" w:hAnsi="Times New Roman" w:cs="Times New Roman"/>
          <w:b/>
          <w:kern w:val="0"/>
          <w:sz w:val="24"/>
          <w:szCs w:val="24"/>
          <w14:ligatures w14:val="none"/>
        </w:rPr>
        <w:t xml:space="preserve"> e per il superamento del precariato</w:t>
      </w:r>
      <w:bookmarkEnd w:id="14"/>
    </w:p>
    <w:p w14:paraId="3358DBCF" w14:textId="77777777" w:rsidR="009C02FA" w:rsidRPr="001A7687" w:rsidRDefault="009C02FA" w:rsidP="001A7687">
      <w:pPr>
        <w:spacing w:after="120" w:line="240" w:lineRule="auto"/>
        <w:jc w:val="both"/>
        <w:rPr>
          <w:rFonts w:ascii="Times New Roman" w:eastAsia="Calibri" w:hAnsi="Times New Roman" w:cs="Times New Roman"/>
          <w:kern w:val="0"/>
          <w:sz w:val="24"/>
          <w:szCs w:val="24"/>
          <w14:ligatures w14:val="none"/>
        </w:rPr>
      </w:pPr>
    </w:p>
    <w:p w14:paraId="0D3AC278" w14:textId="4E3E5E17" w:rsidR="00054702" w:rsidRPr="001A7687" w:rsidRDefault="00054702" w:rsidP="001A7687">
      <w:pPr>
        <w:keepNext/>
        <w:keepLines/>
        <w:spacing w:before="40" w:after="0" w:line="240" w:lineRule="auto"/>
        <w:jc w:val="center"/>
        <w:outlineLvl w:val="2"/>
        <w:rPr>
          <w:rFonts w:ascii="Times New Roman" w:eastAsia="Times New Roman" w:hAnsi="Times New Roman" w:cs="Times New Roman"/>
          <w:b/>
          <w:kern w:val="0"/>
          <w:sz w:val="24"/>
          <w:szCs w:val="24"/>
          <w14:ligatures w14:val="none"/>
        </w:rPr>
      </w:pPr>
      <w:bookmarkStart w:id="15" w:name="_Toc190964650"/>
      <w:r w:rsidRPr="001A7687">
        <w:rPr>
          <w:rFonts w:ascii="Times New Roman" w:eastAsia="Times New Roman" w:hAnsi="Times New Roman" w:cs="Times New Roman"/>
          <w:b/>
          <w:kern w:val="0"/>
          <w:sz w:val="24"/>
          <w:szCs w:val="24"/>
          <w14:ligatures w14:val="none"/>
        </w:rPr>
        <w:t>ART. 1</w:t>
      </w:r>
      <w:bookmarkEnd w:id="15"/>
    </w:p>
    <w:p w14:paraId="224336DC" w14:textId="1AE01EAA" w:rsidR="00054702" w:rsidRPr="001A7687" w:rsidRDefault="00054702" w:rsidP="001A7687">
      <w:pPr>
        <w:keepNext/>
        <w:keepLines/>
        <w:spacing w:before="160" w:after="80" w:line="240" w:lineRule="auto"/>
        <w:jc w:val="center"/>
        <w:outlineLvl w:val="2"/>
        <w:rPr>
          <w:rFonts w:ascii="Times New Roman" w:eastAsia="Times New Roman" w:hAnsi="Times New Roman" w:cs="Times New Roman"/>
          <w:b/>
          <w:i/>
          <w:iCs/>
          <w:sz w:val="24"/>
          <w:szCs w:val="24"/>
        </w:rPr>
      </w:pPr>
      <w:bookmarkStart w:id="16" w:name="_Toc190964651"/>
      <w:r w:rsidRPr="001A7687">
        <w:rPr>
          <w:rFonts w:ascii="Times New Roman" w:eastAsia="Calibri" w:hAnsi="Times New Roman" w:cs="Times New Roman"/>
          <w:b/>
          <w:i/>
          <w:iCs/>
          <w:sz w:val="24"/>
          <w:szCs w:val="24"/>
        </w:rPr>
        <w:t>(</w:t>
      </w:r>
      <w:r w:rsidRPr="001A7687">
        <w:rPr>
          <w:rFonts w:ascii="Times New Roman" w:eastAsia="Times New Roman" w:hAnsi="Times New Roman" w:cs="Times New Roman"/>
          <w:b/>
          <w:i/>
          <w:iCs/>
          <w:sz w:val="24"/>
          <w:szCs w:val="24"/>
        </w:rPr>
        <w:t xml:space="preserve">Misure urgenti per l’attrattività </w:t>
      </w:r>
      <w:r w:rsidR="00831D78" w:rsidRPr="001A7687">
        <w:rPr>
          <w:rFonts w:ascii="Times New Roman" w:eastAsia="Times New Roman" w:hAnsi="Times New Roman" w:cs="Times New Roman"/>
          <w:b/>
          <w:i/>
          <w:iCs/>
          <w:sz w:val="24"/>
          <w:szCs w:val="24"/>
        </w:rPr>
        <w:t xml:space="preserve">della pubblica amministrazione per </w:t>
      </w:r>
      <w:r w:rsidRPr="001A7687">
        <w:rPr>
          <w:rFonts w:ascii="Times New Roman" w:eastAsia="Times New Roman" w:hAnsi="Times New Roman" w:cs="Times New Roman"/>
          <w:b/>
          <w:i/>
          <w:iCs/>
          <w:sz w:val="24"/>
          <w:szCs w:val="24"/>
        </w:rPr>
        <w:t>i giovani)</w:t>
      </w:r>
      <w:bookmarkEnd w:id="16"/>
    </w:p>
    <w:p w14:paraId="079C516B" w14:textId="77777777" w:rsidR="00054702" w:rsidRPr="001A7687" w:rsidRDefault="00054702" w:rsidP="001A7687">
      <w:pPr>
        <w:spacing w:line="240" w:lineRule="auto"/>
        <w:rPr>
          <w:rFonts w:ascii="Times New Roman" w:hAnsi="Times New Roman" w:cs="Times New Roman"/>
          <w:sz w:val="24"/>
          <w:szCs w:val="24"/>
        </w:rPr>
      </w:pPr>
    </w:p>
    <w:p w14:paraId="12EC31E4" w14:textId="7BE94A4C" w:rsidR="00054702" w:rsidRPr="001A7687" w:rsidRDefault="00054702" w:rsidP="001A7687">
      <w:pPr>
        <w:spacing w:after="0" w:line="240" w:lineRule="auto"/>
        <w:jc w:val="both"/>
        <w:rPr>
          <w:rFonts w:ascii="Times New Roman" w:eastAsia="Aptos" w:hAnsi="Times New Roman" w:cs="Times New Roman"/>
          <w:b/>
          <w:bCs/>
          <w:color w:val="FF0000"/>
          <w:kern w:val="0"/>
          <w:sz w:val="24"/>
          <w:szCs w:val="24"/>
          <w:shd w:val="clear" w:color="auto" w:fill="FFFFFF"/>
          <w14:ligatures w14:val="none"/>
        </w:rPr>
      </w:pPr>
      <w:r w:rsidRPr="001A7687">
        <w:rPr>
          <w:rFonts w:ascii="Times New Roman" w:hAnsi="Times New Roman" w:cs="Times New Roman"/>
          <w:sz w:val="24"/>
          <w:szCs w:val="24"/>
        </w:rPr>
        <w:t>1. All’articolo 3-</w:t>
      </w:r>
      <w:r w:rsidRPr="001A7687">
        <w:rPr>
          <w:rFonts w:ascii="Times New Roman" w:hAnsi="Times New Roman" w:cs="Times New Roman"/>
          <w:i/>
          <w:iCs/>
          <w:sz w:val="24"/>
          <w:szCs w:val="24"/>
        </w:rPr>
        <w:t>ter</w:t>
      </w:r>
      <w:r w:rsidRPr="001A7687">
        <w:rPr>
          <w:rFonts w:ascii="Times New Roman" w:hAnsi="Times New Roman" w:cs="Times New Roman"/>
          <w:sz w:val="24"/>
          <w:szCs w:val="24"/>
        </w:rPr>
        <w:t>,</w:t>
      </w:r>
      <w:r w:rsidR="00457F4B" w:rsidRPr="001A7687">
        <w:rPr>
          <w:rFonts w:ascii="Times New Roman" w:hAnsi="Times New Roman" w:cs="Times New Roman"/>
          <w:sz w:val="24"/>
          <w:szCs w:val="24"/>
        </w:rPr>
        <w:t xml:space="preserve"> comma 1,</w:t>
      </w:r>
      <w:r w:rsidRPr="001A7687">
        <w:rPr>
          <w:rFonts w:ascii="Times New Roman" w:hAnsi="Times New Roman" w:cs="Times New Roman"/>
          <w:sz w:val="24"/>
          <w:szCs w:val="24"/>
        </w:rPr>
        <w:t xml:space="preserve"> del decreto-legge 22 aprile 2023, n. 44, convertito, con modificazioni, dalla legge 21 giugno 2023, n. 74, sono aggiunti, infine, i seguenti period</w:t>
      </w:r>
      <w:r w:rsidR="001851DB" w:rsidRPr="001A7687">
        <w:rPr>
          <w:rFonts w:ascii="Times New Roman" w:hAnsi="Times New Roman" w:cs="Times New Roman"/>
          <w:sz w:val="24"/>
          <w:szCs w:val="24"/>
        </w:rPr>
        <w:t>i</w:t>
      </w:r>
      <w:r w:rsidRPr="001A7687">
        <w:rPr>
          <w:rFonts w:ascii="Times New Roman" w:hAnsi="Times New Roman" w:cs="Times New Roman"/>
          <w:sz w:val="24"/>
          <w:szCs w:val="24"/>
        </w:rPr>
        <w:t>: «</w:t>
      </w:r>
      <w:bookmarkStart w:id="17" w:name="_Hlk184995536"/>
      <w:r w:rsidRPr="001A7687">
        <w:rPr>
          <w:rFonts w:ascii="Times New Roman" w:hAnsi="Times New Roman" w:cs="Times New Roman"/>
          <w:sz w:val="24"/>
          <w:szCs w:val="24"/>
        </w:rPr>
        <w:t>Per le amministrazioni di cui al comma 4-</w:t>
      </w:r>
      <w:r w:rsidRPr="001A7687">
        <w:rPr>
          <w:rFonts w:ascii="Times New Roman" w:hAnsi="Times New Roman" w:cs="Times New Roman"/>
          <w:i/>
          <w:iCs/>
          <w:sz w:val="24"/>
          <w:szCs w:val="24"/>
        </w:rPr>
        <w:t>bis</w:t>
      </w:r>
      <w:r w:rsidRPr="001A7687">
        <w:rPr>
          <w:rFonts w:ascii="Times New Roman" w:hAnsi="Times New Roman" w:cs="Times New Roman"/>
          <w:sz w:val="24"/>
          <w:szCs w:val="24"/>
        </w:rPr>
        <w:t xml:space="preserve">, una ulteriore percentuale del 10 per cento può essere destinata al reclutamento di soggetti in possesso del diploma di specializzazione per le tecnologie applicate, ovvero del diploma di specializzazione superiore per le tecnologie applicate rilasciato dagli Istituti tecnologici superiori (ITS </w:t>
      </w:r>
      <w:r w:rsidRPr="001A7687">
        <w:rPr>
          <w:rFonts w:ascii="Times New Roman" w:hAnsi="Times New Roman" w:cs="Times New Roman"/>
          <w:i/>
          <w:iCs/>
          <w:sz w:val="24"/>
          <w:szCs w:val="24"/>
        </w:rPr>
        <w:t>Academy</w:t>
      </w:r>
      <w:r w:rsidRPr="001A7687">
        <w:rPr>
          <w:rFonts w:ascii="Times New Roman" w:hAnsi="Times New Roman" w:cs="Times New Roman"/>
          <w:sz w:val="24"/>
          <w:szCs w:val="24"/>
        </w:rPr>
        <w:t xml:space="preserve">) di cui all’articolo 5, comma 2, della legge 15 luglio 2022, n. 99, nonché dei diplomi di cui al decreto del Presidente del Consiglio dei ministri 25 gennaio 2008, </w:t>
      </w:r>
      <w:r w:rsidR="00457F4B" w:rsidRPr="001A7687">
        <w:rPr>
          <w:rFonts w:ascii="Times New Roman" w:hAnsi="Times New Roman" w:cs="Times New Roman"/>
          <w:sz w:val="24"/>
          <w:szCs w:val="24"/>
        </w:rPr>
        <w:t xml:space="preserve">pubblicato nella Gazzetta Ufficiale n. 86 dell’11 aprile 2008, </w:t>
      </w:r>
      <w:r w:rsidRPr="001A7687">
        <w:rPr>
          <w:rFonts w:ascii="Times New Roman" w:hAnsi="Times New Roman" w:cs="Times New Roman"/>
          <w:sz w:val="24"/>
          <w:szCs w:val="24"/>
        </w:rPr>
        <w:t>ove strettamente conferent</w:t>
      </w:r>
      <w:r w:rsidR="00CF5238">
        <w:rPr>
          <w:rFonts w:ascii="Times New Roman" w:hAnsi="Times New Roman" w:cs="Times New Roman"/>
          <w:sz w:val="24"/>
          <w:szCs w:val="24"/>
        </w:rPr>
        <w:t>i</w:t>
      </w:r>
      <w:r w:rsidRPr="001A7687">
        <w:rPr>
          <w:rFonts w:ascii="Times New Roman" w:hAnsi="Times New Roman" w:cs="Times New Roman"/>
          <w:sz w:val="24"/>
          <w:szCs w:val="24"/>
        </w:rPr>
        <w:t xml:space="preserve"> ai profili tecnici banditi.  Alla scadenza dei contratti di cui al presente articolo, in presenza dei requisiti per l'accesso al pubblico impiego, ivi incluso quello relativo al possesso del titolo di studio, e della valutazione positiva del servizio prestato, il rapporto di lavoro si trasforma in rapporto a tempo indeterminato nei limiti delle facoltà assunzionali già </w:t>
      </w:r>
      <w:r w:rsidR="00E1324F" w:rsidRPr="001A7687">
        <w:rPr>
          <w:rFonts w:ascii="Times New Roman" w:hAnsi="Times New Roman" w:cs="Times New Roman"/>
          <w:sz w:val="24"/>
          <w:szCs w:val="24"/>
        </w:rPr>
        <w:t>autorizzat</w:t>
      </w:r>
      <w:bookmarkEnd w:id="17"/>
      <w:r w:rsidR="001F13CF" w:rsidRPr="001A7687">
        <w:rPr>
          <w:rFonts w:ascii="Times New Roman" w:hAnsi="Times New Roman" w:cs="Times New Roman"/>
          <w:sz w:val="24"/>
          <w:szCs w:val="24"/>
        </w:rPr>
        <w:t>e</w:t>
      </w:r>
      <w:r w:rsidRPr="001A7687">
        <w:rPr>
          <w:rFonts w:ascii="Times New Roman" w:hAnsi="Times New Roman" w:cs="Times New Roman"/>
          <w:sz w:val="24"/>
          <w:szCs w:val="24"/>
        </w:rPr>
        <w:t xml:space="preserve">. </w:t>
      </w:r>
      <w:r w:rsidRPr="001A7687">
        <w:rPr>
          <w:rFonts w:ascii="Times New Roman" w:eastAsia="Aptos" w:hAnsi="Times New Roman" w:cs="Times New Roman"/>
          <w:kern w:val="0"/>
          <w:sz w:val="24"/>
          <w:szCs w:val="24"/>
          <w:shd w:val="clear" w:color="auto" w:fill="FFFFFF"/>
          <w14:ligatures w14:val="none"/>
        </w:rPr>
        <w:t xml:space="preserve">Per agevolare il percorso di formazione del personale reclutato ai sensi del </w:t>
      </w:r>
      <w:r w:rsidR="00457F4B" w:rsidRPr="001A7687">
        <w:rPr>
          <w:rFonts w:ascii="Times New Roman" w:eastAsia="Aptos" w:hAnsi="Times New Roman" w:cs="Times New Roman"/>
          <w:kern w:val="0"/>
          <w:sz w:val="24"/>
          <w:szCs w:val="24"/>
          <w:shd w:val="clear" w:color="auto" w:fill="FFFFFF"/>
          <w14:ligatures w14:val="none"/>
        </w:rPr>
        <w:t>quarto</w:t>
      </w:r>
      <w:r w:rsidRPr="001A7687">
        <w:rPr>
          <w:rFonts w:ascii="Times New Roman" w:eastAsia="Aptos" w:hAnsi="Times New Roman" w:cs="Times New Roman"/>
          <w:kern w:val="0"/>
          <w:sz w:val="24"/>
          <w:szCs w:val="24"/>
          <w:shd w:val="clear" w:color="auto" w:fill="FFFFFF"/>
          <w14:ligatures w14:val="none"/>
        </w:rPr>
        <w:t xml:space="preserve"> periodo, le</w:t>
      </w:r>
      <w:r w:rsidR="007D63DF" w:rsidRPr="001A7687">
        <w:rPr>
          <w:rFonts w:ascii="Times New Roman" w:eastAsia="Aptos" w:hAnsi="Times New Roman" w:cs="Times New Roman"/>
          <w:kern w:val="0"/>
          <w:sz w:val="24"/>
          <w:szCs w:val="24"/>
          <w:shd w:val="clear" w:color="auto" w:fill="FFFFFF"/>
          <w14:ligatures w14:val="none"/>
        </w:rPr>
        <w:t xml:space="preserve"> </w:t>
      </w:r>
      <w:r w:rsidR="007D63DF" w:rsidRPr="006F50C4">
        <w:rPr>
          <w:rFonts w:ascii="Times New Roman" w:eastAsia="Aptos" w:hAnsi="Times New Roman" w:cs="Times New Roman"/>
          <w:kern w:val="0"/>
          <w:sz w:val="24"/>
          <w:szCs w:val="24"/>
          <w:shd w:val="clear" w:color="auto" w:fill="FFFFFF"/>
          <w14:ligatures w14:val="none"/>
        </w:rPr>
        <w:t>medesime</w:t>
      </w:r>
      <w:r w:rsidRPr="001A7687">
        <w:rPr>
          <w:rFonts w:ascii="Times New Roman" w:eastAsia="Aptos" w:hAnsi="Times New Roman" w:cs="Times New Roman"/>
          <w:kern w:val="0"/>
          <w:sz w:val="24"/>
          <w:szCs w:val="24"/>
          <w:shd w:val="clear" w:color="auto" w:fill="FFFFFF"/>
          <w14:ligatures w14:val="none"/>
        </w:rPr>
        <w:t xml:space="preserve"> amministrazioni e il Dipartimento della funzione pubblica della Presidenza del Consiglio dei ministri, provvedono alla stipula di un protocollo d’intesa per l’applicazione del progetto denominato “PA 110 e lode” nel limite massimo di 3 milioni di euro per il triennio 2025-2027, a valere sul fondo di cui all’articolo 1, comma 613, della legge 30 dicembre 2021, n. 234.</w:t>
      </w:r>
      <w:r w:rsidR="00414DFA" w:rsidRPr="001A7687">
        <w:rPr>
          <w:rFonts w:ascii="Times New Roman" w:eastAsia="Aptos" w:hAnsi="Times New Roman" w:cs="Times New Roman"/>
          <w:kern w:val="0"/>
          <w:sz w:val="24"/>
          <w:szCs w:val="24"/>
          <w:shd w:val="clear" w:color="auto" w:fill="FFFFFF"/>
          <w14:ligatures w14:val="none"/>
        </w:rPr>
        <w:t>»</w:t>
      </w:r>
      <w:r w:rsidR="00C72000" w:rsidRPr="001A7687">
        <w:rPr>
          <w:rFonts w:ascii="Times New Roman" w:eastAsia="Aptos" w:hAnsi="Times New Roman" w:cs="Times New Roman"/>
          <w:kern w:val="0"/>
          <w:sz w:val="24"/>
          <w:szCs w:val="24"/>
          <w:shd w:val="clear" w:color="auto" w:fill="FFFFFF"/>
          <w14:ligatures w14:val="none"/>
        </w:rPr>
        <w:t>.</w:t>
      </w:r>
    </w:p>
    <w:p w14:paraId="24720186" w14:textId="6CB59D58" w:rsidR="003D225C" w:rsidRPr="001A7687" w:rsidRDefault="003D225C" w:rsidP="001A7687">
      <w:pPr>
        <w:spacing w:after="0" w:line="240" w:lineRule="auto"/>
        <w:jc w:val="both"/>
        <w:rPr>
          <w:rFonts w:ascii="Times New Roman" w:eastAsia="Calibri" w:hAnsi="Times New Roman" w:cs="Times New Roman"/>
          <w:b/>
          <w:bCs/>
          <w:color w:val="FF0000"/>
          <w:sz w:val="24"/>
          <w:szCs w:val="24"/>
        </w:rPr>
      </w:pPr>
      <w:bookmarkStart w:id="18" w:name="_Hlk184023490"/>
      <w:bookmarkStart w:id="19" w:name="_Hlk184022920"/>
      <w:bookmarkEnd w:id="13"/>
    </w:p>
    <w:p w14:paraId="4B51CC0D" w14:textId="77777777" w:rsidR="00541118" w:rsidRPr="001A7687" w:rsidRDefault="00541118" w:rsidP="001A7687">
      <w:pPr>
        <w:spacing w:line="240" w:lineRule="auto"/>
        <w:jc w:val="center"/>
        <w:rPr>
          <w:rFonts w:ascii="Times New Roman" w:hAnsi="Times New Roman" w:cs="Times New Roman"/>
          <w:sz w:val="24"/>
          <w:szCs w:val="24"/>
        </w:rPr>
      </w:pPr>
    </w:p>
    <w:p w14:paraId="3AE1E90F" w14:textId="37A414C3" w:rsidR="00DF166E" w:rsidRPr="001A7687" w:rsidRDefault="00DF166E" w:rsidP="001A7687">
      <w:pPr>
        <w:pStyle w:val="Titolo3"/>
        <w:spacing w:line="240" w:lineRule="auto"/>
        <w:jc w:val="center"/>
        <w:rPr>
          <w:rFonts w:ascii="Times New Roman" w:hAnsi="Times New Roman" w:cs="Times New Roman"/>
          <w:b/>
          <w:bCs/>
          <w:sz w:val="24"/>
          <w:szCs w:val="24"/>
        </w:rPr>
      </w:pPr>
      <w:bookmarkStart w:id="20" w:name="_Toc190964652"/>
      <w:r w:rsidRPr="001A7687">
        <w:rPr>
          <w:rFonts w:ascii="Times New Roman" w:hAnsi="Times New Roman" w:cs="Times New Roman"/>
          <w:b/>
          <w:bCs/>
          <w:color w:val="auto"/>
          <w:sz w:val="24"/>
          <w:szCs w:val="24"/>
        </w:rPr>
        <w:t>ART.</w:t>
      </w:r>
      <w:r w:rsidR="00E95619" w:rsidRPr="001A7687">
        <w:rPr>
          <w:rFonts w:ascii="Times New Roman" w:hAnsi="Times New Roman" w:cs="Times New Roman"/>
          <w:b/>
          <w:bCs/>
          <w:color w:val="auto"/>
          <w:sz w:val="24"/>
          <w:szCs w:val="24"/>
        </w:rPr>
        <w:t xml:space="preserve"> 2</w:t>
      </w:r>
      <w:r w:rsidRPr="001A7687">
        <w:rPr>
          <w:rFonts w:ascii="Times New Roman" w:hAnsi="Times New Roman" w:cs="Times New Roman"/>
          <w:b/>
          <w:bCs/>
          <w:color w:val="auto"/>
          <w:sz w:val="24"/>
          <w:szCs w:val="24"/>
        </w:rPr>
        <w:br/>
        <w:t>(</w:t>
      </w:r>
      <w:r w:rsidRPr="001A7687">
        <w:rPr>
          <w:rFonts w:ascii="Times New Roman" w:hAnsi="Times New Roman" w:cs="Times New Roman"/>
          <w:b/>
          <w:bCs/>
          <w:i/>
          <w:iCs/>
          <w:color w:val="auto"/>
          <w:sz w:val="24"/>
          <w:szCs w:val="24"/>
        </w:rPr>
        <w:t>Disposizioni urgenti per il superamento del precariato dei giovani nella pubblica amministrazione</w:t>
      </w:r>
      <w:r w:rsidRPr="001A7687">
        <w:rPr>
          <w:rFonts w:ascii="Times New Roman" w:hAnsi="Times New Roman" w:cs="Times New Roman"/>
          <w:b/>
          <w:bCs/>
          <w:color w:val="auto"/>
          <w:sz w:val="24"/>
          <w:szCs w:val="24"/>
        </w:rPr>
        <w:t>)</w:t>
      </w:r>
      <w:bookmarkEnd w:id="20"/>
    </w:p>
    <w:p w14:paraId="07B6C556" w14:textId="77777777" w:rsidR="00DF166E" w:rsidRPr="001A7687" w:rsidRDefault="00DF166E" w:rsidP="001A7687">
      <w:pPr>
        <w:spacing w:line="240" w:lineRule="auto"/>
        <w:jc w:val="center"/>
        <w:rPr>
          <w:rFonts w:ascii="Times New Roman" w:hAnsi="Times New Roman" w:cs="Times New Roman"/>
          <w:dstrike/>
          <w:sz w:val="24"/>
          <w:szCs w:val="24"/>
        </w:rPr>
      </w:pPr>
    </w:p>
    <w:p w14:paraId="37DD78B3" w14:textId="4DD4870F" w:rsidR="00DF166E" w:rsidRPr="001A7687" w:rsidRDefault="00742578" w:rsidP="001A7687">
      <w:pPr>
        <w:tabs>
          <w:tab w:val="left" w:pos="284"/>
        </w:tabs>
        <w:spacing w:after="0" w:line="240" w:lineRule="auto"/>
        <w:contextualSpacing/>
        <w:jc w:val="both"/>
        <w:rPr>
          <w:rFonts w:ascii="Times New Roman" w:eastAsia="Calibri" w:hAnsi="Times New Roman" w:cs="Times New Roman"/>
          <w:b/>
          <w:bCs/>
          <w:color w:val="FF0000"/>
          <w:sz w:val="24"/>
          <w:szCs w:val="24"/>
        </w:rPr>
      </w:pPr>
      <w:r w:rsidRPr="001A7687">
        <w:rPr>
          <w:rFonts w:ascii="Times New Roman" w:eastAsia="Calibri" w:hAnsi="Times New Roman" w:cs="Times New Roman"/>
          <w:sz w:val="24"/>
          <w:szCs w:val="24"/>
        </w:rPr>
        <w:t>1</w:t>
      </w:r>
      <w:r w:rsidR="00DF166E" w:rsidRPr="001A7687">
        <w:rPr>
          <w:rFonts w:ascii="Times New Roman" w:eastAsia="Calibri" w:hAnsi="Times New Roman" w:cs="Times New Roman"/>
          <w:sz w:val="24"/>
          <w:szCs w:val="24"/>
        </w:rPr>
        <w:t>. Le modalità e i termini delle procedure di cui all’articolo 50, comma 17, del decreto-legge 24 febbraio 2023, n. 13, convertito, con modificazioni, dalla legge 21 aprile 2023, n. 41, si applicano</w:t>
      </w:r>
      <w:r w:rsidR="00A21A59" w:rsidRPr="001A7687">
        <w:rPr>
          <w:rFonts w:ascii="Times New Roman" w:eastAsia="Calibri" w:hAnsi="Times New Roman" w:cs="Times New Roman"/>
          <w:b/>
          <w:bCs/>
          <w:sz w:val="24"/>
          <w:szCs w:val="24"/>
        </w:rPr>
        <w:t xml:space="preserve">, </w:t>
      </w:r>
      <w:r w:rsidR="00A21A59" w:rsidRPr="001A7687">
        <w:rPr>
          <w:rFonts w:ascii="Times New Roman" w:eastAsia="Calibri" w:hAnsi="Times New Roman" w:cs="Times New Roman"/>
          <w:sz w:val="24"/>
          <w:szCs w:val="24"/>
        </w:rPr>
        <w:t xml:space="preserve">nei limiti delle dotazioni organiche e delle facoltà assunzionali autorizzate a legislazione vigente, </w:t>
      </w:r>
      <w:r w:rsidR="00DF166E" w:rsidRPr="001A7687">
        <w:rPr>
          <w:rFonts w:ascii="Times New Roman" w:eastAsia="Calibri" w:hAnsi="Times New Roman" w:cs="Times New Roman"/>
          <w:sz w:val="24"/>
          <w:szCs w:val="24"/>
        </w:rPr>
        <w:t xml:space="preserve"> anche alle assunzioni a tempo determinato </w:t>
      </w:r>
      <w:r w:rsidR="00A21A59" w:rsidRPr="001A7687">
        <w:rPr>
          <w:rFonts w:ascii="Times New Roman" w:eastAsia="Calibri" w:hAnsi="Times New Roman" w:cs="Times New Roman"/>
          <w:sz w:val="24"/>
          <w:szCs w:val="24"/>
        </w:rPr>
        <w:t xml:space="preserve">di </w:t>
      </w:r>
      <w:r w:rsidR="00414DFA" w:rsidRPr="001A7687">
        <w:rPr>
          <w:rFonts w:ascii="Times New Roman" w:eastAsia="Calibri" w:hAnsi="Times New Roman" w:cs="Times New Roman"/>
          <w:sz w:val="24"/>
          <w:szCs w:val="24"/>
        </w:rPr>
        <w:t>assistenti</w:t>
      </w:r>
      <w:r w:rsidR="00A21A59" w:rsidRPr="001A7687">
        <w:rPr>
          <w:rFonts w:ascii="Times New Roman" w:eastAsia="Calibri" w:hAnsi="Times New Roman" w:cs="Times New Roman"/>
          <w:sz w:val="24"/>
          <w:szCs w:val="24"/>
        </w:rPr>
        <w:t xml:space="preserve"> specializzati </w:t>
      </w:r>
      <w:r w:rsidR="00DF166E" w:rsidRPr="001A7687">
        <w:rPr>
          <w:rFonts w:ascii="Times New Roman" w:eastAsia="Calibri" w:hAnsi="Times New Roman" w:cs="Times New Roman"/>
          <w:sz w:val="24"/>
          <w:szCs w:val="24"/>
        </w:rPr>
        <w:t xml:space="preserve">effettuate </w:t>
      </w:r>
      <w:r w:rsidR="00A21A59" w:rsidRPr="001A7687">
        <w:rPr>
          <w:rFonts w:ascii="Times New Roman" w:eastAsia="Calibri" w:hAnsi="Times New Roman" w:cs="Times New Roman"/>
          <w:sz w:val="24"/>
          <w:szCs w:val="24"/>
        </w:rPr>
        <w:t xml:space="preserve">dall’Agenzia </w:t>
      </w:r>
      <w:r w:rsidR="00414DFA" w:rsidRPr="001A7687">
        <w:rPr>
          <w:rFonts w:ascii="Times New Roman" w:eastAsia="Calibri" w:hAnsi="Times New Roman" w:cs="Times New Roman"/>
          <w:sz w:val="24"/>
          <w:szCs w:val="24"/>
        </w:rPr>
        <w:t>i</w:t>
      </w:r>
      <w:r w:rsidR="00A21A59" w:rsidRPr="001A7687">
        <w:rPr>
          <w:rFonts w:ascii="Times New Roman" w:eastAsia="Calibri" w:hAnsi="Times New Roman" w:cs="Times New Roman"/>
          <w:sz w:val="24"/>
          <w:szCs w:val="24"/>
        </w:rPr>
        <w:t xml:space="preserve">ndustrie </w:t>
      </w:r>
      <w:r w:rsidR="00414DFA" w:rsidRPr="001A7687">
        <w:rPr>
          <w:rFonts w:ascii="Times New Roman" w:eastAsia="Calibri" w:hAnsi="Times New Roman" w:cs="Times New Roman"/>
          <w:sz w:val="24"/>
          <w:szCs w:val="24"/>
        </w:rPr>
        <w:t>d</w:t>
      </w:r>
      <w:r w:rsidR="00A21A59" w:rsidRPr="001A7687">
        <w:rPr>
          <w:rFonts w:ascii="Times New Roman" w:eastAsia="Calibri" w:hAnsi="Times New Roman" w:cs="Times New Roman"/>
          <w:sz w:val="24"/>
          <w:szCs w:val="24"/>
        </w:rPr>
        <w:t xml:space="preserve">ifesa </w:t>
      </w:r>
      <w:r w:rsidR="001368AB" w:rsidRPr="001A7687">
        <w:rPr>
          <w:rFonts w:ascii="Times New Roman" w:eastAsia="Calibri" w:hAnsi="Times New Roman" w:cs="Times New Roman"/>
          <w:sz w:val="24"/>
          <w:szCs w:val="24"/>
        </w:rPr>
        <w:t xml:space="preserve">attraverso i concorsi banditi </w:t>
      </w:r>
      <w:r w:rsidR="00DF166E" w:rsidRPr="001A7687">
        <w:rPr>
          <w:rFonts w:ascii="Times New Roman" w:eastAsia="Calibri" w:hAnsi="Times New Roman" w:cs="Times New Roman"/>
          <w:sz w:val="24"/>
          <w:szCs w:val="24"/>
        </w:rPr>
        <w:t>ai sensi dell’articolo 2-</w:t>
      </w:r>
      <w:r w:rsidR="00DF166E" w:rsidRPr="001A7687">
        <w:rPr>
          <w:rFonts w:ascii="Times New Roman" w:eastAsia="Calibri" w:hAnsi="Times New Roman" w:cs="Times New Roman"/>
          <w:i/>
          <w:iCs/>
          <w:sz w:val="24"/>
          <w:szCs w:val="24"/>
        </w:rPr>
        <w:t>bis</w:t>
      </w:r>
      <w:r w:rsidR="00DF166E" w:rsidRPr="001A7687">
        <w:rPr>
          <w:rFonts w:ascii="Times New Roman" w:eastAsia="Calibri" w:hAnsi="Times New Roman" w:cs="Times New Roman"/>
          <w:sz w:val="24"/>
          <w:szCs w:val="24"/>
        </w:rPr>
        <w:t>, del decreto-legge 9 giugno 2021, n. 80, convertito, con modificazioni</w:t>
      </w:r>
      <w:r w:rsidR="00CF5238">
        <w:rPr>
          <w:rFonts w:ascii="Times New Roman" w:eastAsia="Calibri" w:hAnsi="Times New Roman" w:cs="Times New Roman"/>
          <w:sz w:val="24"/>
          <w:szCs w:val="24"/>
        </w:rPr>
        <w:t xml:space="preserve">, </w:t>
      </w:r>
      <w:r w:rsidR="00DF166E" w:rsidRPr="001A7687">
        <w:rPr>
          <w:rFonts w:ascii="Times New Roman" w:eastAsia="Calibri" w:hAnsi="Times New Roman" w:cs="Times New Roman"/>
          <w:sz w:val="24"/>
          <w:szCs w:val="24"/>
        </w:rPr>
        <w:t>dalla legge 6 agosto 2021, n. 113</w:t>
      </w:r>
      <w:r w:rsidR="00B75203" w:rsidRPr="001A7687">
        <w:rPr>
          <w:rFonts w:ascii="Times New Roman" w:eastAsia="Calibri" w:hAnsi="Times New Roman" w:cs="Times New Roman"/>
          <w:sz w:val="24"/>
          <w:szCs w:val="24"/>
        </w:rPr>
        <w:t xml:space="preserve">, nonché </w:t>
      </w:r>
      <w:r w:rsidR="00DA16BB" w:rsidRPr="001A7687">
        <w:rPr>
          <w:rFonts w:ascii="Times New Roman" w:hAnsi="Times New Roman" w:cs="Times New Roman"/>
          <w:sz w:val="24"/>
          <w:szCs w:val="24"/>
        </w:rPr>
        <w:t>per la</w:t>
      </w:r>
      <w:r w:rsidR="00B75203" w:rsidRPr="001A7687">
        <w:rPr>
          <w:rFonts w:ascii="Times New Roman" w:hAnsi="Times New Roman" w:cs="Times New Roman"/>
          <w:sz w:val="24"/>
          <w:szCs w:val="24"/>
        </w:rPr>
        <w:t xml:space="preserve"> stabilizzazione nei ruoli del Ministero dell’interno del personale assunto a tempo determinato ai sensi dell’articolo 16 del decreto-legge 30 aprile 2022, n. 36, convertito, con modificazioni, dalla legge 29 giugno 2022, n. 79.</w:t>
      </w:r>
      <w:r w:rsidR="00B75203" w:rsidRPr="001A7687">
        <w:rPr>
          <w:rFonts w:ascii="Times New Roman" w:hAnsi="Times New Roman" w:cs="Times New Roman"/>
          <w:b/>
          <w:bCs/>
          <w:sz w:val="24"/>
          <w:szCs w:val="24"/>
        </w:rPr>
        <w:t xml:space="preserve"> </w:t>
      </w:r>
      <w:r w:rsidR="00DF166E" w:rsidRPr="001A7687">
        <w:rPr>
          <w:rFonts w:ascii="Times New Roman" w:eastAsia="Calibri" w:hAnsi="Times New Roman" w:cs="Times New Roman"/>
          <w:b/>
          <w:bCs/>
          <w:sz w:val="24"/>
          <w:szCs w:val="24"/>
        </w:rPr>
        <w:t xml:space="preserve"> </w:t>
      </w:r>
      <w:r w:rsidR="004E2417" w:rsidRPr="00FC6995">
        <w:rPr>
          <w:rFonts w:ascii="Times New Roman" w:eastAsia="Calibri" w:hAnsi="Times New Roman" w:cs="Times New Roman"/>
          <w:sz w:val="24"/>
          <w:szCs w:val="24"/>
        </w:rPr>
        <w:t xml:space="preserve">Nelle more dell’attuazione delle procedure di cui al presente comma, l’Agenzia industrie difesa </w:t>
      </w:r>
      <w:r w:rsidR="004E2417" w:rsidRPr="00FC6995">
        <w:rPr>
          <w:rFonts w:ascii="Times New Roman" w:eastAsia="Calibri" w:hAnsi="Times New Roman" w:cs="Times New Roman"/>
          <w:sz w:val="24"/>
          <w:szCs w:val="24"/>
        </w:rPr>
        <w:lastRenderedPageBreak/>
        <w:t>è autorizzata a rinnovare per ulteriori 12 mesi i contratti di apprendistato di cui all’articolo 2-bis, comma 1, del decreto-legge 9 giugno 2021, n. 80, convertito, con modificazioni, dalla legge 6 agosto 2021, n. 113</w:t>
      </w:r>
      <w:r w:rsidR="00D46EC3">
        <w:rPr>
          <w:rFonts w:ascii="Times New Roman" w:eastAsia="Calibri" w:hAnsi="Times New Roman" w:cs="Times New Roman"/>
          <w:b/>
          <w:bCs/>
          <w:sz w:val="24"/>
          <w:szCs w:val="24"/>
        </w:rPr>
        <w:t xml:space="preserve">, </w:t>
      </w:r>
      <w:r w:rsidR="00D46EC3" w:rsidRPr="001E618E">
        <w:rPr>
          <w:rFonts w:ascii="Times New Roman" w:eastAsia="Calibri" w:hAnsi="Times New Roman" w:cs="Times New Roman"/>
          <w:sz w:val="24"/>
          <w:szCs w:val="24"/>
        </w:rPr>
        <w:t>nel numero massimo di 44</w:t>
      </w:r>
      <w:r w:rsidR="004E2417" w:rsidRPr="001E618E">
        <w:rPr>
          <w:rFonts w:ascii="Times New Roman" w:eastAsia="Calibri" w:hAnsi="Times New Roman" w:cs="Times New Roman"/>
          <w:sz w:val="24"/>
          <w:szCs w:val="24"/>
        </w:rPr>
        <w:t xml:space="preserve">. Agli oneri derivanti dal </w:t>
      </w:r>
      <w:r w:rsidR="00787FB1" w:rsidRPr="001E618E">
        <w:rPr>
          <w:rFonts w:ascii="Times New Roman" w:eastAsia="Calibri" w:hAnsi="Times New Roman" w:cs="Times New Roman"/>
          <w:sz w:val="24"/>
          <w:szCs w:val="24"/>
        </w:rPr>
        <w:t>secondo periodo</w:t>
      </w:r>
      <w:r w:rsidR="004E2417" w:rsidRPr="00FC6995">
        <w:rPr>
          <w:rFonts w:ascii="Times New Roman" w:eastAsia="Calibri" w:hAnsi="Times New Roman" w:cs="Times New Roman"/>
          <w:sz w:val="24"/>
          <w:szCs w:val="24"/>
        </w:rPr>
        <w:t xml:space="preserve">, pari a 1.174.000 euro per l'anno 2025 e a 235.000 euro per l'anno 2026, si provvede mediante corrispondente riduzione dello stanziamento del fondo speciale di parte corrente iscritto, ai fini del bilancio triennale 2025-2027, nell'ambito del programma </w:t>
      </w:r>
      <w:r w:rsidR="005674C5">
        <w:rPr>
          <w:rFonts w:ascii="Times New Roman" w:eastAsia="Calibri" w:hAnsi="Times New Roman" w:cs="Times New Roman"/>
          <w:sz w:val="24"/>
          <w:szCs w:val="24"/>
        </w:rPr>
        <w:t>«</w:t>
      </w:r>
      <w:r w:rsidR="004E2417" w:rsidRPr="00FC6995">
        <w:rPr>
          <w:rFonts w:ascii="Times New Roman" w:eastAsia="Calibri" w:hAnsi="Times New Roman" w:cs="Times New Roman"/>
          <w:sz w:val="24"/>
          <w:szCs w:val="24"/>
        </w:rPr>
        <w:t>Fondi di riserva e speciali</w:t>
      </w:r>
      <w:r w:rsidR="005674C5">
        <w:rPr>
          <w:rFonts w:ascii="Times New Roman" w:eastAsia="Calibri" w:hAnsi="Times New Roman" w:cs="Times New Roman"/>
          <w:sz w:val="24"/>
          <w:szCs w:val="24"/>
        </w:rPr>
        <w:t>»</w:t>
      </w:r>
      <w:r w:rsidR="004E2417" w:rsidRPr="00FC6995">
        <w:rPr>
          <w:rFonts w:ascii="Times New Roman" w:eastAsia="Calibri" w:hAnsi="Times New Roman" w:cs="Times New Roman"/>
          <w:sz w:val="24"/>
          <w:szCs w:val="24"/>
        </w:rPr>
        <w:t xml:space="preserve"> della missione </w:t>
      </w:r>
      <w:r w:rsidR="002570DB">
        <w:rPr>
          <w:rFonts w:ascii="Times New Roman" w:eastAsia="Calibri" w:hAnsi="Times New Roman" w:cs="Times New Roman"/>
          <w:sz w:val="24"/>
          <w:szCs w:val="24"/>
        </w:rPr>
        <w:t>«</w:t>
      </w:r>
      <w:r w:rsidR="004E2417" w:rsidRPr="00FC6995">
        <w:rPr>
          <w:rFonts w:ascii="Times New Roman" w:eastAsia="Calibri" w:hAnsi="Times New Roman" w:cs="Times New Roman"/>
          <w:sz w:val="24"/>
          <w:szCs w:val="24"/>
        </w:rPr>
        <w:t>Fondi da ripartire</w:t>
      </w:r>
      <w:r w:rsidR="002570DB">
        <w:rPr>
          <w:rFonts w:ascii="Times New Roman" w:eastAsia="Calibri" w:hAnsi="Times New Roman" w:cs="Times New Roman"/>
          <w:sz w:val="24"/>
          <w:szCs w:val="24"/>
        </w:rPr>
        <w:t>»</w:t>
      </w:r>
      <w:r w:rsidR="004E2417" w:rsidRPr="00FC6995">
        <w:rPr>
          <w:rFonts w:ascii="Times New Roman" w:eastAsia="Calibri" w:hAnsi="Times New Roman" w:cs="Times New Roman"/>
          <w:sz w:val="24"/>
          <w:szCs w:val="24"/>
        </w:rPr>
        <w:t xml:space="preserve"> dello stato di previsione del Ministero dell'economia e delle finanze per l’anno 2025, allo scopo parzialmente utilizzando l’accantonamento relativo al Ministero della difesa.</w:t>
      </w:r>
    </w:p>
    <w:p w14:paraId="5C2B2F81" w14:textId="6E0F0CCC" w:rsidR="00297D5D" w:rsidRPr="001A7687" w:rsidRDefault="00C30CF5" w:rsidP="001A7687">
      <w:pPr>
        <w:spacing w:line="240" w:lineRule="auto"/>
        <w:jc w:val="both"/>
        <w:rPr>
          <w:rFonts w:ascii="Times New Roman" w:eastAsia="Calibri" w:hAnsi="Times New Roman" w:cs="Times New Roman"/>
          <w:color w:val="FF0000"/>
          <w:kern w:val="0"/>
          <w:sz w:val="24"/>
          <w:szCs w:val="24"/>
          <w:lang w:eastAsia="it-IT"/>
          <w14:ligatures w14:val="none"/>
        </w:rPr>
      </w:pPr>
      <w:r w:rsidRPr="001A7687">
        <w:rPr>
          <w:rFonts w:ascii="Times New Roman" w:hAnsi="Times New Roman" w:cs="Times New Roman"/>
          <w:sz w:val="24"/>
          <w:szCs w:val="24"/>
        </w:rPr>
        <w:t xml:space="preserve">2. </w:t>
      </w:r>
      <w:r w:rsidR="002B4E30" w:rsidRPr="001A7687">
        <w:rPr>
          <w:rFonts w:ascii="Times New Roman" w:hAnsi="Times New Roman" w:cs="Times New Roman"/>
          <w:sz w:val="24"/>
          <w:szCs w:val="24"/>
        </w:rPr>
        <w:t xml:space="preserve">Il Ministero dell’ambiente e della sicurezza energetica è autorizzato ad assumere a tempo indeterminato, mediante procedure concorsuali pubbliche svolte secondo le modalità semplificate di cui all'articolo 35-quater del decreto legislativo 30 marzo 2001, n. 165, </w:t>
      </w:r>
      <w:r w:rsidR="001B2AA0" w:rsidRPr="001A7687">
        <w:rPr>
          <w:rFonts w:ascii="Times New Roman" w:hAnsi="Times New Roman" w:cs="Times New Roman"/>
          <w:sz w:val="24"/>
          <w:szCs w:val="24"/>
        </w:rPr>
        <w:t xml:space="preserve">50 </w:t>
      </w:r>
      <w:r w:rsidR="002B4E30" w:rsidRPr="001A7687">
        <w:rPr>
          <w:rFonts w:ascii="Times New Roman" w:hAnsi="Times New Roman" w:cs="Times New Roman"/>
          <w:sz w:val="24"/>
          <w:szCs w:val="24"/>
        </w:rPr>
        <w:t xml:space="preserve">unità di personale non dirigenziale ad elevata specializzazione tecnica, da inquadrare nell'Area </w:t>
      </w:r>
      <w:r w:rsidR="001B2AA0" w:rsidRPr="001A7687">
        <w:rPr>
          <w:rFonts w:ascii="Times New Roman" w:hAnsi="Times New Roman" w:cs="Times New Roman"/>
          <w:sz w:val="24"/>
          <w:szCs w:val="24"/>
        </w:rPr>
        <w:t>f</w:t>
      </w:r>
      <w:r w:rsidR="002B4E30" w:rsidRPr="001A7687">
        <w:rPr>
          <w:rFonts w:ascii="Times New Roman" w:hAnsi="Times New Roman" w:cs="Times New Roman"/>
          <w:sz w:val="24"/>
          <w:szCs w:val="24"/>
        </w:rPr>
        <w:t>unzionari, in possesso di laurea specialistica o magistrale. I bandi per le procedure concorsuali definiscono i titoli, valorizzando l'esperienza lavorativa in materia ambientale nell'ambito della pubblica amministrazione ai sensi dell'articolo 35-</w:t>
      </w:r>
      <w:r w:rsidR="002B4E30" w:rsidRPr="001A7687">
        <w:rPr>
          <w:rFonts w:ascii="Times New Roman" w:hAnsi="Times New Roman" w:cs="Times New Roman"/>
          <w:i/>
          <w:iCs/>
          <w:sz w:val="24"/>
          <w:szCs w:val="24"/>
        </w:rPr>
        <w:t>quater</w:t>
      </w:r>
      <w:r w:rsidR="002B4E30" w:rsidRPr="001A7687">
        <w:rPr>
          <w:rFonts w:ascii="Times New Roman" w:hAnsi="Times New Roman" w:cs="Times New Roman"/>
          <w:sz w:val="24"/>
          <w:szCs w:val="24"/>
        </w:rPr>
        <w:t xml:space="preserve">, comma 1, lettera </w:t>
      </w:r>
      <w:r w:rsidR="002B4E30" w:rsidRPr="001A7687">
        <w:rPr>
          <w:rFonts w:ascii="Times New Roman" w:hAnsi="Times New Roman" w:cs="Times New Roman"/>
          <w:i/>
          <w:iCs/>
          <w:sz w:val="24"/>
          <w:szCs w:val="24"/>
        </w:rPr>
        <w:t>f)</w:t>
      </w:r>
      <w:r w:rsidR="002B4E30" w:rsidRPr="001A7687">
        <w:rPr>
          <w:rFonts w:ascii="Times New Roman" w:hAnsi="Times New Roman" w:cs="Times New Roman"/>
          <w:sz w:val="24"/>
          <w:szCs w:val="24"/>
        </w:rPr>
        <w:t xml:space="preserve">, del decreto legislativo n. 165 del 2001. Nelle procedure concorsuali di cui al presente comma, il 50 per cento dei posti è riservato a soggetti </w:t>
      </w:r>
      <w:r w:rsidR="00F84ACE" w:rsidRPr="001A7687">
        <w:rPr>
          <w:rFonts w:ascii="Times New Roman" w:hAnsi="Times New Roman" w:cs="Times New Roman"/>
          <w:sz w:val="24"/>
          <w:szCs w:val="24"/>
        </w:rPr>
        <w:t xml:space="preserve">in servizio, </w:t>
      </w:r>
      <w:r w:rsidR="002B4E30" w:rsidRPr="001A7687">
        <w:rPr>
          <w:rFonts w:ascii="Times New Roman" w:hAnsi="Times New Roman" w:cs="Times New Roman"/>
          <w:sz w:val="24"/>
          <w:szCs w:val="24"/>
        </w:rPr>
        <w:t xml:space="preserve">in possesso dei requisiti ivi previsti che </w:t>
      </w:r>
      <w:r w:rsidR="000767F8" w:rsidRPr="001A7687">
        <w:rPr>
          <w:rFonts w:ascii="Times New Roman" w:hAnsi="Times New Roman" w:cs="Times New Roman"/>
          <w:sz w:val="24"/>
          <w:szCs w:val="24"/>
        </w:rPr>
        <w:t xml:space="preserve">alla data di entrata in vigore del presente decreto </w:t>
      </w:r>
      <w:r w:rsidR="002B4E30" w:rsidRPr="001A7687">
        <w:rPr>
          <w:rFonts w:ascii="Times New Roman" w:hAnsi="Times New Roman" w:cs="Times New Roman"/>
          <w:sz w:val="24"/>
          <w:szCs w:val="24"/>
        </w:rPr>
        <w:t xml:space="preserve">abbiano svolto, alle dipendenze di società a partecipazione pubblica, attività di supporto tecnico specialistico e operativo in materia ambientale presso il Ministero dell’ambiente e della sicurezza energetica per almeno due anni, anche non continuativi, nel triennio anteriore alla predetta data. Per i candidati aventi i requisiti di cui al terzo periodo, la fase preliminare di valutazione consiste nella verifica dell'attività svolta. Per le finalità di cui al presente comma, la dotazione organica del Ministero dell’ambiente e della sicurezza energetica è incrementata di 50 unità di personale dell'Area </w:t>
      </w:r>
      <w:r w:rsidR="00840AB6" w:rsidRPr="001A7687">
        <w:rPr>
          <w:rFonts w:ascii="Times New Roman" w:hAnsi="Times New Roman" w:cs="Times New Roman"/>
          <w:sz w:val="24"/>
          <w:szCs w:val="24"/>
        </w:rPr>
        <w:t>f</w:t>
      </w:r>
      <w:r w:rsidR="002B4E30" w:rsidRPr="001A7687">
        <w:rPr>
          <w:rFonts w:ascii="Times New Roman" w:hAnsi="Times New Roman" w:cs="Times New Roman"/>
          <w:sz w:val="24"/>
          <w:szCs w:val="24"/>
        </w:rPr>
        <w:t xml:space="preserve">unzionari. A seguito del completamento delle procedure di cui al presente comma, le convenzioni stipulate fra il Ministero dell’ambiente e della sicurezza energetica e la SOGESID Spa di cui all'articolo 1, comma 503, della legge 27 dicembre 2006, n. 296, sono ridotte in relazione agli oneri riferibili al personale della predetta società eventualmente assunto. </w:t>
      </w:r>
      <w:r w:rsidR="00F76C18" w:rsidRPr="001E618E">
        <w:rPr>
          <w:rFonts w:ascii="Times New Roman" w:hAnsi="Times New Roman" w:cs="Times New Roman"/>
          <w:sz w:val="24"/>
          <w:szCs w:val="24"/>
        </w:rPr>
        <w:t>Per l’attuazione del</w:t>
      </w:r>
      <w:r w:rsidR="002B4E30" w:rsidRPr="001E618E">
        <w:rPr>
          <w:rFonts w:ascii="Times New Roman" w:hAnsi="Times New Roman" w:cs="Times New Roman"/>
          <w:sz w:val="24"/>
          <w:szCs w:val="24"/>
        </w:rPr>
        <w:t xml:space="preserve"> presente comma</w:t>
      </w:r>
      <w:r w:rsidR="00F76C18" w:rsidRPr="001E618E">
        <w:rPr>
          <w:rFonts w:ascii="Times New Roman" w:hAnsi="Times New Roman" w:cs="Times New Roman"/>
          <w:sz w:val="24"/>
          <w:szCs w:val="24"/>
        </w:rPr>
        <w:t>,</w:t>
      </w:r>
      <w:r w:rsidR="00E101E7" w:rsidRPr="001E618E">
        <w:rPr>
          <w:rFonts w:ascii="Times New Roman" w:hAnsi="Times New Roman" w:cs="Times New Roman"/>
          <w:sz w:val="24"/>
          <w:szCs w:val="24"/>
        </w:rPr>
        <w:t xml:space="preserve"> è autorizzata la spesa </w:t>
      </w:r>
      <w:r w:rsidR="003E54C4" w:rsidRPr="001E618E">
        <w:rPr>
          <w:rFonts w:ascii="Times New Roman" w:hAnsi="Times New Roman" w:cs="Times New Roman"/>
          <w:sz w:val="24"/>
          <w:szCs w:val="24"/>
        </w:rPr>
        <w:t xml:space="preserve">di </w:t>
      </w:r>
      <w:r w:rsidR="002B4E30" w:rsidRPr="001E618E">
        <w:rPr>
          <w:rFonts w:ascii="Times New Roman" w:hAnsi="Times New Roman" w:cs="Times New Roman"/>
          <w:sz w:val="24"/>
          <w:szCs w:val="24"/>
        </w:rPr>
        <w:t xml:space="preserve">euro </w:t>
      </w:r>
      <w:r w:rsidR="00E101E7" w:rsidRPr="001E618E">
        <w:rPr>
          <w:rFonts w:ascii="Times New Roman" w:hAnsi="Times New Roman" w:cs="Times New Roman"/>
          <w:sz w:val="24"/>
          <w:szCs w:val="24"/>
        </w:rPr>
        <w:t>675.806</w:t>
      </w:r>
      <w:r w:rsidR="00C80B1A" w:rsidRPr="001E618E">
        <w:rPr>
          <w:rFonts w:ascii="Times New Roman" w:hAnsi="Times New Roman" w:cs="Times New Roman"/>
          <w:sz w:val="24"/>
          <w:szCs w:val="24"/>
        </w:rPr>
        <w:t xml:space="preserve"> </w:t>
      </w:r>
      <w:r w:rsidR="002B4E30" w:rsidRPr="001E618E">
        <w:rPr>
          <w:rFonts w:ascii="Times New Roman" w:hAnsi="Times New Roman" w:cs="Times New Roman"/>
          <w:sz w:val="24"/>
          <w:szCs w:val="24"/>
        </w:rPr>
        <w:t xml:space="preserve">per l'anno 2025 e a euro </w:t>
      </w:r>
      <w:r w:rsidR="00C80B1A" w:rsidRPr="001E618E">
        <w:rPr>
          <w:rFonts w:ascii="Times New Roman" w:hAnsi="Times New Roman" w:cs="Times New Roman"/>
          <w:sz w:val="24"/>
          <w:szCs w:val="24"/>
        </w:rPr>
        <w:t xml:space="preserve">2.703.223 </w:t>
      </w:r>
      <w:r w:rsidR="00840AB6" w:rsidRPr="001E618E">
        <w:rPr>
          <w:rFonts w:ascii="Times New Roman" w:hAnsi="Times New Roman" w:cs="Times New Roman"/>
          <w:sz w:val="24"/>
          <w:szCs w:val="24"/>
        </w:rPr>
        <w:t xml:space="preserve">annui </w:t>
      </w:r>
      <w:r w:rsidR="002B4E30" w:rsidRPr="001E618E">
        <w:rPr>
          <w:rFonts w:ascii="Times New Roman" w:hAnsi="Times New Roman" w:cs="Times New Roman"/>
          <w:sz w:val="24"/>
          <w:szCs w:val="24"/>
        </w:rPr>
        <w:t>a decorrere dall'anno 2026</w:t>
      </w:r>
      <w:r w:rsidR="0042583F" w:rsidRPr="001E618E">
        <w:rPr>
          <w:rFonts w:ascii="Times New Roman" w:hAnsi="Times New Roman" w:cs="Times New Roman"/>
          <w:sz w:val="24"/>
          <w:szCs w:val="24"/>
        </w:rPr>
        <w:t xml:space="preserve"> per le assunzioni a tempo indeterminato</w:t>
      </w:r>
      <w:r w:rsidR="002B4E30" w:rsidRPr="001E618E">
        <w:rPr>
          <w:rFonts w:ascii="Times New Roman" w:hAnsi="Times New Roman" w:cs="Times New Roman"/>
          <w:sz w:val="24"/>
          <w:szCs w:val="24"/>
        </w:rPr>
        <w:t>,</w:t>
      </w:r>
      <w:r w:rsidR="0042583F" w:rsidRPr="001E618E">
        <w:rPr>
          <w:rFonts w:ascii="Times New Roman" w:hAnsi="Times New Roman" w:cs="Times New Roman"/>
          <w:sz w:val="24"/>
          <w:szCs w:val="24"/>
        </w:rPr>
        <w:t xml:space="preserve"> a euro</w:t>
      </w:r>
      <w:r w:rsidR="006E75F6" w:rsidRPr="001E618E">
        <w:rPr>
          <w:rFonts w:ascii="Times New Roman" w:hAnsi="Times New Roman" w:cs="Times New Roman"/>
          <w:sz w:val="24"/>
          <w:szCs w:val="24"/>
        </w:rPr>
        <w:t xml:space="preserve"> 505.057 per l’anno 2025 per le spese relative alla gestione della procedura concorsuale, a euro 17.500 per l’anno 2025 e a euro </w:t>
      </w:r>
      <w:r w:rsidR="00FF3817" w:rsidRPr="001E618E">
        <w:rPr>
          <w:rFonts w:ascii="Times New Roman" w:hAnsi="Times New Roman" w:cs="Times New Roman"/>
          <w:sz w:val="24"/>
          <w:szCs w:val="24"/>
        </w:rPr>
        <w:t>70.000 annui a decorrere dall’anno 2026 per le spese relative ai buoni pasto. Ai relativi oneri</w:t>
      </w:r>
      <w:r w:rsidR="002B19EA" w:rsidRPr="001E618E">
        <w:rPr>
          <w:rFonts w:ascii="Times New Roman" w:hAnsi="Times New Roman" w:cs="Times New Roman"/>
          <w:sz w:val="24"/>
          <w:szCs w:val="24"/>
        </w:rPr>
        <w:t>, pari a 1.198.363 euro per l’anno 2025 e 2.773.223</w:t>
      </w:r>
      <w:r w:rsidR="00E03E86" w:rsidRPr="001E618E">
        <w:rPr>
          <w:rFonts w:ascii="Times New Roman" w:hAnsi="Times New Roman" w:cs="Times New Roman"/>
          <w:sz w:val="24"/>
          <w:szCs w:val="24"/>
        </w:rPr>
        <w:t xml:space="preserve"> euro annui a decorrere dall’anno 2026</w:t>
      </w:r>
      <w:r w:rsidR="002B4E30" w:rsidRPr="001A7687">
        <w:rPr>
          <w:rFonts w:ascii="Times New Roman" w:hAnsi="Times New Roman" w:cs="Times New Roman"/>
          <w:sz w:val="24"/>
          <w:szCs w:val="24"/>
        </w:rPr>
        <w:t xml:space="preserve"> si provvede mediante corrispondente riduzione dello stanziamento del fondo speciale di parte corrente iscritto, ai fini del bilancio triennale 2025-2027, nell'ambito del programma </w:t>
      </w:r>
      <w:r w:rsidR="00644E99" w:rsidRPr="001A7687">
        <w:rPr>
          <w:rFonts w:ascii="Times New Roman" w:hAnsi="Times New Roman" w:cs="Times New Roman"/>
          <w:sz w:val="24"/>
          <w:szCs w:val="24"/>
        </w:rPr>
        <w:t>«</w:t>
      </w:r>
      <w:r w:rsidR="002B4E30" w:rsidRPr="001A7687">
        <w:rPr>
          <w:rFonts w:ascii="Times New Roman" w:hAnsi="Times New Roman" w:cs="Times New Roman"/>
          <w:sz w:val="24"/>
          <w:szCs w:val="24"/>
        </w:rPr>
        <w:t>Fondi di riserva e speciali</w:t>
      </w:r>
      <w:r w:rsidR="00644E99" w:rsidRPr="001A7687">
        <w:rPr>
          <w:rFonts w:ascii="Times New Roman" w:hAnsi="Times New Roman" w:cs="Times New Roman"/>
          <w:sz w:val="24"/>
          <w:szCs w:val="24"/>
        </w:rPr>
        <w:t>»</w:t>
      </w:r>
      <w:r w:rsidR="002B4E30" w:rsidRPr="001A7687">
        <w:rPr>
          <w:rFonts w:ascii="Times New Roman" w:hAnsi="Times New Roman" w:cs="Times New Roman"/>
          <w:sz w:val="24"/>
          <w:szCs w:val="24"/>
        </w:rPr>
        <w:t xml:space="preserve"> della missione </w:t>
      </w:r>
      <w:r w:rsidR="00840AB6" w:rsidRPr="001A7687">
        <w:rPr>
          <w:rFonts w:ascii="Times New Roman" w:hAnsi="Times New Roman" w:cs="Times New Roman"/>
          <w:sz w:val="24"/>
          <w:szCs w:val="24"/>
        </w:rPr>
        <w:t>«</w:t>
      </w:r>
      <w:r w:rsidR="002B4E30" w:rsidRPr="001A7687">
        <w:rPr>
          <w:rFonts w:ascii="Times New Roman" w:hAnsi="Times New Roman" w:cs="Times New Roman"/>
          <w:sz w:val="24"/>
          <w:szCs w:val="24"/>
        </w:rPr>
        <w:t>Fondi da ripartire</w:t>
      </w:r>
      <w:r w:rsidR="00840AB6" w:rsidRPr="001A7687">
        <w:rPr>
          <w:rFonts w:ascii="Times New Roman" w:hAnsi="Times New Roman" w:cs="Times New Roman"/>
          <w:sz w:val="24"/>
          <w:szCs w:val="24"/>
        </w:rPr>
        <w:t>»</w:t>
      </w:r>
      <w:r w:rsidR="002B4E30" w:rsidRPr="001A7687">
        <w:rPr>
          <w:rFonts w:ascii="Times New Roman" w:hAnsi="Times New Roman" w:cs="Times New Roman"/>
          <w:sz w:val="24"/>
          <w:szCs w:val="24"/>
        </w:rPr>
        <w:t xml:space="preserve"> dello stato di previsione del Ministero dell'economia e delle finanze per l'anno 2025, allo scopo parzialmente utilizzando l'accantonamento relativo al Ministero dell'ambiente e della sicurezza energetica. </w:t>
      </w:r>
      <w:r w:rsidR="005674C5">
        <w:rPr>
          <w:rFonts w:ascii="Times New Roman" w:hAnsi="Times New Roman" w:cs="Times New Roman"/>
          <w:sz w:val="24"/>
          <w:szCs w:val="24"/>
        </w:rPr>
        <w:t>A</w:t>
      </w:r>
      <w:r w:rsidR="002B4E30" w:rsidRPr="001A7687">
        <w:rPr>
          <w:rFonts w:ascii="Times New Roman" w:hAnsi="Times New Roman" w:cs="Times New Roman"/>
          <w:sz w:val="24"/>
          <w:szCs w:val="24"/>
        </w:rPr>
        <w:t xml:space="preserve">l comma 317 dell'articolo 1 della legge 30 dicembre 2018, n. 145, al quarto periodo, le parole: </w:t>
      </w:r>
      <w:r w:rsidR="00644E99" w:rsidRPr="001A7687">
        <w:rPr>
          <w:rFonts w:ascii="Times New Roman" w:hAnsi="Times New Roman" w:cs="Times New Roman"/>
          <w:sz w:val="24"/>
          <w:szCs w:val="24"/>
        </w:rPr>
        <w:t>«</w:t>
      </w:r>
      <w:r w:rsidR="002B4E30" w:rsidRPr="001A7687">
        <w:rPr>
          <w:rFonts w:ascii="Times New Roman" w:hAnsi="Times New Roman" w:cs="Times New Roman"/>
          <w:sz w:val="24"/>
          <w:szCs w:val="24"/>
        </w:rPr>
        <w:t>nell'anno 2026</w:t>
      </w:r>
      <w:r w:rsidR="00644E99" w:rsidRPr="001A7687">
        <w:rPr>
          <w:rFonts w:ascii="Times New Roman" w:hAnsi="Times New Roman" w:cs="Times New Roman"/>
          <w:sz w:val="24"/>
          <w:szCs w:val="24"/>
        </w:rPr>
        <w:t>»</w:t>
      </w:r>
      <w:r w:rsidR="002B4E30" w:rsidRPr="001A7687">
        <w:rPr>
          <w:rFonts w:ascii="Times New Roman" w:hAnsi="Times New Roman" w:cs="Times New Roman"/>
          <w:sz w:val="24"/>
          <w:szCs w:val="24"/>
        </w:rPr>
        <w:t xml:space="preserve"> sono sostituite dalle seguenti: </w:t>
      </w:r>
      <w:r w:rsidR="00644E99" w:rsidRPr="001A7687">
        <w:rPr>
          <w:rFonts w:ascii="Times New Roman" w:hAnsi="Times New Roman" w:cs="Times New Roman"/>
          <w:sz w:val="24"/>
          <w:szCs w:val="24"/>
        </w:rPr>
        <w:t>«</w:t>
      </w:r>
      <w:r w:rsidR="002B4E30" w:rsidRPr="001A7687">
        <w:rPr>
          <w:rFonts w:ascii="Times New Roman" w:hAnsi="Times New Roman" w:cs="Times New Roman"/>
          <w:sz w:val="24"/>
          <w:szCs w:val="24"/>
        </w:rPr>
        <w:t>nell'anno 2027</w:t>
      </w:r>
      <w:r w:rsidR="00644E99" w:rsidRPr="001A7687">
        <w:rPr>
          <w:rFonts w:ascii="Times New Roman" w:hAnsi="Times New Roman" w:cs="Times New Roman"/>
          <w:sz w:val="24"/>
          <w:szCs w:val="24"/>
        </w:rPr>
        <w:t>»</w:t>
      </w:r>
      <w:r w:rsidR="002B4E30" w:rsidRPr="001A7687">
        <w:rPr>
          <w:rFonts w:ascii="Times New Roman" w:hAnsi="Times New Roman" w:cs="Times New Roman"/>
          <w:sz w:val="24"/>
          <w:szCs w:val="24"/>
        </w:rPr>
        <w:t xml:space="preserve">, le parole: </w:t>
      </w:r>
      <w:r w:rsidR="00644E99" w:rsidRPr="001A7687">
        <w:rPr>
          <w:rFonts w:ascii="Times New Roman" w:hAnsi="Times New Roman" w:cs="Times New Roman"/>
          <w:sz w:val="24"/>
          <w:szCs w:val="24"/>
        </w:rPr>
        <w:t>«</w:t>
      </w:r>
      <w:r w:rsidR="002B4E30" w:rsidRPr="001A7687">
        <w:rPr>
          <w:rFonts w:ascii="Times New Roman" w:hAnsi="Times New Roman" w:cs="Times New Roman"/>
          <w:sz w:val="24"/>
          <w:szCs w:val="24"/>
        </w:rPr>
        <w:t>nell'anno 2027</w:t>
      </w:r>
      <w:r w:rsidR="00644E99" w:rsidRPr="001A7687">
        <w:rPr>
          <w:rFonts w:ascii="Times New Roman" w:hAnsi="Times New Roman" w:cs="Times New Roman"/>
          <w:sz w:val="24"/>
          <w:szCs w:val="24"/>
        </w:rPr>
        <w:t>»</w:t>
      </w:r>
      <w:r w:rsidR="002B4E30" w:rsidRPr="001A7687">
        <w:rPr>
          <w:rFonts w:ascii="Times New Roman" w:hAnsi="Times New Roman" w:cs="Times New Roman"/>
          <w:sz w:val="24"/>
          <w:szCs w:val="24"/>
        </w:rPr>
        <w:t xml:space="preserve"> sono sostituite dalle seguenti: </w:t>
      </w:r>
      <w:r w:rsidR="00644E99" w:rsidRPr="001A7687">
        <w:rPr>
          <w:rFonts w:ascii="Times New Roman" w:hAnsi="Times New Roman" w:cs="Times New Roman"/>
          <w:sz w:val="24"/>
          <w:szCs w:val="24"/>
        </w:rPr>
        <w:t>«</w:t>
      </w:r>
      <w:r w:rsidR="002B4E30" w:rsidRPr="001A7687">
        <w:rPr>
          <w:rFonts w:ascii="Times New Roman" w:hAnsi="Times New Roman" w:cs="Times New Roman"/>
          <w:sz w:val="24"/>
          <w:szCs w:val="24"/>
        </w:rPr>
        <w:t>nell'anno 2028</w:t>
      </w:r>
      <w:r w:rsidR="00644E99" w:rsidRPr="001A7687">
        <w:rPr>
          <w:rFonts w:ascii="Times New Roman" w:hAnsi="Times New Roman" w:cs="Times New Roman"/>
          <w:sz w:val="24"/>
          <w:szCs w:val="24"/>
        </w:rPr>
        <w:t>»</w:t>
      </w:r>
      <w:r w:rsidR="002B4E30" w:rsidRPr="001A7687">
        <w:rPr>
          <w:rFonts w:ascii="Times New Roman" w:hAnsi="Times New Roman" w:cs="Times New Roman"/>
          <w:sz w:val="24"/>
          <w:szCs w:val="24"/>
        </w:rPr>
        <w:t xml:space="preserve">, le parole: </w:t>
      </w:r>
      <w:r w:rsidR="00644E99" w:rsidRPr="001A7687">
        <w:rPr>
          <w:rFonts w:ascii="Times New Roman" w:hAnsi="Times New Roman" w:cs="Times New Roman"/>
          <w:sz w:val="24"/>
          <w:szCs w:val="24"/>
        </w:rPr>
        <w:t>«</w:t>
      </w:r>
      <w:r w:rsidR="002B4E30" w:rsidRPr="001A7687">
        <w:rPr>
          <w:rFonts w:ascii="Times New Roman" w:hAnsi="Times New Roman" w:cs="Times New Roman"/>
          <w:sz w:val="24"/>
          <w:szCs w:val="24"/>
        </w:rPr>
        <w:t>nell'anno 2028</w:t>
      </w:r>
      <w:r w:rsidR="00644E99" w:rsidRPr="001A7687">
        <w:rPr>
          <w:rFonts w:ascii="Times New Roman" w:hAnsi="Times New Roman" w:cs="Times New Roman"/>
          <w:sz w:val="24"/>
          <w:szCs w:val="24"/>
        </w:rPr>
        <w:t>»</w:t>
      </w:r>
      <w:r w:rsidR="002B4E30" w:rsidRPr="001A7687">
        <w:rPr>
          <w:rFonts w:ascii="Times New Roman" w:hAnsi="Times New Roman" w:cs="Times New Roman"/>
          <w:sz w:val="24"/>
          <w:szCs w:val="24"/>
        </w:rPr>
        <w:t xml:space="preserve"> sono sostituite dalle seguenti: </w:t>
      </w:r>
      <w:r w:rsidR="00644E99" w:rsidRPr="001A7687">
        <w:rPr>
          <w:rFonts w:ascii="Times New Roman" w:hAnsi="Times New Roman" w:cs="Times New Roman"/>
          <w:sz w:val="24"/>
          <w:szCs w:val="24"/>
        </w:rPr>
        <w:t>«</w:t>
      </w:r>
      <w:r w:rsidR="002B4E30" w:rsidRPr="001A7687">
        <w:rPr>
          <w:rFonts w:ascii="Times New Roman" w:hAnsi="Times New Roman" w:cs="Times New Roman"/>
          <w:sz w:val="24"/>
          <w:szCs w:val="24"/>
        </w:rPr>
        <w:t>nell'anno 2029</w:t>
      </w:r>
      <w:r w:rsidR="00644E99" w:rsidRPr="001A7687">
        <w:rPr>
          <w:rFonts w:ascii="Times New Roman" w:hAnsi="Times New Roman" w:cs="Times New Roman"/>
          <w:sz w:val="24"/>
          <w:szCs w:val="24"/>
        </w:rPr>
        <w:t>»</w:t>
      </w:r>
      <w:r w:rsidR="002B4E30" w:rsidRPr="001A7687">
        <w:rPr>
          <w:rFonts w:ascii="Times New Roman" w:hAnsi="Times New Roman" w:cs="Times New Roman"/>
          <w:sz w:val="24"/>
          <w:szCs w:val="24"/>
        </w:rPr>
        <w:t xml:space="preserve">, le parole: </w:t>
      </w:r>
      <w:r w:rsidR="00644E99" w:rsidRPr="001A7687">
        <w:rPr>
          <w:rFonts w:ascii="Times New Roman" w:hAnsi="Times New Roman" w:cs="Times New Roman"/>
          <w:sz w:val="24"/>
          <w:szCs w:val="24"/>
        </w:rPr>
        <w:t>«</w:t>
      </w:r>
      <w:r w:rsidR="002B4E30" w:rsidRPr="001A7687">
        <w:rPr>
          <w:rFonts w:ascii="Times New Roman" w:hAnsi="Times New Roman" w:cs="Times New Roman"/>
          <w:sz w:val="24"/>
          <w:szCs w:val="24"/>
        </w:rPr>
        <w:t>nell'anno 2029</w:t>
      </w:r>
      <w:r w:rsidR="00644E99" w:rsidRPr="001A7687">
        <w:rPr>
          <w:rFonts w:ascii="Times New Roman" w:hAnsi="Times New Roman" w:cs="Times New Roman"/>
          <w:sz w:val="24"/>
          <w:szCs w:val="24"/>
        </w:rPr>
        <w:t>»</w:t>
      </w:r>
      <w:r w:rsidR="002B4E30" w:rsidRPr="001A7687">
        <w:rPr>
          <w:rFonts w:ascii="Times New Roman" w:hAnsi="Times New Roman" w:cs="Times New Roman"/>
          <w:sz w:val="24"/>
          <w:szCs w:val="24"/>
        </w:rPr>
        <w:t xml:space="preserve"> sono sostituite dalle seguenti: </w:t>
      </w:r>
      <w:r w:rsidR="00644E99" w:rsidRPr="001A7687">
        <w:rPr>
          <w:rFonts w:ascii="Times New Roman" w:hAnsi="Times New Roman" w:cs="Times New Roman"/>
          <w:sz w:val="24"/>
          <w:szCs w:val="24"/>
        </w:rPr>
        <w:t>«</w:t>
      </w:r>
      <w:r w:rsidR="002B4E30" w:rsidRPr="001A7687">
        <w:rPr>
          <w:rFonts w:ascii="Times New Roman" w:hAnsi="Times New Roman" w:cs="Times New Roman"/>
          <w:sz w:val="24"/>
          <w:szCs w:val="24"/>
        </w:rPr>
        <w:t>nell'anno 2030</w:t>
      </w:r>
      <w:r w:rsidR="00644E99" w:rsidRPr="001A7687">
        <w:rPr>
          <w:rFonts w:ascii="Times New Roman" w:hAnsi="Times New Roman" w:cs="Times New Roman"/>
          <w:sz w:val="24"/>
          <w:szCs w:val="24"/>
        </w:rPr>
        <w:t>»</w:t>
      </w:r>
      <w:r w:rsidR="002B4E30" w:rsidRPr="001A7687">
        <w:rPr>
          <w:rFonts w:ascii="Times New Roman" w:hAnsi="Times New Roman" w:cs="Times New Roman"/>
          <w:sz w:val="24"/>
          <w:szCs w:val="24"/>
        </w:rPr>
        <w:t xml:space="preserve"> e le parole: </w:t>
      </w:r>
      <w:r w:rsidR="00644E99" w:rsidRPr="001A7687">
        <w:rPr>
          <w:rFonts w:ascii="Times New Roman" w:hAnsi="Times New Roman" w:cs="Times New Roman"/>
          <w:sz w:val="24"/>
          <w:szCs w:val="24"/>
        </w:rPr>
        <w:t>«</w:t>
      </w:r>
      <w:r w:rsidR="002B4E30" w:rsidRPr="001A7687">
        <w:rPr>
          <w:rFonts w:ascii="Times New Roman" w:hAnsi="Times New Roman" w:cs="Times New Roman"/>
          <w:sz w:val="24"/>
          <w:szCs w:val="24"/>
        </w:rPr>
        <w:t>nell'anno 2030</w:t>
      </w:r>
      <w:r w:rsidR="00644E99" w:rsidRPr="001A7687">
        <w:rPr>
          <w:rFonts w:ascii="Times New Roman" w:hAnsi="Times New Roman" w:cs="Times New Roman"/>
          <w:sz w:val="24"/>
          <w:szCs w:val="24"/>
        </w:rPr>
        <w:t>»</w:t>
      </w:r>
      <w:r w:rsidR="002B4E30" w:rsidRPr="001A7687">
        <w:rPr>
          <w:rFonts w:ascii="Times New Roman" w:hAnsi="Times New Roman" w:cs="Times New Roman"/>
          <w:sz w:val="24"/>
          <w:szCs w:val="24"/>
        </w:rPr>
        <w:t xml:space="preserve"> sono sostituite dalle seguenti: </w:t>
      </w:r>
      <w:r w:rsidR="00644E99" w:rsidRPr="001A7687">
        <w:rPr>
          <w:rFonts w:ascii="Times New Roman" w:hAnsi="Times New Roman" w:cs="Times New Roman"/>
          <w:sz w:val="24"/>
          <w:szCs w:val="24"/>
        </w:rPr>
        <w:t>«</w:t>
      </w:r>
      <w:r w:rsidR="002B4E30" w:rsidRPr="001A7687">
        <w:rPr>
          <w:rFonts w:ascii="Times New Roman" w:hAnsi="Times New Roman" w:cs="Times New Roman"/>
          <w:sz w:val="24"/>
          <w:szCs w:val="24"/>
        </w:rPr>
        <w:t>nell'anno 2031</w:t>
      </w:r>
      <w:r w:rsidR="00644E99" w:rsidRPr="001A7687">
        <w:rPr>
          <w:rFonts w:ascii="Times New Roman" w:hAnsi="Times New Roman" w:cs="Times New Roman"/>
          <w:sz w:val="24"/>
          <w:szCs w:val="24"/>
        </w:rPr>
        <w:t>»</w:t>
      </w:r>
      <w:r w:rsidR="002B4E30" w:rsidRPr="001A7687">
        <w:rPr>
          <w:rFonts w:ascii="Times New Roman" w:hAnsi="Times New Roman" w:cs="Times New Roman"/>
          <w:sz w:val="24"/>
          <w:szCs w:val="24"/>
        </w:rPr>
        <w:t xml:space="preserve">. </w:t>
      </w:r>
    </w:p>
    <w:p w14:paraId="064290D6" w14:textId="3E28C1EB" w:rsidR="00807904" w:rsidRDefault="00B51575" w:rsidP="001A7687">
      <w:pPr>
        <w:pStyle w:val="Nessunaspaziatura"/>
        <w:jc w:val="both"/>
        <w:rPr>
          <w:rFonts w:ascii="Times New Roman" w:hAnsi="Times New Roman" w:cs="Times New Roman"/>
          <w:b/>
          <w:bCs/>
          <w:w w:val="115"/>
          <w:sz w:val="24"/>
          <w:szCs w:val="24"/>
        </w:rPr>
      </w:pPr>
      <w:r w:rsidRPr="001A7687">
        <w:rPr>
          <w:rFonts w:ascii="Times New Roman" w:hAnsi="Times New Roman" w:cs="Times New Roman"/>
          <w:w w:val="115"/>
          <w:sz w:val="24"/>
          <w:szCs w:val="24"/>
        </w:rPr>
        <w:t>3</w:t>
      </w:r>
      <w:r w:rsidR="00807904" w:rsidRPr="001A7687">
        <w:rPr>
          <w:rFonts w:ascii="Times New Roman" w:hAnsi="Times New Roman" w:cs="Times New Roman"/>
          <w:w w:val="115"/>
          <w:sz w:val="24"/>
          <w:szCs w:val="24"/>
        </w:rPr>
        <w:t xml:space="preserve">. </w:t>
      </w:r>
      <w:r w:rsidR="00807904" w:rsidRPr="001A7687">
        <w:rPr>
          <w:rFonts w:ascii="Times New Roman" w:hAnsi="Times New Roman" w:cs="Times New Roman"/>
          <w:sz w:val="24"/>
          <w:szCs w:val="24"/>
          <w:lang w:eastAsia="it-IT"/>
        </w:rPr>
        <w:t xml:space="preserve">Al fine di garantire la continuità nella presa in carico dei beneficiari delle misure attuate dal servizio sociale professionale comunale, </w:t>
      </w:r>
      <w:r w:rsidR="00644E99" w:rsidRPr="001A7687">
        <w:rPr>
          <w:rFonts w:ascii="Times New Roman" w:hAnsi="Times New Roman" w:cs="Times New Roman"/>
          <w:sz w:val="24"/>
          <w:szCs w:val="24"/>
          <w:lang w:eastAsia="it-IT"/>
        </w:rPr>
        <w:t>nonché</w:t>
      </w:r>
      <w:r w:rsidR="00807904" w:rsidRPr="001A7687">
        <w:rPr>
          <w:rFonts w:ascii="Times New Roman" w:hAnsi="Times New Roman" w:cs="Times New Roman"/>
          <w:sz w:val="24"/>
          <w:szCs w:val="24"/>
          <w:lang w:eastAsia="it-IT"/>
        </w:rPr>
        <w:t xml:space="preserve"> di attuare le finalità di cui all’articolo 1, comma 200, della legge 27 dicembre 2017, n. 205, per il personale con profilo di assistente sociale il termine di cui all’articolo 20, comma 1, lettera </w:t>
      </w:r>
      <w:r w:rsidR="00807904" w:rsidRPr="001A7687">
        <w:rPr>
          <w:rFonts w:ascii="Times New Roman" w:hAnsi="Times New Roman" w:cs="Times New Roman"/>
          <w:i/>
          <w:iCs/>
          <w:sz w:val="24"/>
          <w:szCs w:val="24"/>
          <w:lang w:eastAsia="it-IT"/>
        </w:rPr>
        <w:t>c)</w:t>
      </w:r>
      <w:r w:rsidR="00807904" w:rsidRPr="001A7687">
        <w:rPr>
          <w:rFonts w:ascii="Times New Roman" w:hAnsi="Times New Roman" w:cs="Times New Roman"/>
          <w:sz w:val="24"/>
          <w:szCs w:val="24"/>
          <w:lang w:eastAsia="it-IT"/>
        </w:rPr>
        <w:t xml:space="preserve">, del decreto legislativo 25 maggio 2017, n. 75, è </w:t>
      </w:r>
      <w:r w:rsidR="00414DFA" w:rsidRPr="001A7687">
        <w:rPr>
          <w:rFonts w:ascii="Times New Roman" w:hAnsi="Times New Roman" w:cs="Times New Roman"/>
          <w:sz w:val="24"/>
          <w:szCs w:val="24"/>
          <w:lang w:eastAsia="it-IT"/>
        </w:rPr>
        <w:t>differito</w:t>
      </w:r>
      <w:r w:rsidR="00807904" w:rsidRPr="001A7687">
        <w:rPr>
          <w:rFonts w:ascii="Times New Roman" w:hAnsi="Times New Roman" w:cs="Times New Roman"/>
          <w:sz w:val="24"/>
          <w:szCs w:val="24"/>
          <w:lang w:eastAsia="it-IT"/>
        </w:rPr>
        <w:t xml:space="preserve"> al 31 dicembre 2025.</w:t>
      </w:r>
      <w:r w:rsidR="00807904" w:rsidRPr="001A7687">
        <w:rPr>
          <w:rFonts w:ascii="Times New Roman" w:hAnsi="Times New Roman" w:cs="Times New Roman"/>
          <w:b/>
          <w:bCs/>
          <w:w w:val="115"/>
          <w:sz w:val="24"/>
          <w:szCs w:val="24"/>
        </w:rPr>
        <w:t xml:space="preserve"> </w:t>
      </w:r>
    </w:p>
    <w:p w14:paraId="10155AA4" w14:textId="6C739B59" w:rsidR="004E2417" w:rsidRPr="001A7687" w:rsidRDefault="004E2417" w:rsidP="001A7687">
      <w:pPr>
        <w:pStyle w:val="Nessunaspaziatura"/>
        <w:jc w:val="both"/>
        <w:rPr>
          <w:rFonts w:ascii="Times New Roman" w:hAnsi="Times New Roman" w:cs="Times New Roman"/>
          <w:b/>
          <w:bCs/>
          <w:sz w:val="24"/>
          <w:szCs w:val="24"/>
        </w:rPr>
      </w:pPr>
    </w:p>
    <w:p w14:paraId="17D5F134" w14:textId="77777777" w:rsidR="00807904" w:rsidRPr="001A7687" w:rsidRDefault="00807904" w:rsidP="001A7687">
      <w:pPr>
        <w:tabs>
          <w:tab w:val="left" w:pos="284"/>
        </w:tabs>
        <w:spacing w:after="0" w:line="240" w:lineRule="auto"/>
        <w:jc w:val="both"/>
        <w:rPr>
          <w:rFonts w:ascii="Times New Roman" w:eastAsia="Calibri" w:hAnsi="Times New Roman" w:cs="Times New Roman"/>
          <w:color w:val="FF0000"/>
          <w:kern w:val="0"/>
          <w:sz w:val="24"/>
          <w:szCs w:val="24"/>
          <w:lang w:eastAsia="it-IT"/>
          <w14:ligatures w14:val="none"/>
        </w:rPr>
      </w:pPr>
    </w:p>
    <w:p w14:paraId="19C38397" w14:textId="77777777" w:rsidR="00297D5D" w:rsidRPr="001A7687" w:rsidRDefault="00297D5D" w:rsidP="001A7687">
      <w:pPr>
        <w:spacing w:after="0" w:line="240" w:lineRule="auto"/>
        <w:jc w:val="both"/>
        <w:rPr>
          <w:rFonts w:ascii="Times New Roman" w:eastAsia="Calibri" w:hAnsi="Times New Roman" w:cs="Times New Roman"/>
          <w:color w:val="FF0000"/>
          <w:sz w:val="24"/>
          <w:szCs w:val="24"/>
        </w:rPr>
      </w:pPr>
    </w:p>
    <w:p w14:paraId="7942F42E" w14:textId="77777777" w:rsidR="00DF166E" w:rsidRPr="001A7687" w:rsidRDefault="00DF166E" w:rsidP="001A7687">
      <w:pPr>
        <w:spacing w:line="240" w:lineRule="auto"/>
        <w:jc w:val="center"/>
        <w:rPr>
          <w:rFonts w:ascii="Times New Roman" w:hAnsi="Times New Roman" w:cs="Times New Roman"/>
          <w:sz w:val="24"/>
          <w:szCs w:val="24"/>
        </w:rPr>
      </w:pPr>
    </w:p>
    <w:p w14:paraId="6EFD66B3" w14:textId="2A899C86" w:rsidR="00742578" w:rsidRPr="001A7687" w:rsidRDefault="00742578" w:rsidP="001A7687">
      <w:pPr>
        <w:pStyle w:val="Titolo2"/>
        <w:spacing w:before="0" w:line="240" w:lineRule="auto"/>
        <w:jc w:val="center"/>
        <w:rPr>
          <w:rFonts w:ascii="Times New Roman" w:hAnsi="Times New Roman" w:cs="Times New Roman"/>
          <w:b/>
          <w:bCs/>
          <w:color w:val="auto"/>
          <w:sz w:val="24"/>
          <w:szCs w:val="24"/>
        </w:rPr>
      </w:pPr>
      <w:bookmarkStart w:id="21" w:name="_Toc190964653"/>
      <w:r w:rsidRPr="001A7687">
        <w:rPr>
          <w:rFonts w:ascii="Times New Roman" w:hAnsi="Times New Roman" w:cs="Times New Roman"/>
          <w:b/>
          <w:bCs/>
          <w:color w:val="auto"/>
          <w:sz w:val="24"/>
          <w:szCs w:val="24"/>
        </w:rPr>
        <w:lastRenderedPageBreak/>
        <w:t>CAPO I</w:t>
      </w:r>
      <w:r w:rsidR="00BD6395" w:rsidRPr="001A7687">
        <w:rPr>
          <w:rFonts w:ascii="Times New Roman" w:hAnsi="Times New Roman" w:cs="Times New Roman"/>
          <w:b/>
          <w:bCs/>
          <w:color w:val="auto"/>
          <w:sz w:val="24"/>
          <w:szCs w:val="24"/>
        </w:rPr>
        <w:t>I</w:t>
      </w:r>
      <w:bookmarkEnd w:id="21"/>
    </w:p>
    <w:p w14:paraId="743B2AB3" w14:textId="79D5FA69" w:rsidR="00742578" w:rsidRPr="001A7687" w:rsidRDefault="00FD7A2E" w:rsidP="001A7687">
      <w:pPr>
        <w:pStyle w:val="Titolo2"/>
        <w:spacing w:before="0" w:line="240" w:lineRule="auto"/>
        <w:jc w:val="center"/>
        <w:rPr>
          <w:rFonts w:ascii="Times New Roman" w:hAnsi="Times New Roman" w:cs="Times New Roman"/>
          <w:b/>
          <w:bCs/>
          <w:color w:val="auto"/>
          <w:sz w:val="24"/>
          <w:szCs w:val="24"/>
        </w:rPr>
      </w:pPr>
      <w:bookmarkStart w:id="22" w:name="_Toc190964654"/>
      <w:r w:rsidRPr="001A7687">
        <w:rPr>
          <w:rFonts w:ascii="Times New Roman" w:hAnsi="Times New Roman" w:cs="Times New Roman"/>
          <w:b/>
          <w:bCs/>
          <w:color w:val="auto"/>
          <w:sz w:val="24"/>
          <w:szCs w:val="24"/>
        </w:rPr>
        <w:t>Disposizioni urgenti in materia di svolgimento delle procedure di reclutamento</w:t>
      </w:r>
      <w:bookmarkEnd w:id="22"/>
      <w:r w:rsidRPr="001A7687">
        <w:rPr>
          <w:rFonts w:ascii="Times New Roman" w:hAnsi="Times New Roman" w:cs="Times New Roman"/>
          <w:b/>
          <w:bCs/>
          <w:color w:val="auto"/>
          <w:sz w:val="24"/>
          <w:szCs w:val="24"/>
        </w:rPr>
        <w:t xml:space="preserve"> </w:t>
      </w:r>
    </w:p>
    <w:p w14:paraId="67B948B8" w14:textId="77777777" w:rsidR="00742578" w:rsidRPr="001A7687" w:rsidRDefault="00742578" w:rsidP="001A7687">
      <w:pPr>
        <w:spacing w:line="240" w:lineRule="auto"/>
        <w:rPr>
          <w:rFonts w:ascii="Times New Roman" w:hAnsi="Times New Roman" w:cs="Times New Roman"/>
          <w:sz w:val="24"/>
          <w:szCs w:val="24"/>
        </w:rPr>
      </w:pPr>
    </w:p>
    <w:p w14:paraId="6CA06FA5" w14:textId="026C174B" w:rsidR="00714D27" w:rsidRPr="001A7687" w:rsidRDefault="00714D27" w:rsidP="001A7687">
      <w:pPr>
        <w:keepNext/>
        <w:keepLines/>
        <w:spacing w:before="40" w:after="0" w:line="240" w:lineRule="auto"/>
        <w:jc w:val="center"/>
        <w:outlineLvl w:val="2"/>
        <w:rPr>
          <w:rFonts w:ascii="Times New Roman" w:eastAsia="Times New Roman" w:hAnsi="Times New Roman" w:cs="Times New Roman"/>
          <w:b/>
          <w:kern w:val="0"/>
          <w:sz w:val="24"/>
          <w:szCs w:val="24"/>
          <w14:ligatures w14:val="none"/>
        </w:rPr>
      </w:pPr>
      <w:bookmarkStart w:id="23" w:name="_Toc190964655"/>
      <w:r w:rsidRPr="001A7687">
        <w:rPr>
          <w:rFonts w:ascii="Times New Roman" w:eastAsia="Times New Roman" w:hAnsi="Times New Roman" w:cs="Times New Roman"/>
          <w:b/>
          <w:kern w:val="0"/>
          <w:sz w:val="24"/>
          <w:szCs w:val="24"/>
          <w14:ligatures w14:val="none"/>
        </w:rPr>
        <w:t xml:space="preserve">ART. </w:t>
      </w:r>
      <w:r w:rsidR="00742578" w:rsidRPr="001A7687">
        <w:rPr>
          <w:rFonts w:ascii="Times New Roman" w:eastAsia="Times New Roman" w:hAnsi="Times New Roman" w:cs="Times New Roman"/>
          <w:b/>
          <w:kern w:val="0"/>
          <w:sz w:val="24"/>
          <w:szCs w:val="24"/>
          <w14:ligatures w14:val="none"/>
        </w:rPr>
        <w:t>3</w:t>
      </w:r>
      <w:bookmarkEnd w:id="23"/>
    </w:p>
    <w:p w14:paraId="61E80C05" w14:textId="77777777" w:rsidR="00714D27" w:rsidRPr="001A7687" w:rsidRDefault="00714D27" w:rsidP="001A7687">
      <w:pPr>
        <w:pStyle w:val="Titolo3"/>
        <w:spacing w:line="240" w:lineRule="auto"/>
        <w:jc w:val="center"/>
        <w:rPr>
          <w:rFonts w:ascii="Times New Roman" w:eastAsia="Times New Roman" w:hAnsi="Times New Roman" w:cs="Times New Roman"/>
          <w:b/>
          <w:i/>
          <w:iCs/>
          <w:color w:val="auto"/>
          <w:sz w:val="24"/>
          <w:szCs w:val="24"/>
        </w:rPr>
      </w:pPr>
      <w:bookmarkStart w:id="24" w:name="_Toc190964656"/>
      <w:r w:rsidRPr="001A7687">
        <w:rPr>
          <w:rFonts w:ascii="Times New Roman" w:eastAsia="Calibri" w:hAnsi="Times New Roman" w:cs="Times New Roman"/>
          <w:b/>
          <w:i/>
          <w:iCs/>
          <w:color w:val="auto"/>
          <w:sz w:val="24"/>
          <w:szCs w:val="24"/>
        </w:rPr>
        <w:t>(</w:t>
      </w:r>
      <w:r w:rsidRPr="001A7687">
        <w:rPr>
          <w:rFonts w:ascii="Times New Roman" w:eastAsia="Times New Roman" w:hAnsi="Times New Roman" w:cs="Times New Roman"/>
          <w:b/>
          <w:i/>
          <w:iCs/>
          <w:color w:val="auto"/>
          <w:sz w:val="24"/>
          <w:szCs w:val="24"/>
        </w:rPr>
        <w:t>Modifiche al decreto legislativo 30 marzo 2001, n. 165)</w:t>
      </w:r>
      <w:bookmarkEnd w:id="24"/>
    </w:p>
    <w:p w14:paraId="1E21F80E" w14:textId="77777777" w:rsidR="00714D27" w:rsidRPr="001A7687" w:rsidRDefault="00714D27" w:rsidP="001A7687">
      <w:pPr>
        <w:tabs>
          <w:tab w:val="left" w:pos="284"/>
        </w:tabs>
        <w:spacing w:line="240" w:lineRule="auto"/>
        <w:contextualSpacing/>
        <w:jc w:val="both"/>
        <w:rPr>
          <w:rFonts w:ascii="Times New Roman" w:eastAsia="Calibri" w:hAnsi="Times New Roman" w:cs="Times New Roman"/>
          <w:b/>
          <w:bCs/>
          <w:i/>
          <w:iCs/>
          <w:sz w:val="24"/>
          <w:szCs w:val="24"/>
        </w:rPr>
      </w:pPr>
    </w:p>
    <w:p w14:paraId="1835FB91" w14:textId="429A0F8D" w:rsidR="00714D27" w:rsidRPr="001A7687" w:rsidRDefault="00714D27" w:rsidP="001A7687">
      <w:pPr>
        <w:pStyle w:val="Paragrafoelenco"/>
        <w:numPr>
          <w:ilvl w:val="0"/>
          <w:numId w:val="33"/>
        </w:numPr>
        <w:tabs>
          <w:tab w:val="left" w:pos="284"/>
        </w:tabs>
        <w:spacing w:line="240" w:lineRule="auto"/>
        <w:ind w:hanging="720"/>
        <w:rPr>
          <w:rFonts w:ascii="Times New Roman" w:eastAsia="Calibri" w:hAnsi="Times New Roman" w:cs="Times New Roman"/>
          <w:sz w:val="24"/>
          <w:szCs w:val="24"/>
        </w:rPr>
      </w:pPr>
      <w:r w:rsidRPr="001A7687">
        <w:rPr>
          <w:rFonts w:ascii="Times New Roman" w:eastAsia="Calibri" w:hAnsi="Times New Roman" w:cs="Times New Roman"/>
          <w:sz w:val="24"/>
          <w:szCs w:val="24"/>
        </w:rPr>
        <w:t xml:space="preserve">Al decreto legislativo 30 marzo 2001, n. 165, sono apportate le seguenti modificazioni: </w:t>
      </w:r>
    </w:p>
    <w:p w14:paraId="27DFB4D1" w14:textId="3B3A146C" w:rsidR="004969F4" w:rsidRPr="006F50C4" w:rsidRDefault="00FD2202" w:rsidP="001A7687">
      <w:pPr>
        <w:pStyle w:val="Paragrafoelenco"/>
        <w:numPr>
          <w:ilvl w:val="0"/>
          <w:numId w:val="4"/>
        </w:numPr>
        <w:tabs>
          <w:tab w:val="left" w:pos="284"/>
        </w:tabs>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l</w:t>
      </w:r>
      <w:r w:rsidR="0020787E" w:rsidRPr="006F50C4">
        <w:rPr>
          <w:rFonts w:ascii="Times New Roman" w:eastAsia="Calibri" w:hAnsi="Times New Roman" w:cs="Times New Roman"/>
          <w:sz w:val="24"/>
          <w:szCs w:val="24"/>
        </w:rPr>
        <w:t>e parole: «Scuola superiore della pubblica amministrazione», ovunque ricorr</w:t>
      </w:r>
      <w:r w:rsidR="00644E99" w:rsidRPr="006F50C4">
        <w:rPr>
          <w:rFonts w:ascii="Times New Roman" w:eastAsia="Calibri" w:hAnsi="Times New Roman" w:cs="Times New Roman"/>
          <w:sz w:val="24"/>
          <w:szCs w:val="24"/>
        </w:rPr>
        <w:t>a</w:t>
      </w:r>
      <w:r w:rsidR="0020787E" w:rsidRPr="006F50C4">
        <w:rPr>
          <w:rFonts w:ascii="Times New Roman" w:eastAsia="Calibri" w:hAnsi="Times New Roman" w:cs="Times New Roman"/>
          <w:sz w:val="24"/>
          <w:szCs w:val="24"/>
        </w:rPr>
        <w:t xml:space="preserve">no, </w:t>
      </w:r>
      <w:r w:rsidR="00D33138" w:rsidRPr="006F50C4">
        <w:rPr>
          <w:rFonts w:ascii="Times New Roman" w:eastAsia="Calibri" w:hAnsi="Times New Roman" w:cs="Times New Roman"/>
          <w:sz w:val="24"/>
          <w:szCs w:val="24"/>
        </w:rPr>
        <w:t>sono sostituite dalle seguenti: «Scuola nazionale dell’amministrazione»</w:t>
      </w:r>
      <w:r>
        <w:rPr>
          <w:rFonts w:ascii="Times New Roman" w:eastAsia="Calibri" w:hAnsi="Times New Roman" w:cs="Times New Roman"/>
          <w:sz w:val="24"/>
          <w:szCs w:val="24"/>
        </w:rPr>
        <w:t>;</w:t>
      </w:r>
    </w:p>
    <w:p w14:paraId="70F6F8BA" w14:textId="05FBCC77" w:rsidR="00414DFA" w:rsidRPr="001A7687" w:rsidRDefault="00414DFA" w:rsidP="001A7687">
      <w:pPr>
        <w:pStyle w:val="Paragrafoelenco"/>
        <w:numPr>
          <w:ilvl w:val="0"/>
          <w:numId w:val="4"/>
        </w:numPr>
        <w:tabs>
          <w:tab w:val="left" w:pos="284"/>
        </w:tabs>
        <w:spacing w:line="240" w:lineRule="auto"/>
        <w:rPr>
          <w:rFonts w:ascii="Times New Roman" w:eastAsia="Calibri" w:hAnsi="Times New Roman" w:cs="Times New Roman"/>
          <w:sz w:val="24"/>
          <w:szCs w:val="24"/>
        </w:rPr>
      </w:pPr>
      <w:r w:rsidRPr="001A7687">
        <w:rPr>
          <w:rFonts w:ascii="Times New Roman" w:eastAsia="Calibri" w:hAnsi="Times New Roman" w:cs="Times New Roman"/>
          <w:sz w:val="24"/>
          <w:szCs w:val="24"/>
        </w:rPr>
        <w:t xml:space="preserve">all’articolo 28, il comma 1 è sostituito dal seguente: </w:t>
      </w:r>
    </w:p>
    <w:p w14:paraId="4F9C84A8" w14:textId="549FA3BD" w:rsidR="00414DFA" w:rsidRPr="00B02BA6" w:rsidRDefault="00414DFA" w:rsidP="001A7687">
      <w:pPr>
        <w:pStyle w:val="Paragrafoelenco"/>
        <w:tabs>
          <w:tab w:val="left" w:pos="284"/>
        </w:tabs>
        <w:spacing w:line="240" w:lineRule="auto"/>
        <w:jc w:val="both"/>
        <w:rPr>
          <w:rFonts w:ascii="Times New Roman" w:eastAsia="Calibri" w:hAnsi="Times New Roman" w:cs="Times New Roman"/>
          <w:sz w:val="24"/>
          <w:szCs w:val="24"/>
        </w:rPr>
      </w:pPr>
      <w:r w:rsidRPr="001A7687">
        <w:rPr>
          <w:rFonts w:ascii="Times New Roman" w:eastAsia="Calibri" w:hAnsi="Times New Roman" w:cs="Times New Roman"/>
          <w:sz w:val="24"/>
          <w:szCs w:val="24"/>
        </w:rPr>
        <w:t xml:space="preserve">«1.  L'accesso alla qualifica di dirigente di seconda fascia nelle amministrazioni statali, anche ad ordinamento autonomo, e negli enti pubblici non economici avviene per corso-concorso selettivo di formazione bandito dalla Scuola </w:t>
      </w:r>
      <w:r w:rsidR="008A5DBB" w:rsidRPr="001A7687">
        <w:rPr>
          <w:rFonts w:ascii="Times New Roman" w:eastAsia="Calibri" w:hAnsi="Times New Roman" w:cs="Times New Roman"/>
          <w:sz w:val="24"/>
          <w:szCs w:val="24"/>
        </w:rPr>
        <w:t>nazionale</w:t>
      </w:r>
      <w:r w:rsidRPr="001A7687">
        <w:rPr>
          <w:rFonts w:ascii="Times New Roman" w:eastAsia="Calibri" w:hAnsi="Times New Roman" w:cs="Times New Roman"/>
          <w:sz w:val="24"/>
          <w:szCs w:val="24"/>
        </w:rPr>
        <w:t xml:space="preserve"> dell</w:t>
      </w:r>
      <w:r w:rsidR="008E1A93">
        <w:rPr>
          <w:rFonts w:ascii="Times New Roman" w:eastAsia="Calibri" w:hAnsi="Times New Roman" w:cs="Times New Roman"/>
          <w:sz w:val="24"/>
          <w:szCs w:val="24"/>
        </w:rPr>
        <w:t>’</w:t>
      </w:r>
      <w:r w:rsidRPr="001A7687">
        <w:rPr>
          <w:rFonts w:ascii="Times New Roman" w:eastAsia="Calibri" w:hAnsi="Times New Roman" w:cs="Times New Roman"/>
          <w:sz w:val="24"/>
          <w:szCs w:val="24"/>
        </w:rPr>
        <w:t xml:space="preserve">amministrazione, per concorso indetto dalle singole amministrazioni ovvero per concorso unico ai sensi dell’articolo 35, </w:t>
      </w:r>
      <w:r w:rsidRPr="00B02BA6">
        <w:rPr>
          <w:rFonts w:ascii="Times New Roman" w:eastAsia="Calibri" w:hAnsi="Times New Roman" w:cs="Times New Roman"/>
          <w:sz w:val="24"/>
          <w:szCs w:val="24"/>
        </w:rPr>
        <w:t>comma 4-</w:t>
      </w:r>
      <w:r w:rsidR="00A37AB1" w:rsidRPr="00B02BA6">
        <w:rPr>
          <w:rFonts w:ascii="Times New Roman" w:eastAsia="Calibri" w:hAnsi="Times New Roman" w:cs="Times New Roman"/>
          <w:i/>
          <w:iCs/>
          <w:sz w:val="24"/>
          <w:szCs w:val="24"/>
        </w:rPr>
        <w:t>ter</w:t>
      </w:r>
      <w:r w:rsidR="004B4823" w:rsidRPr="00B02BA6">
        <w:rPr>
          <w:rFonts w:ascii="Times New Roman" w:eastAsia="Calibri" w:hAnsi="Times New Roman" w:cs="Times New Roman"/>
          <w:sz w:val="24"/>
          <w:szCs w:val="24"/>
        </w:rPr>
        <w:t>.»</w:t>
      </w:r>
      <w:r w:rsidR="00FA620E" w:rsidRPr="00B02BA6">
        <w:rPr>
          <w:rFonts w:ascii="Times New Roman" w:eastAsia="Calibri" w:hAnsi="Times New Roman" w:cs="Times New Roman"/>
          <w:sz w:val="24"/>
          <w:szCs w:val="24"/>
        </w:rPr>
        <w:t>;</w:t>
      </w:r>
    </w:p>
    <w:p w14:paraId="17CC46D9" w14:textId="0B9C951F" w:rsidR="00414DFA" w:rsidRPr="00B02BA6" w:rsidRDefault="00714D27" w:rsidP="00FD6D37">
      <w:pPr>
        <w:pStyle w:val="Paragrafoelenco"/>
        <w:numPr>
          <w:ilvl w:val="0"/>
          <w:numId w:val="4"/>
        </w:numPr>
        <w:tabs>
          <w:tab w:val="left" w:pos="284"/>
        </w:tabs>
        <w:spacing w:line="240" w:lineRule="auto"/>
        <w:rPr>
          <w:rFonts w:ascii="Times New Roman" w:hAnsi="Times New Roman" w:cs="Times New Roman"/>
          <w:b/>
          <w:bCs/>
          <w:i/>
          <w:iCs/>
          <w:color w:val="FF0000"/>
          <w:sz w:val="24"/>
          <w:szCs w:val="24"/>
        </w:rPr>
      </w:pPr>
      <w:r w:rsidRPr="00B02BA6">
        <w:rPr>
          <w:rFonts w:ascii="Times New Roman" w:hAnsi="Times New Roman" w:cs="Times New Roman"/>
          <w:sz w:val="24"/>
          <w:szCs w:val="24"/>
        </w:rPr>
        <w:t>all’articolo 30, il comma 2-</w:t>
      </w:r>
      <w:r w:rsidRPr="00B02BA6">
        <w:rPr>
          <w:rFonts w:ascii="Times New Roman" w:hAnsi="Times New Roman" w:cs="Times New Roman"/>
          <w:i/>
          <w:iCs/>
          <w:sz w:val="24"/>
          <w:szCs w:val="24"/>
        </w:rPr>
        <w:t>bis</w:t>
      </w:r>
      <w:r w:rsidRPr="00B02BA6">
        <w:rPr>
          <w:rFonts w:ascii="Times New Roman" w:hAnsi="Times New Roman" w:cs="Times New Roman"/>
          <w:sz w:val="24"/>
          <w:szCs w:val="24"/>
        </w:rPr>
        <w:t xml:space="preserve"> è sostituito dal seguente: </w:t>
      </w:r>
    </w:p>
    <w:p w14:paraId="7F554602" w14:textId="5EEE088A" w:rsidR="00414DFA" w:rsidRPr="001A7687" w:rsidRDefault="00714D27" w:rsidP="001A7687">
      <w:pPr>
        <w:pStyle w:val="Paragrafoelenco"/>
        <w:spacing w:line="240" w:lineRule="auto"/>
        <w:ind w:left="567"/>
        <w:jc w:val="both"/>
        <w:rPr>
          <w:rFonts w:ascii="Times New Roman" w:hAnsi="Times New Roman" w:cs="Times New Roman"/>
          <w:dstrike/>
          <w:sz w:val="24"/>
          <w:szCs w:val="24"/>
          <w:shd w:val="clear" w:color="auto" w:fill="FFFFFF"/>
        </w:rPr>
      </w:pPr>
      <w:r w:rsidRPr="00B02BA6">
        <w:rPr>
          <w:rFonts w:ascii="Times New Roman" w:hAnsi="Times New Roman" w:cs="Times New Roman"/>
          <w:sz w:val="24"/>
          <w:szCs w:val="24"/>
        </w:rPr>
        <w:t>«</w:t>
      </w:r>
      <w:r w:rsidR="00414DFA" w:rsidRPr="00B02BA6">
        <w:rPr>
          <w:rFonts w:ascii="Times New Roman" w:hAnsi="Times New Roman" w:cs="Times New Roman"/>
          <w:sz w:val="24"/>
          <w:szCs w:val="24"/>
        </w:rPr>
        <w:t>2-</w:t>
      </w:r>
      <w:r w:rsidR="00414DFA" w:rsidRPr="00B02BA6">
        <w:rPr>
          <w:rFonts w:ascii="Times New Roman" w:hAnsi="Times New Roman" w:cs="Times New Roman"/>
          <w:i/>
          <w:iCs/>
          <w:sz w:val="24"/>
          <w:szCs w:val="24"/>
        </w:rPr>
        <w:t>bis</w:t>
      </w:r>
      <w:r w:rsidR="00414DFA" w:rsidRPr="00B02BA6">
        <w:rPr>
          <w:rFonts w:ascii="Times New Roman" w:hAnsi="Times New Roman" w:cs="Times New Roman"/>
          <w:sz w:val="24"/>
          <w:szCs w:val="24"/>
        </w:rPr>
        <w:t xml:space="preserve">. </w:t>
      </w:r>
      <w:r w:rsidRPr="00B02BA6">
        <w:rPr>
          <w:rFonts w:ascii="Times New Roman" w:hAnsi="Times New Roman" w:cs="Times New Roman"/>
          <w:sz w:val="24"/>
          <w:szCs w:val="24"/>
        </w:rPr>
        <w:t>Le amministrazioni</w:t>
      </w:r>
      <w:r w:rsidR="001332D8" w:rsidRPr="00B02BA6">
        <w:rPr>
          <w:rFonts w:ascii="Times New Roman" w:hAnsi="Times New Roman" w:cs="Times New Roman"/>
          <w:sz w:val="24"/>
          <w:szCs w:val="24"/>
        </w:rPr>
        <w:t>, ad eccezione della Presidenza del Consiglio dei ministri,</w:t>
      </w:r>
      <w:r w:rsidRPr="00B02BA6">
        <w:rPr>
          <w:rFonts w:ascii="Times New Roman" w:hAnsi="Times New Roman" w:cs="Times New Roman"/>
          <w:sz w:val="24"/>
          <w:szCs w:val="24"/>
        </w:rPr>
        <w:t xml:space="preserve"> destinano alle</w:t>
      </w:r>
      <w:r w:rsidRPr="00B02BA6">
        <w:rPr>
          <w:rFonts w:ascii="Times New Roman" w:hAnsi="Times New Roman" w:cs="Times New Roman"/>
          <w:sz w:val="24"/>
          <w:szCs w:val="24"/>
          <w:shd w:val="clear" w:color="auto" w:fill="FFFFFF"/>
        </w:rPr>
        <w:t xml:space="preserve"> </w:t>
      </w:r>
      <w:r w:rsidRPr="00B02BA6">
        <w:rPr>
          <w:rFonts w:ascii="Times New Roman" w:hAnsi="Times New Roman" w:cs="Times New Roman"/>
          <w:sz w:val="24"/>
          <w:szCs w:val="24"/>
        </w:rPr>
        <w:t>procedure</w:t>
      </w:r>
      <w:r w:rsidRPr="00B02BA6">
        <w:rPr>
          <w:rFonts w:ascii="Times New Roman" w:hAnsi="Times New Roman" w:cs="Times New Roman"/>
          <w:sz w:val="24"/>
          <w:szCs w:val="24"/>
          <w:shd w:val="clear" w:color="auto" w:fill="FFFFFF"/>
        </w:rPr>
        <w:t xml:space="preserve"> di mobilità di cui al presente articolo, una percentuale non inferiore al 15 per cento </w:t>
      </w:r>
      <w:r w:rsidR="004F6B5D" w:rsidRPr="00B02BA6">
        <w:rPr>
          <w:rFonts w:ascii="Times New Roman" w:hAnsi="Times New Roman" w:cs="Times New Roman"/>
          <w:sz w:val="24"/>
          <w:szCs w:val="24"/>
          <w:shd w:val="clear" w:color="auto" w:fill="FFFFFF"/>
        </w:rPr>
        <w:t xml:space="preserve">delle facoltà assunzionali </w:t>
      </w:r>
      <w:r w:rsidRPr="00B02BA6">
        <w:rPr>
          <w:rFonts w:ascii="Times New Roman" w:hAnsi="Times New Roman" w:cs="Times New Roman"/>
          <w:sz w:val="24"/>
          <w:szCs w:val="24"/>
          <w:shd w:val="clear" w:color="auto" w:fill="FFFFFF"/>
        </w:rPr>
        <w:t>provvedendo, in via prioritaria, all’immissione in ruolo dei dipendenti</w:t>
      </w:r>
      <w:r w:rsidR="005C362F" w:rsidRPr="00B02BA6">
        <w:rPr>
          <w:rFonts w:ascii="Times New Roman" w:hAnsi="Times New Roman" w:cs="Times New Roman"/>
          <w:sz w:val="24"/>
          <w:szCs w:val="24"/>
          <w:shd w:val="clear" w:color="auto" w:fill="FFFFFF"/>
        </w:rPr>
        <w:t xml:space="preserve"> </w:t>
      </w:r>
      <w:r w:rsidRPr="00B02BA6">
        <w:rPr>
          <w:rFonts w:ascii="Times New Roman" w:hAnsi="Times New Roman" w:cs="Times New Roman"/>
          <w:sz w:val="24"/>
          <w:szCs w:val="24"/>
          <w:shd w:val="clear" w:color="auto" w:fill="FFFFFF"/>
        </w:rPr>
        <w:t>provenienti da altre amministrazioni</w:t>
      </w:r>
      <w:r w:rsidR="008E7BF7" w:rsidRPr="00B02BA6">
        <w:rPr>
          <w:rFonts w:ascii="Times New Roman" w:hAnsi="Times New Roman" w:cs="Times New Roman"/>
          <w:sz w:val="24"/>
          <w:szCs w:val="24"/>
          <w:shd w:val="clear" w:color="auto" w:fill="FFFFFF"/>
        </w:rPr>
        <w:t>,</w:t>
      </w:r>
      <w:r w:rsidRPr="00B02BA6">
        <w:rPr>
          <w:rFonts w:ascii="Times New Roman" w:hAnsi="Times New Roman" w:cs="Times New Roman"/>
          <w:sz w:val="24"/>
          <w:szCs w:val="24"/>
          <w:shd w:val="clear" w:color="auto" w:fill="FFFFFF"/>
        </w:rPr>
        <w:t xml:space="preserve"> in posizione di comando, appartenenti alla stessa area funzionale</w:t>
      </w:r>
      <w:r w:rsidR="00975AD8" w:rsidRPr="00B02BA6">
        <w:rPr>
          <w:rFonts w:ascii="Times New Roman" w:hAnsi="Times New Roman" w:cs="Times New Roman"/>
          <w:b/>
          <w:bCs/>
          <w:sz w:val="24"/>
          <w:szCs w:val="24"/>
          <w:shd w:val="clear" w:color="auto" w:fill="FFFFFF"/>
        </w:rPr>
        <w:t xml:space="preserve"> </w:t>
      </w:r>
      <w:r w:rsidR="00975AD8" w:rsidRPr="00B02BA6">
        <w:rPr>
          <w:rFonts w:ascii="Times New Roman" w:hAnsi="Times New Roman" w:cs="Times New Roman"/>
          <w:sz w:val="24"/>
          <w:szCs w:val="24"/>
          <w:shd w:val="clear" w:color="auto" w:fill="FFFFFF"/>
        </w:rPr>
        <w:t>e con esclusione del personale comandato presso gli uffici di diretta collaborazione o equiparati</w:t>
      </w:r>
      <w:r w:rsidRPr="00B02BA6">
        <w:rPr>
          <w:rFonts w:ascii="Times New Roman" w:hAnsi="Times New Roman" w:cs="Times New Roman"/>
          <w:sz w:val="24"/>
          <w:szCs w:val="24"/>
          <w:shd w:val="clear" w:color="auto" w:fill="FFFFFF"/>
        </w:rPr>
        <w:t>, che facciano domanda di trasferimento nei ruoli delle amministrazioni in cui prestano servizio</w:t>
      </w:r>
      <w:r w:rsidR="00065747" w:rsidRPr="00B02BA6">
        <w:rPr>
          <w:rFonts w:ascii="Times New Roman" w:hAnsi="Times New Roman" w:cs="Times New Roman"/>
          <w:sz w:val="24"/>
          <w:szCs w:val="24"/>
          <w:shd w:val="clear" w:color="auto" w:fill="FFFFFF"/>
        </w:rPr>
        <w:t xml:space="preserve"> da almeno </w:t>
      </w:r>
      <w:r w:rsidR="00975AD8" w:rsidRPr="00B02BA6">
        <w:rPr>
          <w:rFonts w:ascii="Times New Roman" w:hAnsi="Times New Roman" w:cs="Times New Roman"/>
          <w:sz w:val="24"/>
          <w:szCs w:val="24"/>
          <w:shd w:val="clear" w:color="auto" w:fill="FFFFFF"/>
        </w:rPr>
        <w:t>dodici</w:t>
      </w:r>
      <w:r w:rsidR="00065747" w:rsidRPr="00B02BA6">
        <w:rPr>
          <w:rFonts w:ascii="Times New Roman" w:hAnsi="Times New Roman" w:cs="Times New Roman"/>
          <w:sz w:val="24"/>
          <w:szCs w:val="24"/>
          <w:shd w:val="clear" w:color="auto" w:fill="FFFFFF"/>
        </w:rPr>
        <w:t xml:space="preserve"> mesi e che</w:t>
      </w:r>
      <w:r w:rsidR="00065747" w:rsidRPr="00B02BA6">
        <w:rPr>
          <w:rFonts w:ascii="Times New Roman" w:hAnsi="Times New Roman" w:cs="Times New Roman"/>
          <w:sz w:val="24"/>
          <w:szCs w:val="24"/>
        </w:rPr>
        <w:t xml:space="preserve"> abbia conseguito una valutazione della performance pienamente favorevole</w:t>
      </w:r>
      <w:r w:rsidRPr="00B02BA6">
        <w:rPr>
          <w:rFonts w:ascii="Times New Roman" w:hAnsi="Times New Roman" w:cs="Times New Roman"/>
          <w:sz w:val="24"/>
          <w:szCs w:val="24"/>
          <w:shd w:val="clear" w:color="auto" w:fill="FFFFFF"/>
        </w:rPr>
        <w:t>.</w:t>
      </w:r>
      <w:r w:rsidR="003D4BCB" w:rsidRPr="00B02BA6">
        <w:rPr>
          <w:rFonts w:ascii="Times New Roman" w:hAnsi="Times New Roman" w:cs="Times New Roman"/>
          <w:sz w:val="24"/>
          <w:szCs w:val="24"/>
          <w:shd w:val="clear" w:color="auto" w:fill="FFFFFF"/>
        </w:rPr>
        <w:t xml:space="preserve"> </w:t>
      </w:r>
      <w:r w:rsidRPr="00B02BA6">
        <w:rPr>
          <w:rFonts w:ascii="Times New Roman" w:hAnsi="Times New Roman" w:cs="Times New Roman"/>
          <w:sz w:val="24"/>
          <w:szCs w:val="24"/>
          <w:shd w:val="clear" w:color="auto" w:fill="FFFFFF"/>
        </w:rPr>
        <w:t xml:space="preserve">Le posizioni eventualmente non coperte all’esito delle predette procedure sono destinate ai concorsi. In caso di mancata attivazione delle procedure di mobilità entro l’anno di riferimento, le facoltà assunzionali </w:t>
      </w:r>
      <w:r w:rsidR="00534420" w:rsidRPr="00B02BA6">
        <w:rPr>
          <w:rFonts w:ascii="Times New Roman" w:hAnsi="Times New Roman" w:cs="Times New Roman"/>
          <w:sz w:val="24"/>
          <w:szCs w:val="24"/>
          <w:shd w:val="clear" w:color="auto" w:fill="FFFFFF"/>
        </w:rPr>
        <w:t xml:space="preserve">autorizzate per </w:t>
      </w:r>
      <w:r w:rsidRPr="00B02BA6">
        <w:rPr>
          <w:rFonts w:ascii="Times New Roman" w:hAnsi="Times New Roman" w:cs="Times New Roman"/>
          <w:sz w:val="24"/>
          <w:szCs w:val="24"/>
          <w:shd w:val="clear" w:color="auto" w:fill="FFFFFF"/>
        </w:rPr>
        <w:t xml:space="preserve">l’anno successivo sono ridotte </w:t>
      </w:r>
      <w:r w:rsidR="00223DD8" w:rsidRPr="00B02BA6">
        <w:rPr>
          <w:rFonts w:ascii="Times New Roman" w:hAnsi="Times New Roman" w:cs="Times New Roman"/>
          <w:sz w:val="24"/>
          <w:szCs w:val="24"/>
          <w:shd w:val="clear" w:color="auto" w:fill="FFFFFF"/>
        </w:rPr>
        <w:t>del 15 per cento</w:t>
      </w:r>
      <w:r w:rsidR="00052822" w:rsidRPr="00B02BA6">
        <w:rPr>
          <w:rFonts w:ascii="Times New Roman" w:hAnsi="Times New Roman" w:cs="Times New Roman"/>
          <w:sz w:val="24"/>
          <w:szCs w:val="24"/>
          <w:shd w:val="clear" w:color="auto" w:fill="FFFFFF"/>
        </w:rPr>
        <w:t>, con conseguente adeguamento della dotazione organica,</w:t>
      </w:r>
      <w:r w:rsidR="005C411A" w:rsidRPr="00B02BA6">
        <w:rPr>
          <w:rFonts w:ascii="Times New Roman" w:hAnsi="Times New Roman" w:cs="Times New Roman"/>
          <w:sz w:val="24"/>
          <w:szCs w:val="24"/>
          <w:shd w:val="clear" w:color="auto" w:fill="FFFFFF"/>
        </w:rPr>
        <w:t xml:space="preserve"> e i comandi in essere presso l’amministrazione cessano allo scadere del termine di sei mesi dall’avvio delle procedure concorsuali e non possono essere riattivati per </w:t>
      </w:r>
      <w:r w:rsidR="00C97599" w:rsidRPr="00B02BA6">
        <w:rPr>
          <w:rFonts w:ascii="Times New Roman" w:hAnsi="Times New Roman" w:cs="Times New Roman"/>
          <w:sz w:val="24"/>
          <w:szCs w:val="24"/>
          <w:shd w:val="clear" w:color="auto" w:fill="FFFFFF"/>
        </w:rPr>
        <w:t>diciotto</w:t>
      </w:r>
      <w:r w:rsidR="005C411A" w:rsidRPr="00B02BA6">
        <w:rPr>
          <w:rFonts w:ascii="Times New Roman" w:hAnsi="Times New Roman" w:cs="Times New Roman"/>
          <w:sz w:val="24"/>
          <w:szCs w:val="24"/>
          <w:shd w:val="clear" w:color="auto" w:fill="FFFFFF"/>
        </w:rPr>
        <w:t xml:space="preserve"> mesi, nemmeno per </w:t>
      </w:r>
      <w:r w:rsidR="00414DFA" w:rsidRPr="00B02BA6">
        <w:rPr>
          <w:rFonts w:ascii="Times New Roman" w:hAnsi="Times New Roman" w:cs="Times New Roman"/>
          <w:sz w:val="24"/>
          <w:szCs w:val="24"/>
          <w:shd w:val="clear" w:color="auto" w:fill="FFFFFF"/>
        </w:rPr>
        <w:t xml:space="preserve">il </w:t>
      </w:r>
      <w:r w:rsidR="005C411A" w:rsidRPr="00B02BA6">
        <w:rPr>
          <w:rFonts w:ascii="Times New Roman" w:hAnsi="Times New Roman" w:cs="Times New Roman"/>
          <w:sz w:val="24"/>
          <w:szCs w:val="24"/>
          <w:shd w:val="clear" w:color="auto" w:fill="FFFFFF"/>
        </w:rPr>
        <w:t>personale diverso da quello cessato.</w:t>
      </w:r>
      <w:bookmarkStart w:id="25" w:name="_Hlk190280623"/>
      <w:r w:rsidR="006F50C4" w:rsidRPr="00B02BA6">
        <w:rPr>
          <w:rFonts w:ascii="Times New Roman" w:hAnsi="Times New Roman" w:cs="Times New Roman"/>
          <w:sz w:val="24"/>
          <w:szCs w:val="24"/>
          <w:shd w:val="clear" w:color="auto" w:fill="FFFFFF"/>
        </w:rPr>
        <w:t xml:space="preserve"> </w:t>
      </w:r>
      <w:r w:rsidR="005C411A" w:rsidRPr="00B02BA6">
        <w:rPr>
          <w:rFonts w:ascii="Times New Roman" w:hAnsi="Times New Roman" w:cs="Times New Roman"/>
          <w:sz w:val="24"/>
          <w:szCs w:val="24"/>
          <w:shd w:val="clear" w:color="auto" w:fill="FFFFFF"/>
        </w:rPr>
        <w:t>In caso di mancata presentazione della domanda di inquadramento, il personale cessa dal comando alla naturale scadenza e non può essere ulteriormente comandato</w:t>
      </w:r>
      <w:r w:rsidR="005C411A" w:rsidRPr="001A7687">
        <w:rPr>
          <w:rFonts w:ascii="Times New Roman" w:hAnsi="Times New Roman" w:cs="Times New Roman"/>
          <w:sz w:val="24"/>
          <w:szCs w:val="24"/>
          <w:shd w:val="clear" w:color="auto" w:fill="FFFFFF"/>
        </w:rPr>
        <w:t xml:space="preserve"> anche presso una amministrazione diversa</w:t>
      </w:r>
      <w:r w:rsidR="00670363">
        <w:rPr>
          <w:rFonts w:ascii="Times New Roman" w:hAnsi="Times New Roman" w:cs="Times New Roman"/>
          <w:sz w:val="24"/>
          <w:szCs w:val="24"/>
          <w:shd w:val="clear" w:color="auto" w:fill="FFFFFF"/>
        </w:rPr>
        <w:t xml:space="preserve"> </w:t>
      </w:r>
      <w:r w:rsidR="00670363" w:rsidRPr="007344B2">
        <w:rPr>
          <w:rFonts w:ascii="Times New Roman" w:hAnsi="Times New Roman" w:cs="Times New Roman"/>
          <w:sz w:val="24"/>
          <w:szCs w:val="24"/>
          <w:shd w:val="clear" w:color="auto" w:fill="FFFFFF"/>
        </w:rPr>
        <w:t>nei successivi diciotto mesi</w:t>
      </w:r>
      <w:r w:rsidR="005C411A" w:rsidRPr="007344B2">
        <w:rPr>
          <w:rFonts w:ascii="Times New Roman" w:hAnsi="Times New Roman" w:cs="Times New Roman"/>
          <w:sz w:val="24"/>
          <w:szCs w:val="24"/>
          <w:shd w:val="clear" w:color="auto" w:fill="FFFFFF"/>
        </w:rPr>
        <w:t>.</w:t>
      </w:r>
      <w:r w:rsidR="000B2005" w:rsidRPr="001A7687">
        <w:rPr>
          <w:rFonts w:ascii="Times New Roman" w:hAnsi="Times New Roman" w:cs="Times New Roman"/>
          <w:sz w:val="24"/>
          <w:szCs w:val="24"/>
          <w:shd w:val="clear" w:color="auto" w:fill="FFFFFF"/>
        </w:rPr>
        <w:t xml:space="preserve"> </w:t>
      </w:r>
      <w:r w:rsidRPr="001A7687">
        <w:rPr>
          <w:rFonts w:ascii="Times New Roman" w:hAnsi="Times New Roman" w:cs="Times New Roman"/>
          <w:sz w:val="24"/>
          <w:szCs w:val="24"/>
          <w:shd w:val="clear" w:color="auto" w:fill="FFFFFF"/>
        </w:rPr>
        <w:t xml:space="preserve">Gli inquadramenti di cui al presente comma avvengono, nei limiti dei posti vacanti, nell’area funzionale e posizione economica corrispondente a quella posseduta presso le amministrazioni di provenienza e possono essere disposti anche se la vacanza sia presente in area diversa da quella di </w:t>
      </w:r>
      <w:r w:rsidR="00A50D0E" w:rsidRPr="006F50C4">
        <w:rPr>
          <w:rFonts w:ascii="Times New Roman" w:hAnsi="Times New Roman" w:cs="Times New Roman"/>
          <w:sz w:val="24"/>
          <w:szCs w:val="24"/>
          <w:shd w:val="clear" w:color="auto" w:fill="FFFFFF"/>
        </w:rPr>
        <w:t>inquadramento</w:t>
      </w:r>
      <w:r w:rsidR="00A50D0E" w:rsidRPr="001A7687">
        <w:rPr>
          <w:rFonts w:ascii="Times New Roman" w:hAnsi="Times New Roman" w:cs="Times New Roman"/>
          <w:b/>
          <w:bCs/>
          <w:sz w:val="24"/>
          <w:szCs w:val="24"/>
          <w:shd w:val="clear" w:color="auto" w:fill="FFFFFF"/>
        </w:rPr>
        <w:t xml:space="preserve"> </w:t>
      </w:r>
      <w:r w:rsidRPr="001A7687">
        <w:rPr>
          <w:rFonts w:ascii="Times New Roman" w:hAnsi="Times New Roman" w:cs="Times New Roman"/>
          <w:sz w:val="24"/>
          <w:szCs w:val="24"/>
          <w:shd w:val="clear" w:color="auto" w:fill="FFFFFF"/>
        </w:rPr>
        <w:t>assicurando la necessaria neutralità finanziaria</w:t>
      </w:r>
      <w:r w:rsidR="00476CB0">
        <w:rPr>
          <w:rFonts w:ascii="Times New Roman" w:hAnsi="Times New Roman" w:cs="Times New Roman"/>
          <w:sz w:val="24"/>
          <w:szCs w:val="24"/>
          <w:shd w:val="clear" w:color="auto" w:fill="FFFFFF"/>
        </w:rPr>
        <w:t>,</w:t>
      </w:r>
      <w:r w:rsidR="005C5160" w:rsidRPr="001A7687">
        <w:rPr>
          <w:rFonts w:ascii="Times New Roman" w:hAnsi="Times New Roman" w:cs="Times New Roman"/>
          <w:sz w:val="24"/>
          <w:szCs w:val="24"/>
          <w:shd w:val="clear" w:color="auto" w:fill="FFFFFF"/>
        </w:rPr>
        <w:t xml:space="preserve"> </w:t>
      </w:r>
      <w:r w:rsidR="005C5160" w:rsidRPr="006F50C4">
        <w:rPr>
          <w:rFonts w:ascii="Times New Roman" w:hAnsi="Times New Roman" w:cs="Times New Roman"/>
          <w:sz w:val="24"/>
          <w:szCs w:val="24"/>
          <w:shd w:val="clear" w:color="auto" w:fill="FFFFFF"/>
        </w:rPr>
        <w:t>previa</w:t>
      </w:r>
      <w:r w:rsidR="00265C59" w:rsidRPr="006F50C4">
        <w:rPr>
          <w:rFonts w:ascii="Times New Roman" w:hAnsi="Times New Roman" w:cs="Times New Roman"/>
          <w:sz w:val="24"/>
          <w:szCs w:val="24"/>
          <w:shd w:val="clear" w:color="auto" w:fill="FFFFFF"/>
        </w:rPr>
        <w:t xml:space="preserve"> rimodulazione della dotazione organica da inserire nella sezione del PIAO relativa alla programmazione triennale dei fabbisogni di personale</w:t>
      </w:r>
      <w:r w:rsidRPr="001A7687">
        <w:rPr>
          <w:rFonts w:ascii="Times New Roman" w:hAnsi="Times New Roman" w:cs="Times New Roman"/>
          <w:sz w:val="24"/>
          <w:szCs w:val="24"/>
          <w:shd w:val="clear" w:color="auto" w:fill="FFFFFF"/>
        </w:rPr>
        <w:t>.</w:t>
      </w:r>
      <w:r w:rsidR="002B2657" w:rsidRPr="001A7687">
        <w:rPr>
          <w:rFonts w:ascii="Times New Roman" w:hAnsi="Times New Roman" w:cs="Times New Roman"/>
          <w:sz w:val="24"/>
          <w:szCs w:val="24"/>
          <w:shd w:val="clear" w:color="auto" w:fill="FFFFFF"/>
        </w:rPr>
        <w:t>»;</w:t>
      </w:r>
      <w:r w:rsidR="00D103C2" w:rsidRPr="001A7687">
        <w:rPr>
          <w:rFonts w:ascii="Times New Roman" w:hAnsi="Times New Roman" w:cs="Times New Roman"/>
          <w:sz w:val="24"/>
          <w:szCs w:val="24"/>
          <w:shd w:val="clear" w:color="auto" w:fill="FFFFFF"/>
        </w:rPr>
        <w:t xml:space="preserve"> </w:t>
      </w:r>
    </w:p>
    <w:p w14:paraId="5CE78186" w14:textId="4AC2FD42" w:rsidR="00414DFA" w:rsidRPr="001A7687" w:rsidRDefault="002B2657" w:rsidP="001A7687">
      <w:pPr>
        <w:pStyle w:val="Paragrafoelenco"/>
        <w:numPr>
          <w:ilvl w:val="0"/>
          <w:numId w:val="4"/>
        </w:numPr>
        <w:spacing w:line="240" w:lineRule="auto"/>
        <w:ind w:left="567"/>
        <w:jc w:val="both"/>
        <w:rPr>
          <w:rFonts w:ascii="Times New Roman" w:hAnsi="Times New Roman" w:cs="Times New Roman"/>
          <w:sz w:val="24"/>
          <w:szCs w:val="24"/>
          <w:shd w:val="clear" w:color="auto" w:fill="FFFFFF"/>
        </w:rPr>
      </w:pPr>
      <w:r w:rsidRPr="001A7687">
        <w:rPr>
          <w:rFonts w:ascii="Times New Roman" w:eastAsia="Aptos" w:hAnsi="Times New Roman" w:cs="Times New Roman"/>
          <w:kern w:val="0"/>
          <w:sz w:val="24"/>
          <w:szCs w:val="24"/>
          <w:shd w:val="clear" w:color="auto" w:fill="FFFFFF"/>
          <w14:ligatures w14:val="none"/>
        </w:rPr>
        <w:t>a</w:t>
      </w:r>
      <w:r w:rsidR="00414DFA" w:rsidRPr="001A7687">
        <w:rPr>
          <w:rFonts w:ascii="Times New Roman" w:eastAsia="Aptos" w:hAnsi="Times New Roman" w:cs="Times New Roman"/>
          <w:kern w:val="0"/>
          <w:sz w:val="24"/>
          <w:szCs w:val="24"/>
          <w:shd w:val="clear" w:color="auto" w:fill="FFFFFF"/>
          <w14:ligatures w14:val="none"/>
        </w:rPr>
        <w:t xml:space="preserve">ll’articolo 35: </w:t>
      </w:r>
    </w:p>
    <w:p w14:paraId="3860CE38" w14:textId="77777777" w:rsidR="00414DFA" w:rsidRPr="001A7687" w:rsidRDefault="00414DFA" w:rsidP="001A7687">
      <w:pPr>
        <w:pStyle w:val="Paragrafoelenco"/>
        <w:widowControl w:val="0"/>
        <w:numPr>
          <w:ilvl w:val="0"/>
          <w:numId w:val="24"/>
        </w:numPr>
        <w:autoSpaceDE w:val="0"/>
        <w:autoSpaceDN w:val="0"/>
        <w:adjustRightInd w:val="0"/>
        <w:spacing w:after="20" w:line="240" w:lineRule="auto"/>
        <w:ind w:left="284" w:firstLine="0"/>
        <w:jc w:val="both"/>
        <w:rPr>
          <w:rFonts w:ascii="Times New Roman" w:eastAsia="Aptos" w:hAnsi="Times New Roman" w:cs="Times New Roman"/>
          <w:kern w:val="0"/>
          <w:sz w:val="24"/>
          <w:szCs w:val="24"/>
          <w:shd w:val="clear" w:color="auto" w:fill="FFFFFF"/>
          <w14:ligatures w14:val="none"/>
        </w:rPr>
      </w:pPr>
      <w:r w:rsidRPr="001A7687">
        <w:rPr>
          <w:rFonts w:ascii="Times New Roman" w:eastAsia="Aptos" w:hAnsi="Times New Roman" w:cs="Times New Roman"/>
          <w:kern w:val="0"/>
          <w:sz w:val="24"/>
          <w:szCs w:val="24"/>
          <w:shd w:val="clear" w:color="auto" w:fill="FFFFFF"/>
          <w14:ligatures w14:val="none"/>
        </w:rPr>
        <w:t>dopo il comma 4-</w:t>
      </w:r>
      <w:r w:rsidRPr="001A7687">
        <w:rPr>
          <w:rFonts w:ascii="Times New Roman" w:eastAsia="Aptos" w:hAnsi="Times New Roman" w:cs="Times New Roman"/>
          <w:i/>
          <w:iCs/>
          <w:kern w:val="0"/>
          <w:sz w:val="24"/>
          <w:szCs w:val="24"/>
          <w:shd w:val="clear" w:color="auto" w:fill="FFFFFF"/>
          <w14:ligatures w14:val="none"/>
        </w:rPr>
        <w:t>bis</w:t>
      </w:r>
      <w:r w:rsidRPr="001A7687">
        <w:rPr>
          <w:rFonts w:ascii="Times New Roman" w:eastAsia="Aptos" w:hAnsi="Times New Roman" w:cs="Times New Roman"/>
          <w:kern w:val="0"/>
          <w:sz w:val="24"/>
          <w:szCs w:val="24"/>
          <w:shd w:val="clear" w:color="auto" w:fill="FFFFFF"/>
          <w14:ligatures w14:val="none"/>
        </w:rPr>
        <w:t xml:space="preserve">, sono inseriti i seguenti: </w:t>
      </w:r>
    </w:p>
    <w:p w14:paraId="74D3FA54" w14:textId="15AA9A18" w:rsidR="00414DFA" w:rsidRPr="006F50C4" w:rsidRDefault="00414DFA" w:rsidP="001A7687">
      <w:pPr>
        <w:widowControl w:val="0"/>
        <w:autoSpaceDE w:val="0"/>
        <w:autoSpaceDN w:val="0"/>
        <w:adjustRightInd w:val="0"/>
        <w:spacing w:after="20" w:line="240" w:lineRule="auto"/>
        <w:ind w:left="284"/>
        <w:jc w:val="both"/>
        <w:rPr>
          <w:rFonts w:ascii="Times New Roman" w:eastAsia="Aptos" w:hAnsi="Times New Roman" w:cs="Times New Roman"/>
          <w:kern w:val="0"/>
          <w:sz w:val="24"/>
          <w:szCs w:val="24"/>
          <w:shd w:val="clear" w:color="auto" w:fill="FFFFFF"/>
          <w14:ligatures w14:val="none"/>
        </w:rPr>
      </w:pPr>
      <w:r w:rsidRPr="001A7687">
        <w:rPr>
          <w:rFonts w:ascii="Times New Roman" w:eastAsia="Aptos" w:hAnsi="Times New Roman" w:cs="Times New Roman"/>
          <w:i/>
          <w:iCs/>
          <w:kern w:val="0"/>
          <w:sz w:val="24"/>
          <w:szCs w:val="24"/>
          <w:shd w:val="clear" w:color="auto" w:fill="FFFFFF"/>
          <w14:ligatures w14:val="none"/>
        </w:rPr>
        <w:t>«</w:t>
      </w:r>
      <w:r w:rsidRPr="001A7687">
        <w:rPr>
          <w:rFonts w:ascii="Times New Roman" w:eastAsia="Aptos" w:hAnsi="Times New Roman" w:cs="Times New Roman"/>
          <w:kern w:val="0"/>
          <w:sz w:val="24"/>
          <w:szCs w:val="24"/>
          <w:shd w:val="clear" w:color="auto" w:fill="FFFFFF"/>
          <w14:ligatures w14:val="none"/>
        </w:rPr>
        <w:t>4-</w:t>
      </w:r>
      <w:r w:rsidRPr="001A7687">
        <w:rPr>
          <w:rFonts w:ascii="Times New Roman" w:eastAsia="Aptos" w:hAnsi="Times New Roman" w:cs="Times New Roman"/>
          <w:i/>
          <w:iCs/>
          <w:kern w:val="0"/>
          <w:sz w:val="24"/>
          <w:szCs w:val="24"/>
          <w:shd w:val="clear" w:color="auto" w:fill="FFFFFF"/>
          <w14:ligatures w14:val="none"/>
        </w:rPr>
        <w:t>ter</w:t>
      </w:r>
      <w:r w:rsidRPr="001A7687">
        <w:rPr>
          <w:rFonts w:ascii="Times New Roman" w:eastAsia="Aptos" w:hAnsi="Times New Roman" w:cs="Times New Roman"/>
          <w:kern w:val="0"/>
          <w:sz w:val="24"/>
          <w:szCs w:val="24"/>
          <w:shd w:val="clear" w:color="auto" w:fill="FFFFFF"/>
          <w14:ligatures w14:val="none"/>
        </w:rPr>
        <w:t>. Fatta salva la percentuale non inferiore al 50</w:t>
      </w:r>
      <w:r w:rsidR="00644E99" w:rsidRPr="001A7687">
        <w:rPr>
          <w:rFonts w:ascii="Times New Roman" w:eastAsia="Aptos" w:hAnsi="Times New Roman" w:cs="Times New Roman"/>
          <w:kern w:val="0"/>
          <w:sz w:val="24"/>
          <w:szCs w:val="24"/>
          <w:shd w:val="clear" w:color="auto" w:fill="FFFFFF"/>
          <w14:ligatures w14:val="none"/>
        </w:rPr>
        <w:t xml:space="preserve"> </w:t>
      </w:r>
      <w:r w:rsidR="002B2657" w:rsidRPr="001A7687">
        <w:rPr>
          <w:rFonts w:ascii="Times New Roman" w:eastAsia="Aptos" w:hAnsi="Times New Roman" w:cs="Times New Roman"/>
          <w:kern w:val="0"/>
          <w:sz w:val="24"/>
          <w:szCs w:val="24"/>
          <w:shd w:val="clear" w:color="auto" w:fill="FFFFFF"/>
          <w14:ligatures w14:val="none"/>
        </w:rPr>
        <w:t xml:space="preserve">per cento </w:t>
      </w:r>
      <w:r w:rsidRPr="001A7687">
        <w:rPr>
          <w:rFonts w:ascii="Times New Roman" w:eastAsia="Aptos" w:hAnsi="Times New Roman" w:cs="Times New Roman"/>
          <w:kern w:val="0"/>
          <w:sz w:val="24"/>
          <w:szCs w:val="24"/>
          <w:shd w:val="clear" w:color="auto" w:fill="FFFFFF"/>
          <w14:ligatures w14:val="none"/>
        </w:rPr>
        <w:t xml:space="preserve">dei posti da ricoprire, destinata al corso-concorso selettivo di formazione bandito dalla Scuola </w:t>
      </w:r>
      <w:r w:rsidR="002B2657" w:rsidRPr="001A7687">
        <w:rPr>
          <w:rFonts w:ascii="Times New Roman" w:eastAsia="Aptos" w:hAnsi="Times New Roman" w:cs="Times New Roman"/>
          <w:kern w:val="0"/>
          <w:sz w:val="24"/>
          <w:szCs w:val="24"/>
          <w:shd w:val="clear" w:color="auto" w:fill="FFFFFF"/>
          <w14:ligatures w14:val="none"/>
        </w:rPr>
        <w:t>n</w:t>
      </w:r>
      <w:r w:rsidRPr="001A7687">
        <w:rPr>
          <w:rFonts w:ascii="Times New Roman" w:eastAsia="Aptos" w:hAnsi="Times New Roman" w:cs="Times New Roman"/>
          <w:kern w:val="0"/>
          <w:sz w:val="24"/>
          <w:szCs w:val="24"/>
          <w:shd w:val="clear" w:color="auto" w:fill="FFFFFF"/>
          <w14:ligatures w14:val="none"/>
        </w:rPr>
        <w:t xml:space="preserve">azionale dell’amministrazione di cui all’articolo 28, </w:t>
      </w:r>
      <w:r w:rsidR="002B2657" w:rsidRPr="001A7687">
        <w:rPr>
          <w:rFonts w:ascii="Times New Roman" w:eastAsia="Aptos" w:hAnsi="Times New Roman" w:cs="Times New Roman"/>
          <w:kern w:val="0"/>
          <w:sz w:val="24"/>
          <w:szCs w:val="24"/>
          <w:shd w:val="clear" w:color="auto" w:fill="FFFFFF"/>
          <w14:ligatures w14:val="none"/>
        </w:rPr>
        <w:t xml:space="preserve">nonché </w:t>
      </w:r>
      <w:r w:rsidRPr="001A7687">
        <w:rPr>
          <w:rFonts w:ascii="Times New Roman" w:eastAsia="Aptos" w:hAnsi="Times New Roman" w:cs="Times New Roman"/>
          <w:kern w:val="0"/>
          <w:sz w:val="24"/>
          <w:szCs w:val="24"/>
          <w:shd w:val="clear" w:color="auto" w:fill="FFFFFF"/>
          <w14:ligatures w14:val="none"/>
        </w:rPr>
        <w:t>le riserve previste all’articolo 28, comma 1-</w:t>
      </w:r>
      <w:r w:rsidRPr="001A7687">
        <w:rPr>
          <w:rFonts w:ascii="Times New Roman" w:eastAsia="Aptos" w:hAnsi="Times New Roman" w:cs="Times New Roman"/>
          <w:i/>
          <w:iCs/>
          <w:kern w:val="0"/>
          <w:sz w:val="24"/>
          <w:szCs w:val="24"/>
          <w:shd w:val="clear" w:color="auto" w:fill="FFFFFF"/>
          <w14:ligatures w14:val="none"/>
        </w:rPr>
        <w:t>ter</w:t>
      </w:r>
      <w:r w:rsidRPr="001A7687">
        <w:rPr>
          <w:rFonts w:ascii="Times New Roman" w:eastAsia="Aptos" w:hAnsi="Times New Roman" w:cs="Times New Roman"/>
          <w:kern w:val="0"/>
          <w:sz w:val="24"/>
          <w:szCs w:val="24"/>
          <w:shd w:val="clear" w:color="auto" w:fill="FFFFFF"/>
          <w14:ligatures w14:val="none"/>
        </w:rPr>
        <w:t xml:space="preserve">, </w:t>
      </w:r>
      <w:r w:rsidR="002B2657" w:rsidRPr="001A7687">
        <w:rPr>
          <w:rFonts w:ascii="Times New Roman" w:eastAsia="Aptos" w:hAnsi="Times New Roman" w:cs="Times New Roman"/>
          <w:kern w:val="0"/>
          <w:sz w:val="24"/>
          <w:szCs w:val="24"/>
          <w:shd w:val="clear" w:color="auto" w:fill="FFFFFF"/>
          <w14:ligatures w14:val="none"/>
        </w:rPr>
        <w:t>e</w:t>
      </w:r>
      <w:r w:rsidRPr="001A7687">
        <w:rPr>
          <w:rFonts w:ascii="Times New Roman" w:eastAsia="Aptos" w:hAnsi="Times New Roman" w:cs="Times New Roman"/>
          <w:kern w:val="0"/>
          <w:sz w:val="24"/>
          <w:szCs w:val="24"/>
          <w:shd w:val="clear" w:color="auto" w:fill="FFFFFF"/>
          <w14:ligatures w14:val="none"/>
        </w:rPr>
        <w:t xml:space="preserve"> le altre stabilite a legislazione vigente, il reclutamento dei dirigenti delle amministrazioni dello Stato, delle agenzie e degli enti pubblici non economici, si svolge mediante concorsi pubblici unici organizzati dal Dipartimento della funzione pubblica della Presidenza del Consiglio dei ministri, senza nuovi o maggiori oneri per la finanza pubblica, avvalendosi della Commissione per l’attuazione del progetto di riqualificazione delle pubbliche amministrazioni (RIPAM) di cui </w:t>
      </w:r>
      <w:r w:rsidR="00027F4B" w:rsidRPr="001A7687">
        <w:rPr>
          <w:rFonts w:ascii="Times New Roman" w:eastAsia="Aptos" w:hAnsi="Times New Roman" w:cs="Times New Roman"/>
          <w:kern w:val="0"/>
          <w:sz w:val="24"/>
          <w:szCs w:val="24"/>
          <w:shd w:val="clear" w:color="auto" w:fill="FFFFFF"/>
          <w14:ligatures w14:val="none"/>
        </w:rPr>
        <w:t>al</w:t>
      </w:r>
      <w:r w:rsidRPr="001A7687">
        <w:rPr>
          <w:rFonts w:ascii="Times New Roman" w:eastAsia="Aptos" w:hAnsi="Times New Roman" w:cs="Times New Roman"/>
          <w:kern w:val="0"/>
          <w:sz w:val="24"/>
          <w:szCs w:val="24"/>
          <w:shd w:val="clear" w:color="auto" w:fill="FFFFFF"/>
          <w14:ligatures w14:val="none"/>
        </w:rPr>
        <w:t xml:space="preserve"> comma 5, previa </w:t>
      </w:r>
      <w:r w:rsidRPr="001A7687">
        <w:rPr>
          <w:rFonts w:ascii="Times New Roman" w:eastAsia="Aptos" w:hAnsi="Times New Roman" w:cs="Times New Roman"/>
          <w:kern w:val="0"/>
          <w:sz w:val="24"/>
          <w:szCs w:val="24"/>
          <w:shd w:val="clear" w:color="auto" w:fill="FFFFFF"/>
          <w14:ligatures w14:val="none"/>
        </w:rPr>
        <w:lastRenderedPageBreak/>
        <w:t xml:space="preserve">ricognizione del fabbisogno presso le amministrazioni interessate, nel rispetto dei vincoli finanziari e del regime autorizzatorio in materia di assunzioni a tempo indeterminato. </w:t>
      </w:r>
      <w:r w:rsidR="00F44E27" w:rsidRPr="006F50C4">
        <w:rPr>
          <w:rFonts w:ascii="Times New Roman" w:eastAsia="Aptos" w:hAnsi="Times New Roman" w:cs="Times New Roman"/>
          <w:kern w:val="0"/>
          <w:sz w:val="24"/>
          <w:szCs w:val="24"/>
          <w:shd w:val="clear" w:color="auto" w:fill="FFFFFF"/>
          <w14:ligatures w14:val="none"/>
        </w:rPr>
        <w:t>Ove richiesto, il Dipartimento della funzione pubblica autorizza le amministrazioni a procedere autonomamente per il reclutamento di specifiche professionalità.</w:t>
      </w:r>
    </w:p>
    <w:p w14:paraId="03376D5E" w14:textId="19705ADB" w:rsidR="00414DFA" w:rsidRPr="001A7687" w:rsidRDefault="00414DFA" w:rsidP="001A7687">
      <w:pPr>
        <w:widowControl w:val="0"/>
        <w:autoSpaceDE w:val="0"/>
        <w:autoSpaceDN w:val="0"/>
        <w:adjustRightInd w:val="0"/>
        <w:spacing w:after="20" w:line="240" w:lineRule="auto"/>
        <w:ind w:left="284"/>
        <w:jc w:val="both"/>
        <w:rPr>
          <w:rFonts w:ascii="Times New Roman" w:eastAsia="Aptos" w:hAnsi="Times New Roman" w:cs="Times New Roman"/>
          <w:kern w:val="0"/>
          <w:sz w:val="24"/>
          <w:szCs w:val="24"/>
          <w:shd w:val="clear" w:color="auto" w:fill="FFFFFF"/>
          <w14:ligatures w14:val="none"/>
        </w:rPr>
      </w:pPr>
      <w:r w:rsidRPr="001A7687">
        <w:rPr>
          <w:rFonts w:ascii="Times New Roman" w:eastAsia="Aptos" w:hAnsi="Times New Roman" w:cs="Times New Roman"/>
          <w:kern w:val="0"/>
          <w:sz w:val="24"/>
          <w:szCs w:val="24"/>
          <w:shd w:val="clear" w:color="auto" w:fill="FFFFFF"/>
          <w14:ligatures w14:val="none"/>
        </w:rPr>
        <w:t>4-</w:t>
      </w:r>
      <w:r w:rsidRPr="001A7687">
        <w:rPr>
          <w:rFonts w:ascii="Times New Roman" w:eastAsia="Aptos" w:hAnsi="Times New Roman" w:cs="Times New Roman"/>
          <w:i/>
          <w:iCs/>
          <w:kern w:val="0"/>
          <w:sz w:val="24"/>
          <w:szCs w:val="24"/>
          <w:shd w:val="clear" w:color="auto" w:fill="FFFFFF"/>
          <w14:ligatures w14:val="none"/>
        </w:rPr>
        <w:t>quater</w:t>
      </w:r>
      <w:r w:rsidRPr="001A7687">
        <w:rPr>
          <w:rFonts w:ascii="Times New Roman" w:eastAsia="Aptos" w:hAnsi="Times New Roman" w:cs="Times New Roman"/>
          <w:kern w:val="0"/>
          <w:sz w:val="24"/>
          <w:szCs w:val="24"/>
          <w:shd w:val="clear" w:color="auto" w:fill="FFFFFF"/>
          <w14:ligatures w14:val="none"/>
        </w:rPr>
        <w:t>. Con le medesime modalità di cui al comma 4-</w:t>
      </w:r>
      <w:r w:rsidRPr="001A7687">
        <w:rPr>
          <w:rFonts w:ascii="Times New Roman" w:eastAsia="Aptos" w:hAnsi="Times New Roman" w:cs="Times New Roman"/>
          <w:i/>
          <w:iCs/>
          <w:kern w:val="0"/>
          <w:sz w:val="24"/>
          <w:szCs w:val="24"/>
          <w:shd w:val="clear" w:color="auto" w:fill="FFFFFF"/>
          <w14:ligatures w14:val="none"/>
        </w:rPr>
        <w:t>ter</w:t>
      </w:r>
      <w:r w:rsidRPr="001A7687">
        <w:rPr>
          <w:rFonts w:ascii="Times New Roman" w:eastAsia="Aptos" w:hAnsi="Times New Roman" w:cs="Times New Roman"/>
          <w:kern w:val="0"/>
          <w:sz w:val="24"/>
          <w:szCs w:val="24"/>
          <w:shd w:val="clear" w:color="auto" w:fill="FFFFFF"/>
          <w14:ligatures w14:val="none"/>
        </w:rPr>
        <w:t xml:space="preserve"> si svolge il reclutamento delle figure professionali comuni e delle elevate professionalità delle amministrazioni dello Stato, anche ad ordinamento autonomo, delle agenzie e degli enti pubblici non economici. </w:t>
      </w:r>
    </w:p>
    <w:p w14:paraId="006B6494" w14:textId="38C4B6F1" w:rsidR="00414DFA" w:rsidRPr="001A7687" w:rsidRDefault="00414DFA" w:rsidP="001A7687">
      <w:pPr>
        <w:widowControl w:val="0"/>
        <w:autoSpaceDE w:val="0"/>
        <w:autoSpaceDN w:val="0"/>
        <w:adjustRightInd w:val="0"/>
        <w:spacing w:after="20" w:line="240" w:lineRule="auto"/>
        <w:ind w:left="284"/>
        <w:jc w:val="both"/>
        <w:rPr>
          <w:rFonts w:ascii="Times New Roman" w:eastAsia="Aptos" w:hAnsi="Times New Roman" w:cs="Times New Roman"/>
          <w:kern w:val="0"/>
          <w:sz w:val="24"/>
          <w:szCs w:val="24"/>
          <w:shd w:val="clear" w:color="auto" w:fill="FFFFFF"/>
          <w14:ligatures w14:val="none"/>
        </w:rPr>
      </w:pPr>
      <w:r w:rsidRPr="001A7687">
        <w:rPr>
          <w:rFonts w:ascii="Times New Roman" w:eastAsia="Aptos" w:hAnsi="Times New Roman" w:cs="Times New Roman"/>
          <w:kern w:val="0"/>
          <w:sz w:val="24"/>
          <w:szCs w:val="24"/>
          <w:shd w:val="clear" w:color="auto" w:fill="FFFFFF"/>
          <w14:ligatures w14:val="none"/>
        </w:rPr>
        <w:t>4-</w:t>
      </w:r>
      <w:r w:rsidRPr="001A7687">
        <w:rPr>
          <w:rFonts w:ascii="Times New Roman" w:eastAsia="Aptos" w:hAnsi="Times New Roman" w:cs="Times New Roman"/>
          <w:i/>
          <w:iCs/>
          <w:kern w:val="0"/>
          <w:sz w:val="24"/>
          <w:szCs w:val="24"/>
          <w:shd w:val="clear" w:color="auto" w:fill="FFFFFF"/>
          <w14:ligatures w14:val="none"/>
        </w:rPr>
        <w:t>quinquies</w:t>
      </w:r>
      <w:r w:rsidRPr="001A7687">
        <w:rPr>
          <w:rFonts w:ascii="Times New Roman" w:eastAsia="Aptos" w:hAnsi="Times New Roman" w:cs="Times New Roman"/>
          <w:kern w:val="0"/>
          <w:sz w:val="24"/>
          <w:szCs w:val="24"/>
          <w:shd w:val="clear" w:color="auto" w:fill="FFFFFF"/>
          <w14:ligatures w14:val="none"/>
        </w:rPr>
        <w:t>. Le amministrazioni pubbliche diverse da quelle di cui al comma 4-</w:t>
      </w:r>
      <w:r w:rsidRPr="001A7687">
        <w:rPr>
          <w:rFonts w:ascii="Times New Roman" w:eastAsia="Aptos" w:hAnsi="Times New Roman" w:cs="Times New Roman"/>
          <w:i/>
          <w:iCs/>
          <w:kern w:val="0"/>
          <w:sz w:val="24"/>
          <w:szCs w:val="24"/>
          <w:shd w:val="clear" w:color="auto" w:fill="FFFFFF"/>
          <w14:ligatures w14:val="none"/>
        </w:rPr>
        <w:t>ter</w:t>
      </w:r>
      <w:r w:rsidRPr="001A7687">
        <w:rPr>
          <w:rFonts w:ascii="Times New Roman" w:eastAsia="Aptos" w:hAnsi="Times New Roman" w:cs="Times New Roman"/>
          <w:kern w:val="0"/>
          <w:sz w:val="24"/>
          <w:szCs w:val="24"/>
          <w:shd w:val="clear" w:color="auto" w:fill="FFFFFF"/>
          <w14:ligatures w14:val="none"/>
        </w:rPr>
        <w:t xml:space="preserve"> </w:t>
      </w:r>
      <w:r w:rsidR="00603C78" w:rsidRPr="001A7687">
        <w:rPr>
          <w:rFonts w:ascii="Times New Roman" w:eastAsia="Aptos" w:hAnsi="Times New Roman" w:cs="Times New Roman"/>
          <w:kern w:val="0"/>
          <w:sz w:val="24"/>
          <w:szCs w:val="24"/>
          <w:shd w:val="clear" w:color="auto" w:fill="FFFFFF"/>
          <w14:ligatures w14:val="none"/>
        </w:rPr>
        <w:t>e la Presidenza del Consiglio dei ministri,</w:t>
      </w:r>
      <w:r w:rsidR="00603C78" w:rsidRPr="001A7687">
        <w:rPr>
          <w:rFonts w:ascii="Times New Roman" w:eastAsia="Aptos" w:hAnsi="Times New Roman" w:cs="Times New Roman"/>
          <w:b/>
          <w:bCs/>
          <w:kern w:val="0"/>
          <w:sz w:val="24"/>
          <w:szCs w:val="24"/>
          <w:shd w:val="clear" w:color="auto" w:fill="FFFFFF"/>
          <w14:ligatures w14:val="none"/>
        </w:rPr>
        <w:t xml:space="preserve"> </w:t>
      </w:r>
      <w:r w:rsidRPr="001A7687">
        <w:rPr>
          <w:rFonts w:ascii="Times New Roman" w:eastAsia="Aptos" w:hAnsi="Times New Roman" w:cs="Times New Roman"/>
          <w:kern w:val="0"/>
          <w:sz w:val="24"/>
          <w:szCs w:val="24"/>
          <w:shd w:val="clear" w:color="auto" w:fill="FFFFFF"/>
          <w14:ligatures w14:val="none"/>
        </w:rPr>
        <w:t>per lo svolgimento delle proprie procedure concorsuali, ivi comprese quelle relative al reclutamento delle figure professionali di cui al comma 4-</w:t>
      </w:r>
      <w:r w:rsidRPr="001A7687">
        <w:rPr>
          <w:rFonts w:ascii="Times New Roman" w:eastAsia="Aptos" w:hAnsi="Times New Roman" w:cs="Times New Roman"/>
          <w:i/>
          <w:iCs/>
          <w:kern w:val="0"/>
          <w:sz w:val="24"/>
          <w:szCs w:val="24"/>
          <w:shd w:val="clear" w:color="auto" w:fill="FFFFFF"/>
          <w14:ligatures w14:val="none"/>
        </w:rPr>
        <w:t>quater</w:t>
      </w:r>
      <w:r w:rsidRPr="001A7687">
        <w:rPr>
          <w:rFonts w:ascii="Times New Roman" w:eastAsia="Aptos" w:hAnsi="Times New Roman" w:cs="Times New Roman"/>
          <w:kern w:val="0"/>
          <w:sz w:val="24"/>
          <w:szCs w:val="24"/>
          <w:shd w:val="clear" w:color="auto" w:fill="FFFFFF"/>
          <w14:ligatures w14:val="none"/>
        </w:rPr>
        <w:t>, possono rivolgersi al Dipartimento della funzione pubblica e avvalersi della Commissione RIPAM.</w:t>
      </w:r>
    </w:p>
    <w:p w14:paraId="32FE2270" w14:textId="622314E4" w:rsidR="00414DFA" w:rsidRPr="001A7687" w:rsidRDefault="00414DFA" w:rsidP="001A7687">
      <w:pPr>
        <w:widowControl w:val="0"/>
        <w:autoSpaceDE w:val="0"/>
        <w:autoSpaceDN w:val="0"/>
        <w:adjustRightInd w:val="0"/>
        <w:spacing w:after="20" w:line="240" w:lineRule="auto"/>
        <w:ind w:left="284"/>
        <w:jc w:val="both"/>
        <w:rPr>
          <w:rFonts w:ascii="Times New Roman" w:eastAsia="Aptos" w:hAnsi="Times New Roman" w:cs="Times New Roman"/>
          <w:kern w:val="0"/>
          <w:sz w:val="24"/>
          <w:szCs w:val="24"/>
          <w:shd w:val="clear" w:color="auto" w:fill="FFFFFF"/>
          <w14:ligatures w14:val="none"/>
        </w:rPr>
      </w:pPr>
      <w:r w:rsidRPr="001A7687">
        <w:rPr>
          <w:rFonts w:ascii="Times New Roman" w:eastAsia="Aptos" w:hAnsi="Times New Roman" w:cs="Times New Roman"/>
          <w:kern w:val="0"/>
          <w:sz w:val="24"/>
          <w:szCs w:val="24"/>
          <w:shd w:val="clear" w:color="auto" w:fill="FFFFFF"/>
          <w14:ligatures w14:val="none"/>
        </w:rPr>
        <w:t>4-</w:t>
      </w:r>
      <w:r w:rsidRPr="001A7687">
        <w:rPr>
          <w:rFonts w:ascii="Times New Roman" w:eastAsia="Aptos" w:hAnsi="Times New Roman" w:cs="Times New Roman"/>
          <w:i/>
          <w:iCs/>
          <w:kern w:val="0"/>
          <w:sz w:val="24"/>
          <w:szCs w:val="24"/>
          <w:shd w:val="clear" w:color="auto" w:fill="FFFFFF"/>
          <w14:ligatures w14:val="none"/>
        </w:rPr>
        <w:t>sexies</w:t>
      </w:r>
      <w:r w:rsidRPr="001A7687">
        <w:rPr>
          <w:rFonts w:ascii="Times New Roman" w:eastAsia="Aptos" w:hAnsi="Times New Roman" w:cs="Times New Roman"/>
          <w:kern w:val="0"/>
          <w:sz w:val="24"/>
          <w:szCs w:val="24"/>
          <w:shd w:val="clear" w:color="auto" w:fill="FFFFFF"/>
          <w14:ligatures w14:val="none"/>
        </w:rPr>
        <w:t>. Il Dipartimento della funzione pubblica mediante la Commissione RIPAM, organizza i concorsi anche per il reclutamento di un’unica figura professionale e per una singola amministrazione.</w:t>
      </w:r>
    </w:p>
    <w:p w14:paraId="5A7BF4A7" w14:textId="4B15A0D3" w:rsidR="00414DFA" w:rsidRPr="001A7687" w:rsidRDefault="00414DFA" w:rsidP="001A7687">
      <w:pPr>
        <w:widowControl w:val="0"/>
        <w:autoSpaceDE w:val="0"/>
        <w:autoSpaceDN w:val="0"/>
        <w:adjustRightInd w:val="0"/>
        <w:spacing w:after="20" w:line="240" w:lineRule="auto"/>
        <w:ind w:left="284"/>
        <w:jc w:val="both"/>
        <w:rPr>
          <w:rFonts w:ascii="Times New Roman" w:eastAsia="Aptos" w:hAnsi="Times New Roman" w:cs="Times New Roman"/>
          <w:kern w:val="0"/>
          <w:sz w:val="24"/>
          <w:szCs w:val="24"/>
          <w:shd w:val="clear" w:color="auto" w:fill="FFFFFF"/>
          <w14:ligatures w14:val="none"/>
        </w:rPr>
      </w:pPr>
      <w:r w:rsidRPr="001A7687">
        <w:rPr>
          <w:rFonts w:ascii="Times New Roman" w:eastAsia="Aptos" w:hAnsi="Times New Roman" w:cs="Times New Roman"/>
          <w:kern w:val="0"/>
          <w:sz w:val="24"/>
          <w:szCs w:val="24"/>
          <w:shd w:val="clear" w:color="auto" w:fill="FFFFFF"/>
          <w14:ligatures w14:val="none"/>
        </w:rPr>
        <w:t>4-</w:t>
      </w:r>
      <w:r w:rsidRPr="001A7687">
        <w:rPr>
          <w:rFonts w:ascii="Times New Roman" w:eastAsia="Aptos" w:hAnsi="Times New Roman" w:cs="Times New Roman"/>
          <w:i/>
          <w:iCs/>
          <w:kern w:val="0"/>
          <w:sz w:val="24"/>
          <w:szCs w:val="24"/>
          <w:shd w:val="clear" w:color="auto" w:fill="FFFFFF"/>
          <w14:ligatures w14:val="none"/>
        </w:rPr>
        <w:t>septies.</w:t>
      </w:r>
      <w:r w:rsidRPr="001A7687">
        <w:rPr>
          <w:rFonts w:ascii="Times New Roman" w:eastAsia="Aptos" w:hAnsi="Times New Roman" w:cs="Times New Roman"/>
          <w:kern w:val="0"/>
          <w:sz w:val="24"/>
          <w:szCs w:val="24"/>
          <w:shd w:val="clear" w:color="auto" w:fill="FFFFFF"/>
          <w14:ligatures w14:val="none"/>
        </w:rPr>
        <w:t xml:space="preserve"> Al fine di rafforzare l’attrattività della pubblica amministrazione e i processi di reclutamento del personale, la Commissione RIPAM, per le amministrazioni di cui al comma 4-</w:t>
      </w:r>
      <w:r w:rsidRPr="001A7687">
        <w:rPr>
          <w:rFonts w:ascii="Times New Roman" w:eastAsia="Aptos" w:hAnsi="Times New Roman" w:cs="Times New Roman"/>
          <w:i/>
          <w:iCs/>
          <w:kern w:val="0"/>
          <w:sz w:val="24"/>
          <w:szCs w:val="24"/>
          <w:shd w:val="clear" w:color="auto" w:fill="FFFFFF"/>
          <w14:ligatures w14:val="none"/>
        </w:rPr>
        <w:t>ter</w:t>
      </w:r>
      <w:r w:rsidRPr="001A7687">
        <w:rPr>
          <w:rFonts w:ascii="Times New Roman" w:eastAsia="Aptos" w:hAnsi="Times New Roman" w:cs="Times New Roman"/>
          <w:kern w:val="0"/>
          <w:sz w:val="24"/>
          <w:szCs w:val="24"/>
          <w:shd w:val="clear" w:color="auto" w:fill="FFFFFF"/>
          <w14:ligatures w14:val="none"/>
        </w:rPr>
        <w:t>:</w:t>
      </w:r>
    </w:p>
    <w:p w14:paraId="60658CC9" w14:textId="0588591B" w:rsidR="00414DFA" w:rsidRPr="001A7687" w:rsidRDefault="00414DFA" w:rsidP="001A7687">
      <w:pPr>
        <w:widowControl w:val="0"/>
        <w:autoSpaceDE w:val="0"/>
        <w:autoSpaceDN w:val="0"/>
        <w:adjustRightInd w:val="0"/>
        <w:spacing w:after="20" w:line="240" w:lineRule="auto"/>
        <w:ind w:left="284"/>
        <w:jc w:val="both"/>
        <w:rPr>
          <w:rFonts w:ascii="Times New Roman" w:eastAsia="Aptos" w:hAnsi="Times New Roman" w:cs="Times New Roman"/>
          <w:kern w:val="0"/>
          <w:sz w:val="24"/>
          <w:szCs w:val="24"/>
          <w:shd w:val="clear" w:color="auto" w:fill="FFFFFF"/>
          <w14:ligatures w14:val="none"/>
        </w:rPr>
      </w:pPr>
      <w:r w:rsidRPr="001A7687">
        <w:rPr>
          <w:rFonts w:ascii="Times New Roman" w:eastAsia="Aptos" w:hAnsi="Times New Roman" w:cs="Times New Roman"/>
          <w:kern w:val="0"/>
          <w:sz w:val="24"/>
          <w:szCs w:val="24"/>
          <w:shd w:val="clear" w:color="auto" w:fill="FFFFFF"/>
          <w14:ligatures w14:val="none"/>
        </w:rPr>
        <w:t>a) organizza i concorsi di cui ai commi da 4-</w:t>
      </w:r>
      <w:r w:rsidRPr="001A7687">
        <w:rPr>
          <w:rFonts w:ascii="Times New Roman" w:eastAsia="Aptos" w:hAnsi="Times New Roman" w:cs="Times New Roman"/>
          <w:i/>
          <w:iCs/>
          <w:kern w:val="0"/>
          <w:sz w:val="24"/>
          <w:szCs w:val="24"/>
          <w:shd w:val="clear" w:color="auto" w:fill="FFFFFF"/>
          <w14:ligatures w14:val="none"/>
        </w:rPr>
        <w:t>ter</w:t>
      </w:r>
      <w:r w:rsidRPr="001A7687">
        <w:rPr>
          <w:rFonts w:ascii="Times New Roman" w:eastAsia="Aptos" w:hAnsi="Times New Roman" w:cs="Times New Roman"/>
          <w:kern w:val="0"/>
          <w:sz w:val="24"/>
          <w:szCs w:val="24"/>
          <w:shd w:val="clear" w:color="auto" w:fill="FFFFFF"/>
          <w14:ligatures w14:val="none"/>
        </w:rPr>
        <w:t xml:space="preserve"> a 4-</w:t>
      </w:r>
      <w:r w:rsidRPr="001A7687">
        <w:rPr>
          <w:rFonts w:ascii="Times New Roman" w:eastAsia="Aptos" w:hAnsi="Times New Roman" w:cs="Times New Roman"/>
          <w:i/>
          <w:iCs/>
          <w:kern w:val="0"/>
          <w:sz w:val="24"/>
          <w:szCs w:val="24"/>
          <w:shd w:val="clear" w:color="auto" w:fill="FFFFFF"/>
          <w14:ligatures w14:val="none"/>
        </w:rPr>
        <w:t>sexies</w:t>
      </w:r>
      <w:r w:rsidRPr="001A7687">
        <w:rPr>
          <w:rFonts w:ascii="Times New Roman" w:eastAsia="Aptos" w:hAnsi="Times New Roman" w:cs="Times New Roman"/>
          <w:kern w:val="0"/>
          <w:sz w:val="24"/>
          <w:szCs w:val="24"/>
          <w:shd w:val="clear" w:color="auto" w:fill="FFFFFF"/>
          <w14:ligatures w14:val="none"/>
        </w:rPr>
        <w:t xml:space="preserve">; </w:t>
      </w:r>
    </w:p>
    <w:p w14:paraId="32D6E292" w14:textId="14EEF06E" w:rsidR="00414DFA" w:rsidRPr="001A7687" w:rsidRDefault="00414DFA" w:rsidP="001A7687">
      <w:pPr>
        <w:widowControl w:val="0"/>
        <w:autoSpaceDE w:val="0"/>
        <w:autoSpaceDN w:val="0"/>
        <w:adjustRightInd w:val="0"/>
        <w:spacing w:after="20" w:line="240" w:lineRule="auto"/>
        <w:ind w:left="284"/>
        <w:jc w:val="both"/>
        <w:rPr>
          <w:rFonts w:ascii="Times New Roman" w:eastAsia="Aptos" w:hAnsi="Times New Roman" w:cs="Times New Roman"/>
          <w:kern w:val="0"/>
          <w:sz w:val="24"/>
          <w:szCs w:val="24"/>
          <w:shd w:val="clear" w:color="auto" w:fill="FFFFFF"/>
          <w14:ligatures w14:val="none"/>
        </w:rPr>
      </w:pPr>
      <w:r w:rsidRPr="001A7687">
        <w:rPr>
          <w:rFonts w:ascii="Times New Roman" w:eastAsia="Aptos" w:hAnsi="Times New Roman" w:cs="Times New Roman"/>
          <w:kern w:val="0"/>
          <w:sz w:val="24"/>
          <w:szCs w:val="24"/>
          <w:shd w:val="clear" w:color="auto" w:fill="FFFFFF"/>
          <w14:ligatures w14:val="none"/>
        </w:rPr>
        <w:t>b) organizza i concorsi unici riservati alla copertura delle quote d’obbligo di cui alla legge 12 marzo 19</w:t>
      </w:r>
      <w:r w:rsidR="001F1501" w:rsidRPr="001A7687">
        <w:rPr>
          <w:rFonts w:ascii="Times New Roman" w:eastAsia="Aptos" w:hAnsi="Times New Roman" w:cs="Times New Roman"/>
          <w:kern w:val="0"/>
          <w:sz w:val="24"/>
          <w:szCs w:val="24"/>
          <w:shd w:val="clear" w:color="auto" w:fill="FFFFFF"/>
          <w14:ligatures w14:val="none"/>
        </w:rPr>
        <w:t>99</w:t>
      </w:r>
      <w:r w:rsidRPr="001A7687">
        <w:rPr>
          <w:rFonts w:ascii="Times New Roman" w:eastAsia="Aptos" w:hAnsi="Times New Roman" w:cs="Times New Roman"/>
          <w:kern w:val="0"/>
          <w:sz w:val="24"/>
          <w:szCs w:val="24"/>
          <w:shd w:val="clear" w:color="auto" w:fill="FFFFFF"/>
          <w14:ligatures w14:val="none"/>
        </w:rPr>
        <w:t xml:space="preserve">, n. </w:t>
      </w:r>
      <w:r w:rsidR="001F1501" w:rsidRPr="001A7687">
        <w:rPr>
          <w:rFonts w:ascii="Times New Roman" w:eastAsia="Aptos" w:hAnsi="Times New Roman" w:cs="Times New Roman"/>
          <w:kern w:val="0"/>
          <w:sz w:val="24"/>
          <w:szCs w:val="24"/>
          <w:shd w:val="clear" w:color="auto" w:fill="FFFFFF"/>
          <w14:ligatures w14:val="none"/>
        </w:rPr>
        <w:t>68</w:t>
      </w:r>
      <w:r w:rsidRPr="001A7687">
        <w:rPr>
          <w:rFonts w:ascii="Times New Roman" w:eastAsia="Aptos" w:hAnsi="Times New Roman" w:cs="Times New Roman"/>
          <w:kern w:val="0"/>
          <w:sz w:val="24"/>
          <w:szCs w:val="24"/>
          <w:shd w:val="clear" w:color="auto" w:fill="FFFFFF"/>
          <w14:ligatures w14:val="none"/>
        </w:rPr>
        <w:t>, previa ricognizione dei fabbisogni;</w:t>
      </w:r>
    </w:p>
    <w:p w14:paraId="78BED5ED" w14:textId="60E9AC55" w:rsidR="00414DFA" w:rsidRPr="001A7687" w:rsidRDefault="00414DFA" w:rsidP="001A7687">
      <w:pPr>
        <w:widowControl w:val="0"/>
        <w:autoSpaceDE w:val="0"/>
        <w:autoSpaceDN w:val="0"/>
        <w:adjustRightInd w:val="0"/>
        <w:spacing w:after="20" w:line="240" w:lineRule="auto"/>
        <w:ind w:left="284"/>
        <w:jc w:val="both"/>
        <w:rPr>
          <w:rFonts w:ascii="Times New Roman" w:eastAsia="Aptos" w:hAnsi="Times New Roman" w:cs="Times New Roman"/>
          <w:kern w:val="0"/>
          <w:sz w:val="24"/>
          <w:szCs w:val="24"/>
          <w:shd w:val="clear" w:color="auto" w:fill="FFFFFF"/>
          <w14:ligatures w14:val="none"/>
        </w:rPr>
      </w:pPr>
      <w:r w:rsidRPr="001A7687">
        <w:rPr>
          <w:rFonts w:ascii="Times New Roman" w:eastAsia="Aptos" w:hAnsi="Times New Roman" w:cs="Times New Roman"/>
          <w:kern w:val="0"/>
          <w:sz w:val="24"/>
          <w:szCs w:val="24"/>
          <w:shd w:val="clear" w:color="auto" w:fill="FFFFFF"/>
          <w14:ligatures w14:val="none"/>
        </w:rPr>
        <w:t>c) organizza concorsi unici per il reclutamento di personale per la transizione digitale e la sicurezza informatica delle pubbliche amministrazioni di cui all’articolo 6, comma 2, lettera c-</w:t>
      </w:r>
      <w:r w:rsidRPr="001A7687">
        <w:rPr>
          <w:rFonts w:ascii="Times New Roman" w:eastAsia="Aptos" w:hAnsi="Times New Roman" w:cs="Times New Roman"/>
          <w:i/>
          <w:iCs/>
          <w:kern w:val="0"/>
          <w:sz w:val="24"/>
          <w:szCs w:val="24"/>
          <w:shd w:val="clear" w:color="auto" w:fill="FFFFFF"/>
          <w14:ligatures w14:val="none"/>
        </w:rPr>
        <w:t>bis</w:t>
      </w:r>
      <w:r w:rsidRPr="001A7687">
        <w:rPr>
          <w:rFonts w:ascii="Times New Roman" w:eastAsia="Aptos" w:hAnsi="Times New Roman" w:cs="Times New Roman"/>
          <w:kern w:val="0"/>
          <w:sz w:val="24"/>
          <w:szCs w:val="24"/>
          <w:shd w:val="clear" w:color="auto" w:fill="FFFFFF"/>
          <w14:ligatures w14:val="none"/>
        </w:rPr>
        <w:t>), del decreto-legge 9 giugno 2021, n. 80, convertito, con modificazioni, dalla legge 6 agosto 2021, n. 113;</w:t>
      </w:r>
    </w:p>
    <w:p w14:paraId="4C21CB99" w14:textId="20811195" w:rsidR="00414DFA" w:rsidRPr="001A7687" w:rsidRDefault="00414DFA" w:rsidP="001A7687">
      <w:pPr>
        <w:widowControl w:val="0"/>
        <w:autoSpaceDE w:val="0"/>
        <w:autoSpaceDN w:val="0"/>
        <w:adjustRightInd w:val="0"/>
        <w:spacing w:after="20" w:line="240" w:lineRule="auto"/>
        <w:ind w:left="284"/>
        <w:jc w:val="both"/>
        <w:rPr>
          <w:rFonts w:ascii="Times New Roman" w:eastAsia="Aptos" w:hAnsi="Times New Roman" w:cs="Times New Roman"/>
          <w:kern w:val="0"/>
          <w:sz w:val="24"/>
          <w:szCs w:val="24"/>
          <w:shd w:val="clear" w:color="auto" w:fill="FFFFFF"/>
          <w14:ligatures w14:val="none"/>
        </w:rPr>
      </w:pPr>
      <w:r w:rsidRPr="001A7687">
        <w:rPr>
          <w:rFonts w:ascii="Times New Roman" w:eastAsia="Aptos" w:hAnsi="Times New Roman" w:cs="Times New Roman"/>
          <w:kern w:val="0"/>
          <w:sz w:val="24"/>
          <w:szCs w:val="24"/>
          <w:shd w:val="clear" w:color="auto" w:fill="FFFFFF"/>
          <w14:ligatures w14:val="none"/>
        </w:rPr>
        <w:t>d) pubblica, attraverso il Portale</w:t>
      </w:r>
      <w:r w:rsidR="00117E1F" w:rsidRPr="001A7687">
        <w:rPr>
          <w:rFonts w:ascii="Times New Roman" w:eastAsia="Aptos" w:hAnsi="Times New Roman" w:cs="Times New Roman"/>
          <w:kern w:val="0"/>
          <w:sz w:val="24"/>
          <w:szCs w:val="24"/>
          <w:shd w:val="clear" w:color="auto" w:fill="FFFFFF"/>
          <w14:ligatures w14:val="none"/>
        </w:rPr>
        <w:t xml:space="preserve"> unico del reclutamento</w:t>
      </w:r>
      <w:r w:rsidRPr="001A7687">
        <w:rPr>
          <w:rFonts w:ascii="Times New Roman" w:eastAsia="Aptos" w:hAnsi="Times New Roman" w:cs="Times New Roman"/>
          <w:kern w:val="0"/>
          <w:sz w:val="24"/>
          <w:szCs w:val="24"/>
          <w:shd w:val="clear" w:color="auto" w:fill="FFFFFF"/>
          <w14:ligatures w14:val="none"/>
        </w:rPr>
        <w:t xml:space="preserve"> di cui all’articolo 35-</w:t>
      </w:r>
      <w:r w:rsidRPr="001A7687">
        <w:rPr>
          <w:rFonts w:ascii="Times New Roman" w:eastAsia="Aptos" w:hAnsi="Times New Roman" w:cs="Times New Roman"/>
          <w:i/>
          <w:iCs/>
          <w:kern w:val="0"/>
          <w:sz w:val="24"/>
          <w:szCs w:val="24"/>
          <w:shd w:val="clear" w:color="auto" w:fill="FFFFFF"/>
          <w14:ligatures w14:val="none"/>
        </w:rPr>
        <w:t>ter</w:t>
      </w:r>
      <w:r w:rsidRPr="001A7687">
        <w:rPr>
          <w:rFonts w:ascii="Times New Roman" w:eastAsia="Aptos" w:hAnsi="Times New Roman" w:cs="Times New Roman"/>
          <w:kern w:val="0"/>
          <w:sz w:val="24"/>
          <w:szCs w:val="24"/>
          <w:shd w:val="clear" w:color="auto" w:fill="FFFFFF"/>
          <w14:ligatures w14:val="none"/>
        </w:rPr>
        <w:t>, avvisi per l’individuazione di assessor, specialisti in psicologia del lavoro e risorse umane ed esperti in valutazione delle competenze e selezione del personale per lo svolgimento dei concorsi unici nel rispetto di quanto previsto dall’articolo 35-</w:t>
      </w:r>
      <w:r w:rsidRPr="001A7687">
        <w:rPr>
          <w:rFonts w:ascii="Times New Roman" w:eastAsia="Aptos" w:hAnsi="Times New Roman" w:cs="Times New Roman"/>
          <w:i/>
          <w:iCs/>
          <w:kern w:val="0"/>
          <w:sz w:val="24"/>
          <w:szCs w:val="24"/>
          <w:shd w:val="clear" w:color="auto" w:fill="FFFFFF"/>
          <w14:ligatures w14:val="none"/>
        </w:rPr>
        <w:t>quater</w:t>
      </w:r>
      <w:r w:rsidR="00240D36" w:rsidRPr="001A7687">
        <w:rPr>
          <w:rFonts w:ascii="Times New Roman" w:eastAsia="Aptos" w:hAnsi="Times New Roman" w:cs="Times New Roman"/>
          <w:kern w:val="0"/>
          <w:sz w:val="24"/>
          <w:szCs w:val="24"/>
          <w:shd w:val="clear" w:color="auto" w:fill="FFFFFF"/>
          <w14:ligatures w14:val="none"/>
        </w:rPr>
        <w:t>.</w:t>
      </w:r>
      <w:r w:rsidRPr="001A7687">
        <w:rPr>
          <w:rFonts w:ascii="Times New Roman" w:eastAsia="Aptos" w:hAnsi="Times New Roman" w:cs="Times New Roman"/>
          <w:kern w:val="0"/>
          <w:sz w:val="24"/>
          <w:szCs w:val="24"/>
          <w:shd w:val="clear" w:color="auto" w:fill="FFFFFF"/>
          <w14:ligatures w14:val="none"/>
        </w:rPr>
        <w:t xml:space="preserve"> </w:t>
      </w:r>
    </w:p>
    <w:p w14:paraId="478C9901" w14:textId="5D343098" w:rsidR="00414DFA" w:rsidRPr="001A7687" w:rsidRDefault="00055320" w:rsidP="001A7687">
      <w:pPr>
        <w:widowControl w:val="0"/>
        <w:autoSpaceDE w:val="0"/>
        <w:autoSpaceDN w:val="0"/>
        <w:adjustRightInd w:val="0"/>
        <w:spacing w:after="20" w:line="240" w:lineRule="auto"/>
        <w:ind w:left="284" w:hanging="142"/>
        <w:jc w:val="both"/>
        <w:rPr>
          <w:rFonts w:ascii="Times New Roman" w:eastAsia="Aptos" w:hAnsi="Times New Roman" w:cs="Times New Roman"/>
          <w:kern w:val="0"/>
          <w:sz w:val="24"/>
          <w:szCs w:val="24"/>
          <w:shd w:val="clear" w:color="auto" w:fill="FFFFFF"/>
          <w14:ligatures w14:val="none"/>
        </w:rPr>
      </w:pPr>
      <w:r w:rsidRPr="001A7687">
        <w:rPr>
          <w:rFonts w:ascii="Times New Roman" w:eastAsia="Aptos" w:hAnsi="Times New Roman" w:cs="Times New Roman"/>
          <w:kern w:val="0"/>
          <w:sz w:val="24"/>
          <w:szCs w:val="24"/>
          <w:shd w:val="clear" w:color="auto" w:fill="FFFFFF"/>
          <w14:ligatures w14:val="none"/>
        </w:rPr>
        <w:t xml:space="preserve">  </w:t>
      </w:r>
      <w:r w:rsidR="00414DFA" w:rsidRPr="001A7687">
        <w:rPr>
          <w:rFonts w:ascii="Times New Roman" w:eastAsia="Aptos" w:hAnsi="Times New Roman" w:cs="Times New Roman"/>
          <w:kern w:val="0"/>
          <w:sz w:val="24"/>
          <w:szCs w:val="24"/>
          <w:shd w:val="clear" w:color="auto" w:fill="FFFFFF"/>
          <w14:ligatures w14:val="none"/>
        </w:rPr>
        <w:t>4-</w:t>
      </w:r>
      <w:r w:rsidR="00414DFA" w:rsidRPr="001A7687">
        <w:rPr>
          <w:rFonts w:ascii="Times New Roman" w:eastAsia="Aptos" w:hAnsi="Times New Roman" w:cs="Times New Roman"/>
          <w:i/>
          <w:iCs/>
          <w:kern w:val="0"/>
          <w:sz w:val="24"/>
          <w:szCs w:val="24"/>
          <w:shd w:val="clear" w:color="auto" w:fill="FFFFFF"/>
          <w14:ligatures w14:val="none"/>
        </w:rPr>
        <w:t>octies.</w:t>
      </w:r>
      <w:r w:rsidR="00414DFA" w:rsidRPr="001A7687">
        <w:rPr>
          <w:rFonts w:ascii="Times New Roman" w:eastAsia="Aptos" w:hAnsi="Times New Roman" w:cs="Times New Roman"/>
          <w:kern w:val="0"/>
          <w:sz w:val="24"/>
          <w:szCs w:val="24"/>
          <w:shd w:val="clear" w:color="auto" w:fill="FFFFFF"/>
          <w14:ligatures w14:val="none"/>
        </w:rPr>
        <w:t xml:space="preserve"> Il Dipartimento della funzione pubblica, anche tramite la Commissione RIPAM, trasmette </w:t>
      </w:r>
      <w:r w:rsidR="00240D36" w:rsidRPr="001A7687">
        <w:rPr>
          <w:rFonts w:ascii="Times New Roman" w:eastAsia="Aptos" w:hAnsi="Times New Roman" w:cs="Times New Roman"/>
          <w:kern w:val="0"/>
          <w:sz w:val="24"/>
          <w:szCs w:val="24"/>
          <w:shd w:val="clear" w:color="auto" w:fill="FFFFFF"/>
          <w14:ligatures w14:val="none"/>
        </w:rPr>
        <w:t xml:space="preserve">al parlamento e al Governo </w:t>
      </w:r>
      <w:r w:rsidR="00414DFA" w:rsidRPr="001A7687">
        <w:rPr>
          <w:rFonts w:ascii="Times New Roman" w:eastAsia="Aptos" w:hAnsi="Times New Roman" w:cs="Times New Roman"/>
          <w:kern w:val="0"/>
          <w:sz w:val="24"/>
          <w:szCs w:val="24"/>
          <w:shd w:val="clear" w:color="auto" w:fill="FFFFFF"/>
          <w14:ligatures w14:val="none"/>
        </w:rPr>
        <w:t xml:space="preserve">una relazione annuale </w:t>
      </w:r>
      <w:r w:rsidR="00240D36" w:rsidRPr="001A7687">
        <w:rPr>
          <w:rFonts w:ascii="Times New Roman" w:eastAsia="Aptos" w:hAnsi="Times New Roman" w:cs="Times New Roman"/>
          <w:kern w:val="0"/>
          <w:sz w:val="24"/>
          <w:szCs w:val="24"/>
          <w:shd w:val="clear" w:color="auto" w:fill="FFFFFF"/>
          <w14:ligatures w14:val="none"/>
        </w:rPr>
        <w:t>sullo stato del reclutamento mediante concorsi unici</w:t>
      </w:r>
      <w:r w:rsidR="00414DFA" w:rsidRPr="001A7687">
        <w:rPr>
          <w:rFonts w:ascii="Times New Roman" w:eastAsia="Aptos" w:hAnsi="Times New Roman" w:cs="Times New Roman"/>
          <w:kern w:val="0"/>
          <w:sz w:val="24"/>
          <w:szCs w:val="24"/>
          <w:shd w:val="clear" w:color="auto" w:fill="FFFFFF"/>
          <w14:ligatures w14:val="none"/>
        </w:rPr>
        <w:t xml:space="preserve"> entro il 31 maggio dell'anno successivo a quello cui </w:t>
      </w:r>
      <w:r w:rsidR="00482B58" w:rsidRPr="001A7687">
        <w:rPr>
          <w:rFonts w:ascii="Times New Roman" w:eastAsia="Aptos" w:hAnsi="Times New Roman" w:cs="Times New Roman"/>
          <w:kern w:val="0"/>
          <w:sz w:val="24"/>
          <w:szCs w:val="24"/>
          <w:shd w:val="clear" w:color="auto" w:fill="FFFFFF"/>
          <w14:ligatures w14:val="none"/>
        </w:rPr>
        <w:t>di riferimento</w:t>
      </w:r>
      <w:r w:rsidR="00414DFA" w:rsidRPr="001A7687">
        <w:rPr>
          <w:rFonts w:ascii="Times New Roman" w:eastAsia="Aptos" w:hAnsi="Times New Roman" w:cs="Times New Roman"/>
          <w:kern w:val="0"/>
          <w:sz w:val="24"/>
          <w:szCs w:val="24"/>
          <w:shd w:val="clear" w:color="auto" w:fill="FFFFFF"/>
          <w14:ligatures w14:val="none"/>
        </w:rPr>
        <w:t>.</w:t>
      </w:r>
      <w:r w:rsidR="00414DFA" w:rsidRPr="001A7687">
        <w:rPr>
          <w:rFonts w:ascii="Times New Roman" w:hAnsi="Times New Roman" w:cs="Times New Roman"/>
          <w:sz w:val="24"/>
          <w:szCs w:val="24"/>
        </w:rPr>
        <w:t>»</w:t>
      </w:r>
      <w:r w:rsidR="00414DFA" w:rsidRPr="001A7687">
        <w:rPr>
          <w:rFonts w:ascii="Times New Roman" w:eastAsia="Aptos" w:hAnsi="Times New Roman" w:cs="Times New Roman"/>
          <w:kern w:val="0"/>
          <w:sz w:val="24"/>
          <w:szCs w:val="24"/>
          <w:shd w:val="clear" w:color="auto" w:fill="FFFFFF"/>
          <w14:ligatures w14:val="none"/>
        </w:rPr>
        <w:t>.</w:t>
      </w:r>
    </w:p>
    <w:p w14:paraId="49ACAF20" w14:textId="593B3EE6" w:rsidR="00414DFA" w:rsidRPr="001A7687" w:rsidRDefault="00482B58" w:rsidP="001A7687">
      <w:pPr>
        <w:pStyle w:val="Paragrafoelenco"/>
        <w:widowControl w:val="0"/>
        <w:numPr>
          <w:ilvl w:val="0"/>
          <w:numId w:val="24"/>
        </w:numPr>
        <w:autoSpaceDE w:val="0"/>
        <w:autoSpaceDN w:val="0"/>
        <w:adjustRightInd w:val="0"/>
        <w:spacing w:after="20" w:line="240" w:lineRule="auto"/>
        <w:ind w:left="284" w:firstLine="0"/>
        <w:jc w:val="both"/>
        <w:rPr>
          <w:rFonts w:ascii="Times New Roman" w:hAnsi="Times New Roman" w:cs="Times New Roman"/>
          <w:sz w:val="24"/>
          <w:szCs w:val="24"/>
          <w:shd w:val="clear" w:color="auto" w:fill="FFFFFF"/>
        </w:rPr>
      </w:pPr>
      <w:r w:rsidRPr="001A7687">
        <w:rPr>
          <w:rFonts w:ascii="Times New Roman" w:hAnsi="Times New Roman" w:cs="Times New Roman"/>
          <w:sz w:val="24"/>
          <w:szCs w:val="24"/>
          <w:shd w:val="clear" w:color="auto" w:fill="FFFFFF"/>
        </w:rPr>
        <w:t>a</w:t>
      </w:r>
      <w:r w:rsidR="00414DFA" w:rsidRPr="001A7687">
        <w:rPr>
          <w:rFonts w:ascii="Times New Roman" w:hAnsi="Times New Roman" w:cs="Times New Roman"/>
          <w:sz w:val="24"/>
          <w:szCs w:val="24"/>
          <w:shd w:val="clear" w:color="auto" w:fill="FFFFFF"/>
        </w:rPr>
        <w:t>l comma 5:</w:t>
      </w:r>
    </w:p>
    <w:p w14:paraId="3FDBC8B6" w14:textId="77777777" w:rsidR="00414DFA" w:rsidRPr="001A7687" w:rsidRDefault="00414DFA" w:rsidP="001A7687">
      <w:pPr>
        <w:widowControl w:val="0"/>
        <w:autoSpaceDE w:val="0"/>
        <w:autoSpaceDN w:val="0"/>
        <w:adjustRightInd w:val="0"/>
        <w:spacing w:after="20" w:line="240" w:lineRule="auto"/>
        <w:ind w:left="360" w:hanging="76"/>
        <w:jc w:val="both"/>
        <w:rPr>
          <w:rFonts w:ascii="Times New Roman" w:hAnsi="Times New Roman" w:cs="Times New Roman"/>
          <w:sz w:val="24"/>
          <w:szCs w:val="24"/>
          <w:shd w:val="clear" w:color="auto" w:fill="FFFFFF"/>
        </w:rPr>
      </w:pPr>
      <w:r w:rsidRPr="001A7687">
        <w:rPr>
          <w:rFonts w:ascii="Times New Roman" w:hAnsi="Times New Roman" w:cs="Times New Roman"/>
          <w:sz w:val="24"/>
          <w:szCs w:val="24"/>
          <w:shd w:val="clear" w:color="auto" w:fill="FFFFFF"/>
        </w:rPr>
        <w:t>2.1) il primo periodo è soppresso;</w:t>
      </w:r>
    </w:p>
    <w:p w14:paraId="355653C4" w14:textId="680BF332" w:rsidR="00414DFA" w:rsidRPr="001A7687" w:rsidRDefault="00414DFA" w:rsidP="001A7687">
      <w:pPr>
        <w:widowControl w:val="0"/>
        <w:autoSpaceDE w:val="0"/>
        <w:autoSpaceDN w:val="0"/>
        <w:adjustRightInd w:val="0"/>
        <w:spacing w:after="20" w:line="240" w:lineRule="auto"/>
        <w:ind w:left="284"/>
        <w:jc w:val="both"/>
        <w:rPr>
          <w:rFonts w:ascii="Times New Roman" w:hAnsi="Times New Roman" w:cs="Times New Roman"/>
          <w:sz w:val="24"/>
          <w:szCs w:val="24"/>
          <w:shd w:val="clear" w:color="auto" w:fill="FFFFFF"/>
        </w:rPr>
      </w:pPr>
      <w:r w:rsidRPr="001A7687">
        <w:rPr>
          <w:rFonts w:ascii="Times New Roman" w:hAnsi="Times New Roman" w:cs="Times New Roman"/>
          <w:sz w:val="24"/>
          <w:szCs w:val="24"/>
          <w:shd w:val="clear" w:color="auto" w:fill="FFFFFF"/>
        </w:rPr>
        <w:t>2.2) al secondo periodo, le parole: «Tale commissione», sono sostituite dalle seguenti: «La Commissione</w:t>
      </w:r>
      <w:r w:rsidR="00A6215F" w:rsidRPr="001A7687">
        <w:rPr>
          <w:rFonts w:ascii="Times New Roman" w:hAnsi="Times New Roman" w:cs="Times New Roman"/>
          <w:sz w:val="24"/>
          <w:szCs w:val="24"/>
          <w:shd w:val="clear" w:color="auto" w:fill="FFFFFF"/>
        </w:rPr>
        <w:t xml:space="preserve"> </w:t>
      </w:r>
      <w:r w:rsidRPr="001A7687">
        <w:rPr>
          <w:rFonts w:ascii="Times New Roman" w:hAnsi="Times New Roman" w:cs="Times New Roman"/>
          <w:sz w:val="24"/>
          <w:szCs w:val="24"/>
          <w:shd w:val="clear" w:color="auto" w:fill="FFFFFF"/>
        </w:rPr>
        <w:t>RIPAM».</w:t>
      </w:r>
      <w:bookmarkEnd w:id="25"/>
    </w:p>
    <w:p w14:paraId="00FF60AB" w14:textId="6065174C" w:rsidR="00714D27" w:rsidRPr="001A7687" w:rsidRDefault="00414DFA" w:rsidP="001A7687">
      <w:pPr>
        <w:widowControl w:val="0"/>
        <w:autoSpaceDE w:val="0"/>
        <w:autoSpaceDN w:val="0"/>
        <w:adjustRightInd w:val="0"/>
        <w:spacing w:after="20" w:line="240" w:lineRule="auto"/>
        <w:jc w:val="both"/>
        <w:rPr>
          <w:rFonts w:ascii="Times New Roman" w:hAnsi="Times New Roman" w:cs="Times New Roman"/>
          <w:sz w:val="24"/>
          <w:szCs w:val="24"/>
          <w:shd w:val="clear" w:color="auto" w:fill="FFFFFF"/>
        </w:rPr>
      </w:pPr>
      <w:r w:rsidRPr="001A7687">
        <w:rPr>
          <w:rFonts w:ascii="Times New Roman" w:hAnsi="Times New Roman" w:cs="Times New Roman"/>
          <w:sz w:val="24"/>
          <w:szCs w:val="24"/>
          <w:shd w:val="clear" w:color="auto" w:fill="FFFFFF"/>
        </w:rPr>
        <w:t xml:space="preserve">      3) </w:t>
      </w:r>
      <w:r w:rsidR="00714D27" w:rsidRPr="001A7687">
        <w:rPr>
          <w:rFonts w:ascii="Times New Roman" w:hAnsi="Times New Roman" w:cs="Times New Roman"/>
          <w:sz w:val="24"/>
          <w:szCs w:val="24"/>
        </w:rPr>
        <w:t>al comma 5-</w:t>
      </w:r>
      <w:r w:rsidR="00714D27" w:rsidRPr="001A7687">
        <w:rPr>
          <w:rFonts w:ascii="Times New Roman" w:hAnsi="Times New Roman" w:cs="Times New Roman"/>
          <w:i/>
          <w:iCs/>
          <w:sz w:val="24"/>
          <w:szCs w:val="24"/>
        </w:rPr>
        <w:t>ter</w:t>
      </w:r>
      <w:r w:rsidR="00714D27" w:rsidRPr="001A7687">
        <w:rPr>
          <w:rFonts w:ascii="Times New Roman" w:hAnsi="Times New Roman" w:cs="Times New Roman"/>
          <w:sz w:val="24"/>
          <w:szCs w:val="24"/>
        </w:rPr>
        <w:t xml:space="preserve">: </w:t>
      </w:r>
    </w:p>
    <w:p w14:paraId="602C1E8A" w14:textId="41EC0310" w:rsidR="00714D27" w:rsidRPr="001A7687" w:rsidRDefault="00A6215F" w:rsidP="001A7687">
      <w:pPr>
        <w:spacing w:after="0" w:line="240" w:lineRule="auto"/>
        <w:ind w:left="284"/>
        <w:jc w:val="both"/>
        <w:rPr>
          <w:rFonts w:ascii="Times New Roman" w:hAnsi="Times New Roman" w:cs="Times New Roman"/>
          <w:sz w:val="24"/>
          <w:szCs w:val="24"/>
        </w:rPr>
      </w:pPr>
      <w:r w:rsidRPr="001A7687">
        <w:rPr>
          <w:rFonts w:ascii="Times New Roman" w:hAnsi="Times New Roman" w:cs="Times New Roman"/>
          <w:sz w:val="24"/>
          <w:szCs w:val="24"/>
        </w:rPr>
        <w:t xml:space="preserve"> </w:t>
      </w:r>
      <w:r w:rsidR="00414DFA" w:rsidRPr="001A7687">
        <w:rPr>
          <w:rFonts w:ascii="Times New Roman" w:hAnsi="Times New Roman" w:cs="Times New Roman"/>
          <w:sz w:val="24"/>
          <w:szCs w:val="24"/>
        </w:rPr>
        <w:t xml:space="preserve">3.1) </w:t>
      </w:r>
      <w:r w:rsidR="00BC35DB" w:rsidRPr="001A7687">
        <w:rPr>
          <w:rFonts w:ascii="Times New Roman" w:hAnsi="Times New Roman" w:cs="Times New Roman"/>
          <w:sz w:val="24"/>
          <w:szCs w:val="24"/>
        </w:rPr>
        <w:t>a</w:t>
      </w:r>
      <w:r w:rsidR="00414DFA" w:rsidRPr="001A7687">
        <w:rPr>
          <w:rFonts w:ascii="Times New Roman" w:hAnsi="Times New Roman" w:cs="Times New Roman"/>
          <w:sz w:val="24"/>
          <w:szCs w:val="24"/>
        </w:rPr>
        <w:t>l secondo periodo, d</w:t>
      </w:r>
      <w:r w:rsidR="00714D27" w:rsidRPr="001A7687">
        <w:rPr>
          <w:rFonts w:ascii="Times New Roman" w:hAnsi="Times New Roman" w:cs="Times New Roman"/>
          <w:sz w:val="24"/>
          <w:szCs w:val="24"/>
        </w:rPr>
        <w:t>opo le parole</w:t>
      </w:r>
      <w:r w:rsidR="00414DFA" w:rsidRPr="001A7687">
        <w:rPr>
          <w:rFonts w:ascii="Times New Roman" w:hAnsi="Times New Roman" w:cs="Times New Roman"/>
          <w:sz w:val="24"/>
          <w:szCs w:val="24"/>
        </w:rPr>
        <w:t>:</w:t>
      </w:r>
      <w:r w:rsidR="00714D27" w:rsidRPr="001A7687">
        <w:rPr>
          <w:rFonts w:ascii="Times New Roman" w:hAnsi="Times New Roman" w:cs="Times New Roman"/>
          <w:sz w:val="24"/>
          <w:szCs w:val="24"/>
        </w:rPr>
        <w:t xml:space="preserve"> </w:t>
      </w:r>
      <w:r w:rsidR="00414DFA" w:rsidRPr="001A7687">
        <w:rPr>
          <w:rFonts w:ascii="Times New Roman" w:hAnsi="Times New Roman" w:cs="Times New Roman"/>
          <w:sz w:val="24"/>
          <w:szCs w:val="24"/>
        </w:rPr>
        <w:t>«</w:t>
      </w:r>
      <w:r w:rsidR="00714D27" w:rsidRPr="001A7687">
        <w:rPr>
          <w:rFonts w:ascii="Times New Roman" w:hAnsi="Times New Roman" w:cs="Times New Roman"/>
          <w:sz w:val="24"/>
          <w:szCs w:val="24"/>
        </w:rPr>
        <w:t>da leggi regionali</w:t>
      </w:r>
      <w:r w:rsidR="00414DFA" w:rsidRPr="001A7687">
        <w:rPr>
          <w:rFonts w:ascii="Times New Roman" w:hAnsi="Times New Roman" w:cs="Times New Roman"/>
          <w:sz w:val="24"/>
          <w:szCs w:val="24"/>
        </w:rPr>
        <w:t>»</w:t>
      </w:r>
      <w:r w:rsidR="00714D27" w:rsidRPr="001A7687">
        <w:rPr>
          <w:rFonts w:ascii="Times New Roman" w:hAnsi="Times New Roman" w:cs="Times New Roman"/>
          <w:sz w:val="24"/>
          <w:szCs w:val="24"/>
        </w:rPr>
        <w:t xml:space="preserve"> sono inserite le seguenti: </w:t>
      </w:r>
      <w:r w:rsidR="00414DFA" w:rsidRPr="001A7687">
        <w:rPr>
          <w:rFonts w:ascii="Times New Roman" w:hAnsi="Times New Roman" w:cs="Times New Roman"/>
          <w:sz w:val="24"/>
          <w:szCs w:val="24"/>
        </w:rPr>
        <w:t>«</w:t>
      </w:r>
      <w:r w:rsidR="00714D27" w:rsidRPr="001A7687">
        <w:rPr>
          <w:rFonts w:ascii="Times New Roman" w:eastAsia="Aptos" w:hAnsi="Times New Roman" w:cs="Times New Roman"/>
          <w:kern w:val="0"/>
          <w:sz w:val="24"/>
          <w:szCs w:val="24"/>
          <w:shd w:val="clear" w:color="auto" w:fill="FFFFFF"/>
          <w14:ligatures w14:val="none"/>
        </w:rPr>
        <w:t>e quelli</w:t>
      </w:r>
      <w:r w:rsidR="00BC35DB" w:rsidRPr="001A7687">
        <w:rPr>
          <w:rFonts w:ascii="Times New Roman" w:eastAsia="Aptos" w:hAnsi="Times New Roman" w:cs="Times New Roman"/>
          <w:kern w:val="0"/>
          <w:sz w:val="24"/>
          <w:szCs w:val="24"/>
          <w:shd w:val="clear" w:color="auto" w:fill="FFFFFF"/>
          <w14:ligatures w14:val="none"/>
        </w:rPr>
        <w:t xml:space="preserve"> </w:t>
      </w:r>
      <w:r w:rsidR="00714D27" w:rsidRPr="001A7687">
        <w:rPr>
          <w:rFonts w:ascii="Times New Roman" w:eastAsia="Aptos" w:hAnsi="Times New Roman" w:cs="Times New Roman"/>
          <w:kern w:val="0"/>
          <w:sz w:val="24"/>
          <w:szCs w:val="24"/>
          <w:shd w:val="clear" w:color="auto" w:fill="FFFFFF"/>
          <w14:ligatures w14:val="none"/>
        </w:rPr>
        <w:t>stabiliti per gli enti locali dall’articolo 91 del</w:t>
      </w:r>
      <w:r w:rsidR="00C66BB9" w:rsidRPr="001A7687">
        <w:rPr>
          <w:rFonts w:ascii="Times New Roman" w:eastAsia="Aptos" w:hAnsi="Times New Roman" w:cs="Times New Roman"/>
          <w:kern w:val="0"/>
          <w:sz w:val="24"/>
          <w:szCs w:val="24"/>
          <w:shd w:val="clear" w:color="auto" w:fill="FFFFFF"/>
          <w14:ligatures w14:val="none"/>
        </w:rPr>
        <w:t xml:space="preserve"> testo unico delle leggi sull’ordinamento degli enti locali, di cui al</w:t>
      </w:r>
      <w:r w:rsidR="00714D27" w:rsidRPr="001A7687">
        <w:rPr>
          <w:rFonts w:ascii="Times New Roman" w:eastAsia="Aptos" w:hAnsi="Times New Roman" w:cs="Times New Roman"/>
          <w:kern w:val="0"/>
          <w:sz w:val="24"/>
          <w:szCs w:val="24"/>
          <w:shd w:val="clear" w:color="auto" w:fill="FFFFFF"/>
          <w14:ligatures w14:val="none"/>
        </w:rPr>
        <w:t xml:space="preserve"> decreto legislativo 18 agosto 2000, n. 267</w:t>
      </w:r>
      <w:r w:rsidR="00414DFA" w:rsidRPr="001A7687">
        <w:rPr>
          <w:rFonts w:ascii="Times New Roman" w:eastAsia="Aptos" w:hAnsi="Times New Roman" w:cs="Times New Roman"/>
          <w:i/>
          <w:iCs/>
          <w:kern w:val="0"/>
          <w:sz w:val="24"/>
          <w:szCs w:val="24"/>
          <w:shd w:val="clear" w:color="auto" w:fill="FFFFFF"/>
          <w14:ligatures w14:val="none"/>
        </w:rPr>
        <w:t>»</w:t>
      </w:r>
      <w:r w:rsidR="00714D27" w:rsidRPr="001A7687">
        <w:rPr>
          <w:rFonts w:ascii="Times New Roman" w:eastAsia="Aptos" w:hAnsi="Times New Roman" w:cs="Times New Roman"/>
          <w:i/>
          <w:iCs/>
          <w:kern w:val="0"/>
          <w:sz w:val="24"/>
          <w:szCs w:val="24"/>
          <w:shd w:val="clear" w:color="auto" w:fill="FFFFFF"/>
          <w14:ligatures w14:val="none"/>
        </w:rPr>
        <w:t xml:space="preserve">; </w:t>
      </w:r>
    </w:p>
    <w:p w14:paraId="179C8A99" w14:textId="42C7DEB3" w:rsidR="00714D27" w:rsidRPr="001A7687" w:rsidRDefault="00414DFA" w:rsidP="001A7687">
      <w:pPr>
        <w:spacing w:after="0" w:line="240" w:lineRule="auto"/>
        <w:ind w:left="284"/>
        <w:jc w:val="both"/>
        <w:rPr>
          <w:rFonts w:ascii="Times New Roman" w:hAnsi="Times New Roman" w:cs="Times New Roman"/>
          <w:i/>
          <w:iCs/>
          <w:dstrike/>
          <w:sz w:val="24"/>
          <w:szCs w:val="24"/>
        </w:rPr>
      </w:pPr>
      <w:r w:rsidRPr="001A7687">
        <w:rPr>
          <w:rFonts w:ascii="Times New Roman" w:hAnsi="Times New Roman" w:cs="Times New Roman"/>
          <w:sz w:val="24"/>
          <w:szCs w:val="24"/>
        </w:rPr>
        <w:t xml:space="preserve">3.2) </w:t>
      </w:r>
      <w:r w:rsidR="00A65751" w:rsidRPr="001A7687">
        <w:rPr>
          <w:rFonts w:ascii="Times New Roman" w:hAnsi="Times New Roman" w:cs="Times New Roman"/>
          <w:sz w:val="24"/>
          <w:szCs w:val="24"/>
        </w:rPr>
        <w:t>il quinto periodo è sostituito dal seguente: «</w:t>
      </w:r>
      <w:r w:rsidR="005D1B48" w:rsidRPr="001A7687">
        <w:rPr>
          <w:rFonts w:ascii="Times New Roman" w:hAnsi="Times New Roman" w:cs="Times New Roman"/>
          <w:sz w:val="24"/>
          <w:szCs w:val="24"/>
        </w:rPr>
        <w:t>Entro il termine di validità delle graduatorie e nei limiti delle facoltà assunzionali già autorizzate, le amministrazioni possono procedere allo scorrimento delle graduatorie nei limiti di cui al quarto periodo</w:t>
      </w:r>
      <w:r w:rsidR="00C12EBD" w:rsidRPr="001A7687">
        <w:rPr>
          <w:rFonts w:ascii="Times New Roman" w:hAnsi="Times New Roman" w:cs="Times New Roman"/>
          <w:sz w:val="24"/>
          <w:szCs w:val="24"/>
        </w:rPr>
        <w:t>.</w:t>
      </w:r>
      <w:r w:rsidR="005D1B48" w:rsidRPr="001A7687">
        <w:rPr>
          <w:rFonts w:ascii="Times New Roman" w:hAnsi="Times New Roman" w:cs="Times New Roman"/>
          <w:i/>
          <w:iCs/>
          <w:sz w:val="24"/>
          <w:szCs w:val="24"/>
        </w:rPr>
        <w:t>»</w:t>
      </w:r>
      <w:r w:rsidRPr="001A7687">
        <w:rPr>
          <w:rFonts w:ascii="Times New Roman" w:hAnsi="Times New Roman" w:cs="Times New Roman"/>
          <w:i/>
          <w:iCs/>
          <w:sz w:val="24"/>
          <w:szCs w:val="24"/>
        </w:rPr>
        <w:t>;</w:t>
      </w:r>
    </w:p>
    <w:p w14:paraId="6B7DD530" w14:textId="29508932" w:rsidR="00714D27" w:rsidRPr="001A7687" w:rsidRDefault="00414DFA" w:rsidP="001A7687">
      <w:pPr>
        <w:spacing w:after="0" w:line="240" w:lineRule="auto"/>
        <w:ind w:left="284"/>
        <w:jc w:val="both"/>
        <w:rPr>
          <w:rFonts w:ascii="Times New Roman" w:hAnsi="Times New Roman" w:cs="Times New Roman"/>
          <w:sz w:val="24"/>
          <w:szCs w:val="24"/>
        </w:rPr>
      </w:pPr>
      <w:r w:rsidRPr="001A7687">
        <w:rPr>
          <w:rFonts w:ascii="Times New Roman" w:hAnsi="Times New Roman" w:cs="Times New Roman"/>
          <w:sz w:val="24"/>
          <w:szCs w:val="24"/>
        </w:rPr>
        <w:t xml:space="preserve">3.3) </w:t>
      </w:r>
      <w:r w:rsidR="00714D27" w:rsidRPr="001A7687">
        <w:rPr>
          <w:rFonts w:ascii="Times New Roman" w:hAnsi="Times New Roman" w:cs="Times New Roman"/>
          <w:sz w:val="24"/>
          <w:szCs w:val="24"/>
        </w:rPr>
        <w:t xml:space="preserve">sono aggiunti, in fine, i seguenti periodi: </w:t>
      </w:r>
      <w:r w:rsidRPr="001A7687">
        <w:rPr>
          <w:rFonts w:ascii="Times New Roman" w:hAnsi="Times New Roman" w:cs="Times New Roman"/>
          <w:sz w:val="24"/>
          <w:szCs w:val="24"/>
        </w:rPr>
        <w:t>«</w:t>
      </w:r>
      <w:r w:rsidR="00714D27" w:rsidRPr="001A7687">
        <w:rPr>
          <w:rFonts w:ascii="Times New Roman" w:eastAsia="Aptos" w:hAnsi="Times New Roman" w:cs="Times New Roman"/>
          <w:kern w:val="0"/>
          <w:sz w:val="24"/>
          <w:szCs w:val="24"/>
          <w:shd w:val="clear" w:color="auto" w:fill="FFFFFF"/>
          <w14:ligatures w14:val="none"/>
        </w:rPr>
        <w:t>Espletata la verifica di cui all’articolo 4, comma 3, lettera a), del decreto-legge 31 agosto 2013, n. 101, convertito, con modificazioni dalla legge 30 ottobre 2013, n. 125, le amministrazioni, per ragioni di carattere organizzativo,</w:t>
      </w:r>
      <w:r w:rsidR="00714D27" w:rsidRPr="001A7687">
        <w:rPr>
          <w:rFonts w:ascii="Times New Roman" w:eastAsia="Aptos" w:hAnsi="Times New Roman" w:cs="Times New Roman"/>
          <w:b/>
          <w:bCs/>
          <w:kern w:val="0"/>
          <w:sz w:val="24"/>
          <w:szCs w:val="24"/>
          <w:shd w:val="clear" w:color="auto" w:fill="FFFFFF"/>
          <w14:ligatures w14:val="none"/>
        </w:rPr>
        <w:t xml:space="preserve"> </w:t>
      </w:r>
      <w:r w:rsidR="00714D27" w:rsidRPr="001A7687">
        <w:rPr>
          <w:rFonts w:ascii="Times New Roman" w:eastAsia="Aptos" w:hAnsi="Times New Roman" w:cs="Times New Roman"/>
          <w:kern w:val="0"/>
          <w:sz w:val="24"/>
          <w:szCs w:val="24"/>
          <w:shd w:val="clear" w:color="auto" w:fill="FFFFFF"/>
          <w14:ligatures w14:val="none"/>
        </w:rPr>
        <w:t>purché in presenza di profili professionali sovrapponibili a quelli individuati nei propri atti di programmazione, possono reclutare il proprio personale, a tempo determinato o tempo indeterminato, mediante utilizzo di proprie graduatorie vigenti ovvero, previo accordo, di quelle di altra amministrazione, ai sensi dell’articolo 1, comma 4, lettera b)-bis, del decreto-legge 22 aprile 2023, n. 44, convertito, con modificazioni, dalla legge 21 giugno 2023, n. 74.</w:t>
      </w:r>
      <w:r w:rsidRPr="001A7687">
        <w:rPr>
          <w:rFonts w:ascii="Times New Roman" w:eastAsia="Aptos" w:hAnsi="Times New Roman" w:cs="Times New Roman"/>
          <w:kern w:val="0"/>
          <w:sz w:val="24"/>
          <w:szCs w:val="24"/>
          <w:shd w:val="clear" w:color="auto" w:fill="FFFFFF"/>
          <w14:ligatures w14:val="none"/>
        </w:rPr>
        <w:t>»</w:t>
      </w:r>
      <w:r w:rsidR="00714D27" w:rsidRPr="001A7687">
        <w:rPr>
          <w:rFonts w:ascii="Times New Roman" w:hAnsi="Times New Roman" w:cs="Times New Roman"/>
          <w:sz w:val="24"/>
          <w:szCs w:val="24"/>
        </w:rPr>
        <w:t xml:space="preserve">; </w:t>
      </w:r>
    </w:p>
    <w:p w14:paraId="259AB2B5" w14:textId="015FA450" w:rsidR="00414DFA" w:rsidRPr="001A7687" w:rsidRDefault="00C12EBD" w:rsidP="001A7687">
      <w:pPr>
        <w:widowControl w:val="0"/>
        <w:tabs>
          <w:tab w:val="left" w:pos="284"/>
          <w:tab w:val="left" w:pos="1843"/>
        </w:tabs>
        <w:autoSpaceDE w:val="0"/>
        <w:autoSpaceDN w:val="0"/>
        <w:adjustRightInd w:val="0"/>
        <w:spacing w:after="0" w:line="240" w:lineRule="auto"/>
        <w:jc w:val="both"/>
        <w:rPr>
          <w:rFonts w:ascii="Times New Roman" w:eastAsia="Aptos" w:hAnsi="Times New Roman" w:cs="Times New Roman"/>
          <w:kern w:val="0"/>
          <w:sz w:val="24"/>
          <w:szCs w:val="24"/>
          <w:shd w:val="clear" w:color="auto" w:fill="FFFFFF"/>
          <w14:ligatures w14:val="none"/>
        </w:rPr>
      </w:pPr>
      <w:r w:rsidRPr="001A7687">
        <w:rPr>
          <w:rFonts w:ascii="Times New Roman" w:eastAsia="Aptos" w:hAnsi="Times New Roman" w:cs="Times New Roman"/>
          <w:kern w:val="0"/>
          <w:sz w:val="24"/>
          <w:szCs w:val="24"/>
          <w:shd w:val="clear" w:color="auto" w:fill="FFFFFF"/>
          <w14:ligatures w14:val="none"/>
        </w:rPr>
        <w:lastRenderedPageBreak/>
        <w:t xml:space="preserve">     </w:t>
      </w:r>
      <w:r w:rsidR="00414DFA" w:rsidRPr="001A7687">
        <w:rPr>
          <w:rFonts w:ascii="Times New Roman" w:eastAsia="Aptos" w:hAnsi="Times New Roman" w:cs="Times New Roman"/>
          <w:kern w:val="0"/>
          <w:sz w:val="24"/>
          <w:szCs w:val="24"/>
          <w:shd w:val="clear" w:color="auto" w:fill="FFFFFF"/>
          <w14:ligatures w14:val="none"/>
        </w:rPr>
        <w:t xml:space="preserve">4) </w:t>
      </w:r>
      <w:r w:rsidR="00714D27" w:rsidRPr="001A7687">
        <w:rPr>
          <w:rFonts w:ascii="Times New Roman" w:eastAsia="Aptos" w:hAnsi="Times New Roman" w:cs="Times New Roman"/>
          <w:kern w:val="0"/>
          <w:sz w:val="24"/>
          <w:szCs w:val="24"/>
          <w:shd w:val="clear" w:color="auto" w:fill="FFFFFF"/>
          <w14:ligatures w14:val="none"/>
        </w:rPr>
        <w:t>dopo il comma 5-</w:t>
      </w:r>
      <w:r w:rsidR="00714D27" w:rsidRPr="001A7687">
        <w:rPr>
          <w:rFonts w:ascii="Times New Roman" w:eastAsia="Aptos" w:hAnsi="Times New Roman" w:cs="Times New Roman"/>
          <w:i/>
          <w:iCs/>
          <w:kern w:val="0"/>
          <w:sz w:val="24"/>
          <w:szCs w:val="24"/>
          <w:shd w:val="clear" w:color="auto" w:fill="FFFFFF"/>
          <w14:ligatures w14:val="none"/>
        </w:rPr>
        <w:t>ter</w:t>
      </w:r>
      <w:r w:rsidR="00714D27" w:rsidRPr="001A7687">
        <w:rPr>
          <w:rFonts w:ascii="Times New Roman" w:eastAsia="Aptos" w:hAnsi="Times New Roman" w:cs="Times New Roman"/>
          <w:kern w:val="0"/>
          <w:sz w:val="24"/>
          <w:szCs w:val="24"/>
          <w:shd w:val="clear" w:color="auto" w:fill="FFFFFF"/>
          <w14:ligatures w14:val="none"/>
        </w:rPr>
        <w:t xml:space="preserve">, sono inseriti i seguenti: </w:t>
      </w:r>
    </w:p>
    <w:p w14:paraId="326C5F3C" w14:textId="77C8759F" w:rsidR="00465F43" w:rsidRPr="001A7687" w:rsidRDefault="00714D27" w:rsidP="001A7687">
      <w:pPr>
        <w:widowControl w:val="0"/>
        <w:tabs>
          <w:tab w:val="left" w:pos="284"/>
          <w:tab w:val="left" w:pos="1843"/>
        </w:tabs>
        <w:autoSpaceDE w:val="0"/>
        <w:autoSpaceDN w:val="0"/>
        <w:adjustRightInd w:val="0"/>
        <w:spacing w:after="0" w:line="240" w:lineRule="auto"/>
        <w:ind w:left="284"/>
        <w:jc w:val="both"/>
        <w:rPr>
          <w:rFonts w:ascii="Times New Roman" w:eastAsia="Aptos" w:hAnsi="Times New Roman" w:cs="Times New Roman"/>
          <w:i/>
          <w:iCs/>
          <w:kern w:val="0"/>
          <w:sz w:val="24"/>
          <w:szCs w:val="24"/>
          <w:shd w:val="clear" w:color="auto" w:fill="FFFFFF"/>
          <w14:ligatures w14:val="none"/>
        </w:rPr>
      </w:pPr>
      <w:r w:rsidRPr="001A7687">
        <w:rPr>
          <w:rFonts w:ascii="Times New Roman" w:eastAsia="Aptos" w:hAnsi="Times New Roman" w:cs="Times New Roman"/>
          <w:kern w:val="0"/>
          <w:sz w:val="24"/>
          <w:szCs w:val="24"/>
          <w:shd w:val="clear" w:color="auto" w:fill="FFFFFF"/>
          <w14:ligatures w14:val="none"/>
        </w:rPr>
        <w:t>«</w:t>
      </w:r>
      <w:r w:rsidRPr="001A7687">
        <w:rPr>
          <w:rFonts w:ascii="Times New Roman" w:eastAsia="Aptos" w:hAnsi="Times New Roman" w:cs="Times New Roman"/>
          <w:i/>
          <w:iCs/>
          <w:kern w:val="0"/>
          <w:sz w:val="24"/>
          <w:szCs w:val="24"/>
          <w:shd w:val="clear" w:color="auto" w:fill="FFFFFF"/>
          <w14:ligatures w14:val="none"/>
        </w:rPr>
        <w:t xml:space="preserve">5-quater. </w:t>
      </w:r>
      <w:r w:rsidRPr="001A7687">
        <w:rPr>
          <w:rFonts w:ascii="Times New Roman" w:eastAsia="Aptos" w:hAnsi="Times New Roman" w:cs="Times New Roman"/>
          <w:kern w:val="0"/>
          <w:sz w:val="24"/>
          <w:szCs w:val="24"/>
          <w:shd w:val="clear" w:color="auto" w:fill="FFFFFF"/>
          <w14:ligatures w14:val="none"/>
        </w:rPr>
        <w:t>Ai fini di cui al comma 5-</w:t>
      </w:r>
      <w:r w:rsidRPr="001A7687">
        <w:rPr>
          <w:rFonts w:ascii="Times New Roman" w:eastAsia="Aptos" w:hAnsi="Times New Roman" w:cs="Times New Roman"/>
          <w:i/>
          <w:iCs/>
          <w:kern w:val="0"/>
          <w:sz w:val="24"/>
          <w:szCs w:val="24"/>
          <w:shd w:val="clear" w:color="auto" w:fill="FFFFFF"/>
          <w14:ligatures w14:val="none"/>
        </w:rPr>
        <w:t>ter</w:t>
      </w:r>
      <w:r w:rsidRPr="001A7687">
        <w:rPr>
          <w:rFonts w:ascii="Times New Roman" w:eastAsia="Aptos" w:hAnsi="Times New Roman" w:cs="Times New Roman"/>
          <w:kern w:val="0"/>
          <w:sz w:val="24"/>
          <w:szCs w:val="24"/>
          <w:shd w:val="clear" w:color="auto" w:fill="FFFFFF"/>
          <w14:ligatures w14:val="none"/>
        </w:rPr>
        <w:t>, le commissioni di concorso, al termine dello svolgimento delle prove d’esame elaborano una graduatoria di merito sulla base dei soli risultati delle predette prove. Su tale graduatoria sono applicati i punteggi relativi ai titoli previsti dal bando e, successivamente, sono applicate le precedenze e le preferenze. Su tale ultima elaborazione le commissioni applicano il limite di cui al comma 5-</w:t>
      </w:r>
      <w:r w:rsidRPr="001A7687">
        <w:rPr>
          <w:rFonts w:ascii="Times New Roman" w:eastAsia="Aptos" w:hAnsi="Times New Roman" w:cs="Times New Roman"/>
          <w:i/>
          <w:iCs/>
          <w:kern w:val="0"/>
          <w:sz w:val="24"/>
          <w:szCs w:val="24"/>
          <w:shd w:val="clear" w:color="auto" w:fill="FFFFFF"/>
          <w14:ligatures w14:val="none"/>
        </w:rPr>
        <w:t>ter</w:t>
      </w:r>
      <w:r w:rsidRPr="001A7687">
        <w:rPr>
          <w:rFonts w:ascii="Times New Roman" w:eastAsia="Aptos" w:hAnsi="Times New Roman" w:cs="Times New Roman"/>
          <w:kern w:val="0"/>
          <w:sz w:val="24"/>
          <w:szCs w:val="24"/>
          <w:shd w:val="clear" w:color="auto" w:fill="FFFFFF"/>
          <w14:ligatures w14:val="none"/>
        </w:rPr>
        <w:t>. Sulla graduatoria risultante si applicano,</w:t>
      </w:r>
      <w:r w:rsidR="001F13CF" w:rsidRPr="001A7687">
        <w:rPr>
          <w:rFonts w:ascii="Times New Roman" w:eastAsia="Aptos" w:hAnsi="Times New Roman" w:cs="Times New Roman"/>
          <w:kern w:val="0"/>
          <w:sz w:val="24"/>
          <w:szCs w:val="24"/>
          <w:shd w:val="clear" w:color="auto" w:fill="FFFFFF"/>
          <w14:ligatures w14:val="none"/>
        </w:rPr>
        <w:t xml:space="preserve"> </w:t>
      </w:r>
      <w:r w:rsidR="00A379DB" w:rsidRPr="001A7687">
        <w:rPr>
          <w:rFonts w:ascii="Times New Roman" w:eastAsia="Aptos" w:hAnsi="Times New Roman" w:cs="Times New Roman"/>
          <w:kern w:val="0"/>
          <w:sz w:val="24"/>
          <w:szCs w:val="24"/>
          <w:shd w:val="clear" w:color="auto" w:fill="FFFFFF"/>
          <w14:ligatures w14:val="none"/>
        </w:rPr>
        <w:t>entro il</w:t>
      </w:r>
      <w:r w:rsidR="00A379DB" w:rsidRPr="001A7687">
        <w:rPr>
          <w:rFonts w:ascii="Times New Roman" w:eastAsia="Aptos" w:hAnsi="Times New Roman" w:cs="Times New Roman"/>
          <w:b/>
          <w:bCs/>
          <w:kern w:val="0"/>
          <w:sz w:val="24"/>
          <w:szCs w:val="24"/>
          <w:shd w:val="clear" w:color="auto" w:fill="FFFFFF"/>
          <w14:ligatures w14:val="none"/>
        </w:rPr>
        <w:t xml:space="preserve"> </w:t>
      </w:r>
      <w:r w:rsidRPr="001A7687">
        <w:rPr>
          <w:rFonts w:ascii="Times New Roman" w:eastAsia="Aptos" w:hAnsi="Times New Roman" w:cs="Times New Roman"/>
          <w:kern w:val="0"/>
          <w:sz w:val="24"/>
          <w:szCs w:val="24"/>
          <w:shd w:val="clear" w:color="auto" w:fill="FFFFFF"/>
          <w14:ligatures w14:val="none"/>
        </w:rPr>
        <w:t>limit</w:t>
      </w:r>
      <w:r w:rsidR="00A379DB" w:rsidRPr="001A7687">
        <w:rPr>
          <w:rFonts w:ascii="Times New Roman" w:eastAsia="Aptos" w:hAnsi="Times New Roman" w:cs="Times New Roman"/>
          <w:kern w:val="0"/>
          <w:sz w:val="24"/>
          <w:szCs w:val="24"/>
          <w:shd w:val="clear" w:color="auto" w:fill="FFFFFF"/>
          <w14:ligatures w14:val="none"/>
        </w:rPr>
        <w:t>e</w:t>
      </w:r>
      <w:r w:rsidRPr="001A7687">
        <w:rPr>
          <w:rFonts w:ascii="Times New Roman" w:eastAsia="Aptos" w:hAnsi="Times New Roman" w:cs="Times New Roman"/>
          <w:kern w:val="0"/>
          <w:sz w:val="24"/>
          <w:szCs w:val="24"/>
          <w:shd w:val="clear" w:color="auto" w:fill="FFFFFF"/>
          <w14:ligatures w14:val="none"/>
        </w:rPr>
        <w:t xml:space="preserve"> del 20 per cento degli idonei, le riserve di posti previste dal bando. Al fine di assicurare la trasparenza della procedura concorsuale, la graduatoria di merito</w:t>
      </w:r>
      <w:r w:rsidR="00A83F2B">
        <w:rPr>
          <w:rFonts w:ascii="Times New Roman" w:eastAsia="Aptos" w:hAnsi="Times New Roman" w:cs="Times New Roman"/>
          <w:kern w:val="0"/>
          <w:sz w:val="24"/>
          <w:szCs w:val="24"/>
          <w:shd w:val="clear" w:color="auto" w:fill="FFFFFF"/>
          <w14:ligatures w14:val="none"/>
        </w:rPr>
        <w:t>,</w:t>
      </w:r>
      <w:r w:rsidRPr="001A7687">
        <w:rPr>
          <w:rFonts w:ascii="Times New Roman" w:eastAsia="Aptos" w:hAnsi="Times New Roman" w:cs="Times New Roman"/>
          <w:kern w:val="0"/>
          <w:sz w:val="24"/>
          <w:szCs w:val="24"/>
          <w:shd w:val="clear" w:color="auto" w:fill="FFFFFF"/>
          <w14:ligatures w14:val="none"/>
        </w:rPr>
        <w:t xml:space="preserve"> quella risultante dall’applicazione dei titoli sulla graduatoria di merito e quella finale sulla quale si applicano le riserve previste dal bando, sono pubblicate contestualmente sul </w:t>
      </w:r>
      <w:r w:rsidR="00414DFA" w:rsidRPr="001A7687">
        <w:rPr>
          <w:rFonts w:ascii="Times New Roman" w:eastAsia="Aptos" w:hAnsi="Times New Roman" w:cs="Times New Roman"/>
          <w:kern w:val="0"/>
          <w:sz w:val="24"/>
          <w:szCs w:val="24"/>
          <w:shd w:val="clear" w:color="auto" w:fill="FFFFFF"/>
          <w14:ligatures w14:val="none"/>
        </w:rPr>
        <w:t>P</w:t>
      </w:r>
      <w:r w:rsidRPr="001A7687">
        <w:rPr>
          <w:rFonts w:ascii="Times New Roman" w:eastAsia="Aptos" w:hAnsi="Times New Roman" w:cs="Times New Roman"/>
          <w:kern w:val="0"/>
          <w:sz w:val="24"/>
          <w:szCs w:val="24"/>
          <w:shd w:val="clear" w:color="auto" w:fill="FFFFFF"/>
          <w14:ligatures w14:val="none"/>
        </w:rPr>
        <w:t>ortale</w:t>
      </w:r>
      <w:r w:rsidR="00414DFA" w:rsidRPr="001A7687">
        <w:rPr>
          <w:rFonts w:ascii="Times New Roman" w:eastAsia="Aptos" w:hAnsi="Times New Roman" w:cs="Times New Roman"/>
          <w:kern w:val="0"/>
          <w:sz w:val="24"/>
          <w:szCs w:val="24"/>
          <w:shd w:val="clear" w:color="auto" w:fill="FFFFFF"/>
          <w14:ligatures w14:val="none"/>
        </w:rPr>
        <w:t xml:space="preserve"> unico del reclutamento di cui all’articolo 35-</w:t>
      </w:r>
      <w:r w:rsidR="00414DFA" w:rsidRPr="001A7687">
        <w:rPr>
          <w:rFonts w:ascii="Times New Roman" w:eastAsia="Aptos" w:hAnsi="Times New Roman" w:cs="Times New Roman"/>
          <w:i/>
          <w:iCs/>
          <w:kern w:val="0"/>
          <w:sz w:val="24"/>
          <w:szCs w:val="24"/>
          <w:shd w:val="clear" w:color="auto" w:fill="FFFFFF"/>
          <w14:ligatures w14:val="none"/>
        </w:rPr>
        <w:t>ter</w:t>
      </w:r>
      <w:r w:rsidRPr="001A7687">
        <w:rPr>
          <w:rFonts w:ascii="Times New Roman" w:eastAsia="Aptos" w:hAnsi="Times New Roman" w:cs="Times New Roman"/>
          <w:kern w:val="0"/>
          <w:sz w:val="24"/>
          <w:szCs w:val="24"/>
          <w:shd w:val="clear" w:color="auto" w:fill="FFFFFF"/>
          <w14:ligatures w14:val="none"/>
        </w:rPr>
        <w:t xml:space="preserve"> e sul sito dell’amministrazione procedente</w:t>
      </w:r>
      <w:r w:rsidR="00DF4F43" w:rsidRPr="001A7687">
        <w:rPr>
          <w:rFonts w:ascii="Times New Roman" w:eastAsia="Aptos" w:hAnsi="Times New Roman" w:cs="Times New Roman"/>
          <w:kern w:val="0"/>
          <w:sz w:val="24"/>
          <w:szCs w:val="24"/>
          <w:shd w:val="clear" w:color="auto" w:fill="FFFFFF"/>
          <w14:ligatures w14:val="none"/>
        </w:rPr>
        <w:t xml:space="preserve"> </w:t>
      </w:r>
      <w:r w:rsidR="00A944A3" w:rsidRPr="001A7687">
        <w:rPr>
          <w:rFonts w:ascii="Times New Roman" w:eastAsia="Aptos" w:hAnsi="Times New Roman" w:cs="Times New Roman"/>
          <w:kern w:val="0"/>
          <w:sz w:val="24"/>
          <w:szCs w:val="24"/>
          <w:shd w:val="clear" w:color="auto" w:fill="FFFFFF"/>
          <w14:ligatures w14:val="none"/>
        </w:rPr>
        <w:t xml:space="preserve">in </w:t>
      </w:r>
      <w:r w:rsidR="00C87F43" w:rsidRPr="001A7687">
        <w:rPr>
          <w:rFonts w:ascii="Times New Roman" w:eastAsia="Aptos" w:hAnsi="Times New Roman" w:cs="Times New Roman"/>
          <w:kern w:val="0"/>
          <w:sz w:val="24"/>
          <w:szCs w:val="24"/>
          <w:shd w:val="clear" w:color="auto" w:fill="FFFFFF"/>
          <w14:ligatures w14:val="none"/>
        </w:rPr>
        <w:t>un’</w:t>
      </w:r>
      <w:r w:rsidR="00A944A3" w:rsidRPr="001A7687">
        <w:rPr>
          <w:rFonts w:ascii="Times New Roman" w:eastAsia="Aptos" w:hAnsi="Times New Roman" w:cs="Times New Roman"/>
          <w:kern w:val="0"/>
          <w:sz w:val="24"/>
          <w:szCs w:val="24"/>
          <w:shd w:val="clear" w:color="auto" w:fill="FFFFFF"/>
          <w14:ligatures w14:val="none"/>
        </w:rPr>
        <w:t>area ad accesso</w:t>
      </w:r>
      <w:r w:rsidR="005D40CB" w:rsidRPr="001A7687">
        <w:rPr>
          <w:rFonts w:ascii="Times New Roman" w:eastAsia="Aptos" w:hAnsi="Times New Roman" w:cs="Times New Roman"/>
          <w:kern w:val="0"/>
          <w:sz w:val="24"/>
          <w:szCs w:val="24"/>
          <w:shd w:val="clear" w:color="auto" w:fill="FFFFFF"/>
          <w14:ligatures w14:val="none"/>
        </w:rPr>
        <w:t xml:space="preserve"> riservato ai partecipanti</w:t>
      </w:r>
      <w:r w:rsidR="00F3778F" w:rsidRPr="001A7687">
        <w:rPr>
          <w:rFonts w:ascii="Times New Roman" w:eastAsia="Aptos" w:hAnsi="Times New Roman" w:cs="Times New Roman"/>
          <w:kern w:val="0"/>
          <w:sz w:val="24"/>
          <w:szCs w:val="24"/>
          <w:shd w:val="clear" w:color="auto" w:fill="FFFFFF"/>
          <w14:ligatures w14:val="none"/>
        </w:rPr>
        <w:t>,</w:t>
      </w:r>
      <w:r w:rsidR="005D40CB" w:rsidRPr="001A7687">
        <w:rPr>
          <w:rFonts w:ascii="Times New Roman" w:eastAsia="Aptos" w:hAnsi="Times New Roman" w:cs="Times New Roman"/>
          <w:kern w:val="0"/>
          <w:sz w:val="24"/>
          <w:szCs w:val="24"/>
          <w:shd w:val="clear" w:color="auto" w:fill="FFFFFF"/>
          <w14:ligatures w14:val="none"/>
        </w:rPr>
        <w:t xml:space="preserve"> </w:t>
      </w:r>
      <w:r w:rsidR="00B24A51" w:rsidRPr="001A7687">
        <w:rPr>
          <w:rFonts w:ascii="Times New Roman" w:eastAsia="Aptos" w:hAnsi="Times New Roman" w:cs="Times New Roman"/>
          <w:kern w:val="0"/>
          <w:sz w:val="24"/>
          <w:szCs w:val="24"/>
          <w:shd w:val="clear" w:color="auto" w:fill="FFFFFF"/>
          <w14:ligatures w14:val="none"/>
        </w:rPr>
        <w:t xml:space="preserve">utilizzando le specifiche </w:t>
      </w:r>
      <w:r w:rsidR="00842913" w:rsidRPr="001A7687">
        <w:rPr>
          <w:rFonts w:ascii="Times New Roman" w:eastAsia="Aptos" w:hAnsi="Times New Roman" w:cs="Times New Roman"/>
          <w:kern w:val="0"/>
          <w:sz w:val="24"/>
          <w:szCs w:val="24"/>
          <w:shd w:val="clear" w:color="auto" w:fill="FFFFFF"/>
          <w14:ligatures w14:val="none"/>
        </w:rPr>
        <w:t>funzionalità</w:t>
      </w:r>
      <w:r w:rsidR="00C87F43" w:rsidRPr="001A7687">
        <w:rPr>
          <w:rFonts w:ascii="Times New Roman" w:eastAsia="Aptos" w:hAnsi="Times New Roman" w:cs="Times New Roman"/>
          <w:kern w:val="0"/>
          <w:sz w:val="24"/>
          <w:szCs w:val="24"/>
          <w:shd w:val="clear" w:color="auto" w:fill="FFFFFF"/>
          <w14:ligatures w14:val="none"/>
        </w:rPr>
        <w:t xml:space="preserve"> previste dal</w:t>
      </w:r>
      <w:r w:rsidR="00B24A51" w:rsidRPr="001A7687">
        <w:rPr>
          <w:rFonts w:ascii="Times New Roman" w:eastAsia="Aptos" w:hAnsi="Times New Roman" w:cs="Times New Roman"/>
          <w:kern w:val="0"/>
          <w:sz w:val="24"/>
          <w:szCs w:val="24"/>
          <w:shd w:val="clear" w:color="auto" w:fill="FFFFFF"/>
          <w14:ligatures w14:val="none"/>
        </w:rPr>
        <w:t xml:space="preserve"> </w:t>
      </w:r>
      <w:r w:rsidR="00414DFA" w:rsidRPr="001A7687">
        <w:rPr>
          <w:rFonts w:ascii="Times New Roman" w:eastAsia="Aptos" w:hAnsi="Times New Roman" w:cs="Times New Roman"/>
          <w:kern w:val="0"/>
          <w:sz w:val="24"/>
          <w:szCs w:val="24"/>
          <w:shd w:val="clear" w:color="auto" w:fill="FFFFFF"/>
          <w14:ligatures w14:val="none"/>
        </w:rPr>
        <w:t xml:space="preserve">predetto </w:t>
      </w:r>
      <w:r w:rsidR="00C87F43" w:rsidRPr="001A7687">
        <w:rPr>
          <w:rFonts w:ascii="Times New Roman" w:eastAsia="Aptos" w:hAnsi="Times New Roman" w:cs="Times New Roman"/>
          <w:kern w:val="0"/>
          <w:sz w:val="24"/>
          <w:szCs w:val="24"/>
          <w:shd w:val="clear" w:color="auto" w:fill="FFFFFF"/>
          <w14:ligatures w14:val="none"/>
        </w:rPr>
        <w:t>P</w:t>
      </w:r>
      <w:r w:rsidR="00414DFA" w:rsidRPr="001A7687">
        <w:rPr>
          <w:rFonts w:ascii="Times New Roman" w:eastAsia="Aptos" w:hAnsi="Times New Roman" w:cs="Times New Roman"/>
          <w:kern w:val="0"/>
          <w:sz w:val="24"/>
          <w:szCs w:val="24"/>
          <w:shd w:val="clear" w:color="auto" w:fill="FFFFFF"/>
          <w14:ligatures w14:val="none"/>
        </w:rPr>
        <w:t>ortale</w:t>
      </w:r>
      <w:r w:rsidRPr="001A7687">
        <w:rPr>
          <w:rFonts w:ascii="Times New Roman" w:eastAsia="Aptos" w:hAnsi="Times New Roman" w:cs="Times New Roman"/>
          <w:kern w:val="0"/>
          <w:sz w:val="24"/>
          <w:szCs w:val="24"/>
          <w:shd w:val="clear" w:color="auto" w:fill="FFFFFF"/>
          <w14:ligatures w14:val="none"/>
        </w:rPr>
        <w:t xml:space="preserve">. </w:t>
      </w:r>
      <w:r w:rsidR="00465F43" w:rsidRPr="001A7687">
        <w:rPr>
          <w:rFonts w:ascii="Times New Roman" w:eastAsia="Aptos" w:hAnsi="Times New Roman" w:cs="Times New Roman"/>
          <w:kern w:val="0"/>
          <w:sz w:val="24"/>
          <w:szCs w:val="24"/>
          <w:shd w:val="clear" w:color="auto" w:fill="FFFFFF"/>
          <w14:ligatures w14:val="none"/>
        </w:rPr>
        <w:t>Resta ferma la minimizzazione dei dati personali.</w:t>
      </w:r>
      <w:r w:rsidR="00465F43" w:rsidRPr="001A7687">
        <w:rPr>
          <w:rFonts w:ascii="Times New Roman" w:eastAsia="Aptos" w:hAnsi="Times New Roman" w:cs="Times New Roman"/>
          <w:i/>
          <w:iCs/>
          <w:kern w:val="0"/>
          <w:sz w:val="24"/>
          <w:szCs w:val="24"/>
          <w:shd w:val="clear" w:color="auto" w:fill="FFFFFF"/>
          <w14:ligatures w14:val="none"/>
        </w:rPr>
        <w:t xml:space="preserve"> </w:t>
      </w:r>
    </w:p>
    <w:p w14:paraId="4381ACA1" w14:textId="66232C1F" w:rsidR="00414DFA" w:rsidRPr="001A7687" w:rsidRDefault="00714D27" w:rsidP="001A7687">
      <w:pPr>
        <w:widowControl w:val="0"/>
        <w:tabs>
          <w:tab w:val="left" w:pos="284"/>
          <w:tab w:val="left" w:pos="1843"/>
        </w:tabs>
        <w:autoSpaceDE w:val="0"/>
        <w:autoSpaceDN w:val="0"/>
        <w:adjustRightInd w:val="0"/>
        <w:spacing w:after="0" w:line="240" w:lineRule="auto"/>
        <w:ind w:left="284"/>
        <w:jc w:val="both"/>
        <w:rPr>
          <w:rFonts w:ascii="Times New Roman" w:eastAsia="Aptos" w:hAnsi="Times New Roman" w:cs="Times New Roman"/>
          <w:i/>
          <w:iCs/>
          <w:kern w:val="0"/>
          <w:sz w:val="24"/>
          <w:szCs w:val="24"/>
          <w:shd w:val="clear" w:color="auto" w:fill="FFFFFF"/>
          <w14:ligatures w14:val="none"/>
        </w:rPr>
      </w:pPr>
      <w:r w:rsidRPr="001A7687">
        <w:rPr>
          <w:rFonts w:ascii="Times New Roman" w:eastAsia="Aptos" w:hAnsi="Times New Roman" w:cs="Times New Roman"/>
          <w:i/>
          <w:iCs/>
          <w:kern w:val="0"/>
          <w:sz w:val="24"/>
          <w:szCs w:val="24"/>
          <w:shd w:val="clear" w:color="auto" w:fill="FFFFFF"/>
          <w14:ligatures w14:val="none"/>
        </w:rPr>
        <w:t xml:space="preserve">5-quinquies. </w:t>
      </w:r>
      <w:r w:rsidRPr="001A7687">
        <w:rPr>
          <w:rFonts w:ascii="Times New Roman" w:eastAsia="Aptos" w:hAnsi="Times New Roman" w:cs="Times New Roman"/>
          <w:kern w:val="0"/>
          <w:sz w:val="24"/>
          <w:szCs w:val="24"/>
          <w:shd w:val="clear" w:color="auto" w:fill="FFFFFF"/>
          <w14:ligatures w14:val="none"/>
        </w:rPr>
        <w:t>Le graduatorie per il reclutamento del personale educativo e scolastico danno evidenza delle riserve, delle precedenze e delle preferenze applicate</w:t>
      </w:r>
      <w:r w:rsidR="00465F43" w:rsidRPr="001A7687">
        <w:rPr>
          <w:rFonts w:ascii="Times New Roman" w:eastAsia="Aptos" w:hAnsi="Times New Roman" w:cs="Times New Roman"/>
          <w:kern w:val="0"/>
          <w:sz w:val="24"/>
          <w:szCs w:val="24"/>
          <w:shd w:val="clear" w:color="auto" w:fill="FFFFFF"/>
          <w14:ligatures w14:val="none"/>
        </w:rPr>
        <w:t xml:space="preserve">, </w:t>
      </w:r>
      <w:bookmarkStart w:id="26" w:name="_Hlk190609499"/>
      <w:r w:rsidR="00465F43" w:rsidRPr="001A7687">
        <w:rPr>
          <w:rFonts w:ascii="Times New Roman" w:eastAsia="Aptos" w:hAnsi="Times New Roman" w:cs="Times New Roman"/>
          <w:kern w:val="0"/>
          <w:sz w:val="24"/>
          <w:szCs w:val="24"/>
          <w:shd w:val="clear" w:color="auto" w:fill="FFFFFF"/>
          <w14:ligatures w14:val="none"/>
        </w:rPr>
        <w:t>ferma restando la minimizzazione dei dati personali</w:t>
      </w:r>
      <w:r w:rsidRPr="001A7687">
        <w:rPr>
          <w:rFonts w:ascii="Times New Roman" w:eastAsia="Aptos" w:hAnsi="Times New Roman" w:cs="Times New Roman"/>
          <w:kern w:val="0"/>
          <w:sz w:val="24"/>
          <w:szCs w:val="24"/>
          <w:shd w:val="clear" w:color="auto" w:fill="FFFFFF"/>
          <w14:ligatures w14:val="none"/>
        </w:rPr>
        <w:t>.</w:t>
      </w:r>
      <w:r w:rsidRPr="001A7687">
        <w:rPr>
          <w:rFonts w:ascii="Times New Roman" w:eastAsia="Aptos" w:hAnsi="Times New Roman" w:cs="Times New Roman"/>
          <w:i/>
          <w:iCs/>
          <w:kern w:val="0"/>
          <w:sz w:val="24"/>
          <w:szCs w:val="24"/>
          <w:shd w:val="clear" w:color="auto" w:fill="FFFFFF"/>
          <w14:ligatures w14:val="none"/>
        </w:rPr>
        <w:t xml:space="preserve"> </w:t>
      </w:r>
    </w:p>
    <w:bookmarkEnd w:id="26"/>
    <w:p w14:paraId="556888D3" w14:textId="20B10E63" w:rsidR="00714D27" w:rsidRPr="001A7687" w:rsidRDefault="00714D27" w:rsidP="001A7687">
      <w:pPr>
        <w:widowControl w:val="0"/>
        <w:tabs>
          <w:tab w:val="left" w:pos="284"/>
          <w:tab w:val="left" w:pos="1843"/>
        </w:tabs>
        <w:autoSpaceDE w:val="0"/>
        <w:autoSpaceDN w:val="0"/>
        <w:adjustRightInd w:val="0"/>
        <w:spacing w:after="0" w:line="240" w:lineRule="auto"/>
        <w:ind w:left="284"/>
        <w:jc w:val="both"/>
        <w:rPr>
          <w:rFonts w:ascii="Times New Roman" w:eastAsia="Aptos" w:hAnsi="Times New Roman" w:cs="Times New Roman"/>
          <w:i/>
          <w:iCs/>
          <w:kern w:val="0"/>
          <w:sz w:val="24"/>
          <w:szCs w:val="24"/>
          <w:shd w:val="clear" w:color="auto" w:fill="FFFFFF"/>
          <w14:ligatures w14:val="none"/>
        </w:rPr>
      </w:pPr>
      <w:r w:rsidRPr="001A7687">
        <w:rPr>
          <w:rFonts w:ascii="Times New Roman" w:eastAsia="Aptos" w:hAnsi="Times New Roman" w:cs="Times New Roman"/>
          <w:i/>
          <w:iCs/>
          <w:kern w:val="0"/>
          <w:sz w:val="24"/>
          <w:szCs w:val="24"/>
          <w:shd w:val="clear" w:color="auto" w:fill="FFFFFF"/>
          <w14:ligatures w14:val="none"/>
        </w:rPr>
        <w:t xml:space="preserve">5-sexies. </w:t>
      </w:r>
      <w:r w:rsidRPr="001A7687">
        <w:rPr>
          <w:rFonts w:ascii="Times New Roman" w:eastAsia="Aptos" w:hAnsi="Times New Roman" w:cs="Times New Roman"/>
          <w:kern w:val="0"/>
          <w:sz w:val="24"/>
          <w:szCs w:val="24"/>
          <w:shd w:val="clear" w:color="auto" w:fill="FFFFFF"/>
          <w14:ligatures w14:val="none"/>
        </w:rPr>
        <w:t xml:space="preserve">La graduatoria si intende utilmente scorsa quando, entro il limite temporale di validità, l’amministrazione titolare individua, o cede ad amministrazioni terze, candidati idonei </w:t>
      </w:r>
      <w:r w:rsidRPr="001A7687">
        <w:rPr>
          <w:rFonts w:ascii="Times New Roman" w:eastAsia="Times New Roman" w:hAnsi="Times New Roman" w:cs="Times New Roman"/>
          <w:sz w:val="24"/>
          <w:szCs w:val="24"/>
        </w:rPr>
        <w:t>individuati nominativamente, in ordine di graduatoria, per la successiva convocazione da parte dell’amministrazione procedente, a nulla rilevando il momento della stipula del contratto di assunzione.</w:t>
      </w:r>
      <w:r w:rsidRPr="001A7687">
        <w:rPr>
          <w:rFonts w:ascii="Times New Roman" w:eastAsia="Aptos" w:hAnsi="Times New Roman" w:cs="Times New Roman"/>
          <w:kern w:val="0"/>
          <w:sz w:val="24"/>
          <w:szCs w:val="24"/>
          <w:shd w:val="clear" w:color="auto" w:fill="FFFFFF"/>
          <w14:ligatures w14:val="none"/>
        </w:rPr>
        <w:t>»</w:t>
      </w:r>
      <w:r w:rsidRPr="001A7687">
        <w:rPr>
          <w:rFonts w:ascii="Times New Roman" w:eastAsia="Aptos" w:hAnsi="Times New Roman" w:cs="Times New Roman"/>
          <w:i/>
          <w:iCs/>
          <w:kern w:val="0"/>
          <w:sz w:val="24"/>
          <w:szCs w:val="24"/>
          <w:shd w:val="clear" w:color="auto" w:fill="FFFFFF"/>
          <w14:ligatures w14:val="none"/>
        </w:rPr>
        <w:t xml:space="preserve">; </w:t>
      </w:r>
    </w:p>
    <w:p w14:paraId="725A635E" w14:textId="77777777" w:rsidR="001F1501" w:rsidRPr="001A7687" w:rsidRDefault="00D0265F" w:rsidP="001A7687">
      <w:pPr>
        <w:pStyle w:val="Paragrafoelenco"/>
        <w:widowControl w:val="0"/>
        <w:numPr>
          <w:ilvl w:val="0"/>
          <w:numId w:val="4"/>
        </w:numPr>
        <w:tabs>
          <w:tab w:val="left" w:pos="0"/>
        </w:tabs>
        <w:autoSpaceDE w:val="0"/>
        <w:autoSpaceDN w:val="0"/>
        <w:adjustRightInd w:val="0"/>
        <w:spacing w:after="20" w:line="240" w:lineRule="auto"/>
        <w:jc w:val="both"/>
        <w:rPr>
          <w:rFonts w:ascii="Times New Roman" w:eastAsia="Aptos" w:hAnsi="Times New Roman" w:cs="Times New Roman"/>
          <w:b/>
          <w:bCs/>
          <w:kern w:val="0"/>
          <w:sz w:val="24"/>
          <w:szCs w:val="24"/>
          <w:shd w:val="clear" w:color="auto" w:fill="FFFFFF"/>
          <w14:ligatures w14:val="none"/>
        </w:rPr>
      </w:pPr>
      <w:bookmarkStart w:id="27" w:name="_Hlk190263768"/>
      <w:r w:rsidRPr="001A7687">
        <w:rPr>
          <w:rFonts w:ascii="Times New Roman" w:eastAsia="Aptos" w:hAnsi="Times New Roman" w:cs="Times New Roman"/>
          <w:kern w:val="0"/>
          <w:sz w:val="24"/>
          <w:szCs w:val="24"/>
          <w:shd w:val="clear" w:color="auto" w:fill="FFFFFF"/>
          <w14:ligatures w14:val="none"/>
        </w:rPr>
        <w:t>al</w:t>
      </w:r>
      <w:r w:rsidR="00714D27" w:rsidRPr="001A7687">
        <w:rPr>
          <w:rFonts w:ascii="Times New Roman" w:eastAsia="Aptos" w:hAnsi="Times New Roman" w:cs="Times New Roman"/>
          <w:kern w:val="0"/>
          <w:sz w:val="24"/>
          <w:szCs w:val="24"/>
          <w:shd w:val="clear" w:color="auto" w:fill="FFFFFF"/>
          <w14:ligatures w14:val="none"/>
        </w:rPr>
        <w:t>l’articolo 35-</w:t>
      </w:r>
      <w:r w:rsidR="00714D27" w:rsidRPr="001A7687">
        <w:rPr>
          <w:rFonts w:ascii="Times New Roman" w:eastAsia="Aptos" w:hAnsi="Times New Roman" w:cs="Times New Roman"/>
          <w:i/>
          <w:iCs/>
          <w:kern w:val="0"/>
          <w:sz w:val="24"/>
          <w:szCs w:val="24"/>
          <w:shd w:val="clear" w:color="auto" w:fill="FFFFFF"/>
          <w14:ligatures w14:val="none"/>
        </w:rPr>
        <w:t>ter</w:t>
      </w:r>
      <w:r w:rsidR="00714D27" w:rsidRPr="001A7687">
        <w:rPr>
          <w:rFonts w:ascii="Times New Roman" w:eastAsia="Aptos" w:hAnsi="Times New Roman" w:cs="Times New Roman"/>
          <w:kern w:val="0"/>
          <w:sz w:val="24"/>
          <w:szCs w:val="24"/>
          <w:shd w:val="clear" w:color="auto" w:fill="FFFFFF"/>
          <w14:ligatures w14:val="none"/>
        </w:rPr>
        <w:t>,</w:t>
      </w:r>
      <w:r w:rsidR="00414DFA" w:rsidRPr="001A7687">
        <w:rPr>
          <w:rFonts w:ascii="Times New Roman" w:eastAsia="Aptos" w:hAnsi="Times New Roman" w:cs="Times New Roman"/>
          <w:kern w:val="0"/>
          <w:sz w:val="24"/>
          <w:szCs w:val="24"/>
          <w:shd w:val="clear" w:color="auto" w:fill="FFFFFF"/>
          <w14:ligatures w14:val="none"/>
        </w:rPr>
        <w:t xml:space="preserve"> comma 2</w:t>
      </w:r>
      <w:r w:rsidR="001F1501" w:rsidRPr="001A7687">
        <w:rPr>
          <w:rFonts w:ascii="Times New Roman" w:eastAsia="Aptos" w:hAnsi="Times New Roman" w:cs="Times New Roman"/>
          <w:kern w:val="0"/>
          <w:sz w:val="24"/>
          <w:szCs w:val="24"/>
          <w:shd w:val="clear" w:color="auto" w:fill="FFFFFF"/>
          <w14:ligatures w14:val="none"/>
        </w:rPr>
        <w:t>:</w:t>
      </w:r>
    </w:p>
    <w:p w14:paraId="47235523" w14:textId="36E317E2" w:rsidR="00714D27" w:rsidRPr="001A7687" w:rsidRDefault="00714D27" w:rsidP="001A7687">
      <w:pPr>
        <w:pStyle w:val="Paragrafoelenco"/>
        <w:widowControl w:val="0"/>
        <w:numPr>
          <w:ilvl w:val="0"/>
          <w:numId w:val="44"/>
        </w:numPr>
        <w:tabs>
          <w:tab w:val="left" w:pos="0"/>
        </w:tabs>
        <w:autoSpaceDE w:val="0"/>
        <w:autoSpaceDN w:val="0"/>
        <w:adjustRightInd w:val="0"/>
        <w:spacing w:after="20" w:line="240" w:lineRule="auto"/>
        <w:jc w:val="both"/>
        <w:rPr>
          <w:rFonts w:ascii="Times New Roman" w:eastAsia="Aptos" w:hAnsi="Times New Roman" w:cs="Times New Roman"/>
          <w:kern w:val="0"/>
          <w:sz w:val="24"/>
          <w:szCs w:val="24"/>
          <w:shd w:val="clear" w:color="auto" w:fill="FFFFFF"/>
          <w14:ligatures w14:val="none"/>
        </w:rPr>
      </w:pPr>
      <w:r w:rsidRPr="001A7687">
        <w:rPr>
          <w:rFonts w:ascii="Times New Roman" w:eastAsia="Aptos" w:hAnsi="Times New Roman" w:cs="Times New Roman"/>
          <w:kern w:val="0"/>
          <w:sz w:val="24"/>
          <w:szCs w:val="24"/>
          <w:shd w:val="clear" w:color="auto" w:fill="FFFFFF"/>
          <w14:ligatures w14:val="none"/>
        </w:rPr>
        <w:t>dopo il primo periodo è inserito il seguente: «All’atto della registrazione l’interessato può chiedere l’invio, da parte del Portale, di notifiche</w:t>
      </w:r>
      <w:r w:rsidR="00814121" w:rsidRPr="001A7687">
        <w:rPr>
          <w:rFonts w:ascii="Times New Roman" w:eastAsia="Aptos" w:hAnsi="Times New Roman" w:cs="Times New Roman"/>
          <w:kern w:val="0"/>
          <w:sz w:val="24"/>
          <w:szCs w:val="24"/>
          <w:shd w:val="clear" w:color="auto" w:fill="FFFFFF"/>
          <w14:ligatures w14:val="none"/>
        </w:rPr>
        <w:t xml:space="preserve"> relative</w:t>
      </w:r>
      <w:r w:rsidRPr="001A7687">
        <w:rPr>
          <w:rFonts w:ascii="Times New Roman" w:eastAsia="Aptos" w:hAnsi="Times New Roman" w:cs="Times New Roman"/>
          <w:kern w:val="0"/>
          <w:sz w:val="24"/>
          <w:szCs w:val="24"/>
          <w:shd w:val="clear" w:color="auto" w:fill="FFFFFF"/>
          <w14:ligatures w14:val="none"/>
        </w:rPr>
        <w:t xml:space="preserve"> </w:t>
      </w:r>
      <w:r w:rsidR="00814121" w:rsidRPr="001A7687">
        <w:rPr>
          <w:rFonts w:ascii="Times New Roman" w:eastAsia="Aptos" w:hAnsi="Times New Roman" w:cs="Times New Roman"/>
          <w:kern w:val="0"/>
          <w:sz w:val="24"/>
          <w:szCs w:val="24"/>
          <w:shd w:val="clear" w:color="auto" w:fill="FFFFFF"/>
          <w14:ligatures w14:val="none"/>
        </w:rPr>
        <w:t>a</w:t>
      </w:r>
      <w:r w:rsidRPr="001A7687">
        <w:rPr>
          <w:rFonts w:ascii="Times New Roman" w:eastAsia="Aptos" w:hAnsi="Times New Roman" w:cs="Times New Roman"/>
          <w:kern w:val="0"/>
          <w:sz w:val="24"/>
          <w:szCs w:val="24"/>
          <w:shd w:val="clear" w:color="auto" w:fill="FFFFFF"/>
          <w14:ligatures w14:val="none"/>
        </w:rPr>
        <w:t>lla pubblicazione di bandi o avvisi corrispondenti ai propri requisiti di registrazione.»</w:t>
      </w:r>
      <w:r w:rsidR="00414DFA" w:rsidRPr="001A7687">
        <w:rPr>
          <w:rFonts w:ascii="Times New Roman" w:eastAsia="Aptos" w:hAnsi="Times New Roman" w:cs="Times New Roman"/>
          <w:kern w:val="0"/>
          <w:sz w:val="24"/>
          <w:szCs w:val="24"/>
          <w:shd w:val="clear" w:color="auto" w:fill="FFFFFF"/>
          <w14:ligatures w14:val="none"/>
        </w:rPr>
        <w:t>;</w:t>
      </w:r>
      <w:r w:rsidRPr="001A7687">
        <w:rPr>
          <w:rFonts w:ascii="Times New Roman" w:eastAsia="Aptos" w:hAnsi="Times New Roman" w:cs="Times New Roman"/>
          <w:kern w:val="0"/>
          <w:sz w:val="24"/>
          <w:szCs w:val="24"/>
          <w:shd w:val="clear" w:color="auto" w:fill="FFFFFF"/>
          <w14:ligatures w14:val="none"/>
        </w:rPr>
        <w:t xml:space="preserve">  </w:t>
      </w:r>
    </w:p>
    <w:p w14:paraId="4257A1B3" w14:textId="3CC31ECB" w:rsidR="001F1501" w:rsidRPr="001A7687" w:rsidRDefault="001F1501" w:rsidP="001A7687">
      <w:pPr>
        <w:pStyle w:val="Paragrafoelenco"/>
        <w:widowControl w:val="0"/>
        <w:numPr>
          <w:ilvl w:val="0"/>
          <w:numId w:val="44"/>
        </w:numPr>
        <w:tabs>
          <w:tab w:val="left" w:pos="0"/>
        </w:tabs>
        <w:autoSpaceDE w:val="0"/>
        <w:autoSpaceDN w:val="0"/>
        <w:adjustRightInd w:val="0"/>
        <w:spacing w:after="20" w:line="240" w:lineRule="auto"/>
        <w:jc w:val="both"/>
        <w:rPr>
          <w:rFonts w:ascii="Times New Roman" w:eastAsia="Aptos" w:hAnsi="Times New Roman" w:cs="Times New Roman"/>
          <w:b/>
          <w:bCs/>
          <w:kern w:val="0"/>
          <w:sz w:val="24"/>
          <w:szCs w:val="24"/>
          <w:shd w:val="clear" w:color="auto" w:fill="FFFFFF"/>
          <w14:ligatures w14:val="none"/>
        </w:rPr>
      </w:pPr>
      <w:r w:rsidRPr="00C6576F">
        <w:rPr>
          <w:rFonts w:ascii="Times New Roman" w:eastAsia="Aptos" w:hAnsi="Times New Roman" w:cs="Times New Roman"/>
          <w:kern w:val="0"/>
          <w:sz w:val="24"/>
          <w:szCs w:val="24"/>
          <w:shd w:val="clear" w:color="auto" w:fill="FFFFFF"/>
          <w14:ligatures w14:val="none"/>
        </w:rPr>
        <w:t>al quinto periodo, le parole: «terzo periodo» sono sostituite dalle seguenti: «quarto periodo»;</w:t>
      </w:r>
    </w:p>
    <w:p w14:paraId="17948ED8" w14:textId="24811841" w:rsidR="001F1501" w:rsidRPr="00C6576F" w:rsidRDefault="001F1501" w:rsidP="001A7687">
      <w:pPr>
        <w:pStyle w:val="Paragrafoelenco"/>
        <w:widowControl w:val="0"/>
        <w:numPr>
          <w:ilvl w:val="0"/>
          <w:numId w:val="44"/>
        </w:numPr>
        <w:tabs>
          <w:tab w:val="left" w:pos="0"/>
        </w:tabs>
        <w:autoSpaceDE w:val="0"/>
        <w:autoSpaceDN w:val="0"/>
        <w:adjustRightInd w:val="0"/>
        <w:spacing w:after="20" w:line="240" w:lineRule="auto"/>
        <w:jc w:val="both"/>
        <w:rPr>
          <w:rFonts w:ascii="Times New Roman" w:eastAsia="Aptos" w:hAnsi="Times New Roman" w:cs="Times New Roman"/>
          <w:kern w:val="0"/>
          <w:sz w:val="24"/>
          <w:szCs w:val="24"/>
          <w:shd w:val="clear" w:color="auto" w:fill="FFFFFF"/>
          <w14:ligatures w14:val="none"/>
        </w:rPr>
      </w:pPr>
      <w:r w:rsidRPr="00C6576F">
        <w:rPr>
          <w:rFonts w:ascii="Times New Roman" w:eastAsia="Aptos" w:hAnsi="Times New Roman" w:cs="Times New Roman"/>
          <w:kern w:val="0"/>
          <w:sz w:val="24"/>
          <w:szCs w:val="24"/>
          <w:shd w:val="clear" w:color="auto" w:fill="FFFFFF"/>
          <w14:ligatures w14:val="none"/>
        </w:rPr>
        <w:t>al sesto periodo, le parole: «terzo periodo» sono sostituite dalle seguenti: «quarto periodo».</w:t>
      </w:r>
    </w:p>
    <w:p w14:paraId="59D0EDB4" w14:textId="77777777" w:rsidR="00414DFA" w:rsidRPr="001A7687" w:rsidRDefault="00714D27" w:rsidP="001A7687">
      <w:pPr>
        <w:pStyle w:val="Paragrafoelenco"/>
        <w:widowControl w:val="0"/>
        <w:numPr>
          <w:ilvl w:val="0"/>
          <w:numId w:val="4"/>
        </w:numPr>
        <w:tabs>
          <w:tab w:val="left" w:pos="0"/>
          <w:tab w:val="left" w:pos="284"/>
        </w:tabs>
        <w:autoSpaceDE w:val="0"/>
        <w:autoSpaceDN w:val="0"/>
        <w:adjustRightInd w:val="0"/>
        <w:spacing w:after="20" w:line="240" w:lineRule="auto"/>
        <w:ind w:left="426" w:hanging="142"/>
        <w:jc w:val="both"/>
        <w:rPr>
          <w:rFonts w:ascii="Times New Roman" w:eastAsia="Aptos" w:hAnsi="Times New Roman" w:cs="Times New Roman"/>
          <w:kern w:val="0"/>
          <w:sz w:val="24"/>
          <w:szCs w:val="24"/>
          <w:shd w:val="clear" w:color="auto" w:fill="FFFFFF"/>
          <w14:ligatures w14:val="none"/>
        </w:rPr>
      </w:pPr>
      <w:r w:rsidRPr="001A7687">
        <w:rPr>
          <w:rFonts w:ascii="Times New Roman" w:eastAsia="Aptos" w:hAnsi="Times New Roman" w:cs="Times New Roman"/>
          <w:kern w:val="0"/>
          <w:sz w:val="24"/>
          <w:szCs w:val="24"/>
          <w:shd w:val="clear" w:color="auto" w:fill="FFFFFF"/>
          <w14:ligatures w14:val="none"/>
        </w:rPr>
        <w:t xml:space="preserve">all’articolo 38, il comma 3 è sostituito dal seguente: </w:t>
      </w:r>
    </w:p>
    <w:p w14:paraId="31860744" w14:textId="09559027" w:rsidR="00714D27" w:rsidRPr="001A7687" w:rsidRDefault="00714D27" w:rsidP="001A7687">
      <w:pPr>
        <w:pStyle w:val="Paragrafoelenco"/>
        <w:widowControl w:val="0"/>
        <w:tabs>
          <w:tab w:val="left" w:pos="0"/>
          <w:tab w:val="left" w:pos="284"/>
        </w:tabs>
        <w:autoSpaceDE w:val="0"/>
        <w:autoSpaceDN w:val="0"/>
        <w:adjustRightInd w:val="0"/>
        <w:spacing w:after="20" w:line="240" w:lineRule="auto"/>
        <w:ind w:left="284"/>
        <w:jc w:val="both"/>
        <w:rPr>
          <w:rFonts w:ascii="Times New Roman" w:eastAsia="Aptos" w:hAnsi="Times New Roman" w:cs="Times New Roman"/>
          <w:kern w:val="0"/>
          <w:sz w:val="24"/>
          <w:szCs w:val="24"/>
          <w:shd w:val="clear" w:color="auto" w:fill="FFFFFF"/>
          <w14:ligatures w14:val="none"/>
        </w:rPr>
      </w:pPr>
      <w:r w:rsidRPr="001A7687">
        <w:rPr>
          <w:rFonts w:ascii="Times New Roman" w:eastAsia="Aptos" w:hAnsi="Times New Roman" w:cs="Times New Roman"/>
          <w:kern w:val="0"/>
          <w:sz w:val="24"/>
          <w:szCs w:val="24"/>
          <w:shd w:val="clear" w:color="auto" w:fill="FFFFFF"/>
          <w14:ligatures w14:val="none"/>
        </w:rPr>
        <w:t>«3. Sino all'adozione di una regolamentazione della materia da parte dell'Unione europea, al riconoscimento dei titoli di studio esteri, aventi valore ufficiale nello Stato in cui sono stati conseguiti, ai fini della partecipazione ai concorsi pubblici destinati al reclutamento di personale dipendente, con esclusione dei concorsi per il personale docente</w:t>
      </w:r>
      <w:r w:rsidR="00301400" w:rsidRPr="001A7687">
        <w:rPr>
          <w:rFonts w:ascii="Times New Roman" w:eastAsia="Aptos" w:hAnsi="Times New Roman" w:cs="Times New Roman"/>
          <w:kern w:val="0"/>
          <w:sz w:val="24"/>
          <w:szCs w:val="24"/>
          <w:shd w:val="clear" w:color="auto" w:fill="FFFFFF"/>
          <w14:ligatures w14:val="none"/>
        </w:rPr>
        <w:t xml:space="preserve"> </w:t>
      </w:r>
      <w:r w:rsidR="004B60E8" w:rsidRPr="001A7687">
        <w:rPr>
          <w:rFonts w:ascii="Times New Roman" w:eastAsia="Aptos" w:hAnsi="Times New Roman" w:cs="Times New Roman"/>
          <w:kern w:val="0"/>
          <w:sz w:val="24"/>
          <w:szCs w:val="24"/>
          <w:shd w:val="clear" w:color="auto" w:fill="FFFFFF"/>
          <w14:ligatures w14:val="none"/>
        </w:rPr>
        <w:t>d</w:t>
      </w:r>
      <w:r w:rsidR="00103D57" w:rsidRPr="001A7687">
        <w:rPr>
          <w:rFonts w:ascii="Times New Roman" w:eastAsia="Aptos" w:hAnsi="Times New Roman" w:cs="Times New Roman"/>
          <w:kern w:val="0"/>
          <w:sz w:val="24"/>
          <w:szCs w:val="24"/>
          <w:shd w:val="clear" w:color="auto" w:fill="FFFFFF"/>
          <w14:ligatures w14:val="none"/>
        </w:rPr>
        <w:t>elle</w:t>
      </w:r>
      <w:r w:rsidR="004B60E8" w:rsidRPr="001A7687">
        <w:rPr>
          <w:rFonts w:ascii="Times New Roman" w:eastAsia="Aptos" w:hAnsi="Times New Roman" w:cs="Times New Roman"/>
          <w:kern w:val="0"/>
          <w:sz w:val="24"/>
          <w:szCs w:val="24"/>
          <w:shd w:val="clear" w:color="auto" w:fill="FFFFFF"/>
          <w14:ligatures w14:val="none"/>
        </w:rPr>
        <w:t xml:space="preserve"> scuol</w:t>
      </w:r>
      <w:r w:rsidR="00103D57" w:rsidRPr="001A7687">
        <w:rPr>
          <w:rFonts w:ascii="Times New Roman" w:eastAsia="Aptos" w:hAnsi="Times New Roman" w:cs="Times New Roman"/>
          <w:kern w:val="0"/>
          <w:sz w:val="24"/>
          <w:szCs w:val="24"/>
          <w:shd w:val="clear" w:color="auto" w:fill="FFFFFF"/>
          <w14:ligatures w14:val="none"/>
        </w:rPr>
        <w:t>e</w:t>
      </w:r>
      <w:r w:rsidR="004B60E8" w:rsidRPr="001A7687">
        <w:rPr>
          <w:rFonts w:ascii="Times New Roman" w:eastAsia="Aptos" w:hAnsi="Times New Roman" w:cs="Times New Roman"/>
          <w:kern w:val="0"/>
          <w:sz w:val="24"/>
          <w:szCs w:val="24"/>
          <w:shd w:val="clear" w:color="auto" w:fill="FFFFFF"/>
          <w14:ligatures w14:val="none"/>
        </w:rPr>
        <w:t xml:space="preserve"> di ogni ordine e grado</w:t>
      </w:r>
      <w:r w:rsidRPr="001A7687">
        <w:rPr>
          <w:rFonts w:ascii="Times New Roman" w:eastAsia="Aptos" w:hAnsi="Times New Roman" w:cs="Times New Roman"/>
          <w:kern w:val="0"/>
          <w:sz w:val="24"/>
          <w:szCs w:val="24"/>
          <w:shd w:val="clear" w:color="auto" w:fill="FFFFFF"/>
          <w14:ligatures w14:val="none"/>
        </w:rPr>
        <w:t xml:space="preserve">, provvede </w:t>
      </w:r>
      <w:r w:rsidR="00414DFA" w:rsidRPr="001A7687">
        <w:rPr>
          <w:rFonts w:ascii="Times New Roman" w:eastAsia="Aptos" w:hAnsi="Times New Roman" w:cs="Times New Roman"/>
          <w:kern w:val="0"/>
          <w:sz w:val="24"/>
          <w:szCs w:val="24"/>
          <w:shd w:val="clear" w:color="auto" w:fill="FFFFFF"/>
          <w14:ligatures w14:val="none"/>
        </w:rPr>
        <w:t xml:space="preserve">il </w:t>
      </w:r>
      <w:r w:rsidRPr="001A7687">
        <w:rPr>
          <w:rFonts w:ascii="Times New Roman" w:eastAsia="Aptos" w:hAnsi="Times New Roman" w:cs="Times New Roman"/>
          <w:kern w:val="0"/>
          <w:sz w:val="24"/>
          <w:szCs w:val="24"/>
          <w:shd w:val="clear" w:color="auto" w:fill="FFFFFF"/>
          <w14:ligatures w14:val="none"/>
        </w:rPr>
        <w:t xml:space="preserve">Dipartimento della funzione pubblica </w:t>
      </w:r>
      <w:r w:rsidR="00414DFA" w:rsidRPr="001A7687">
        <w:rPr>
          <w:rFonts w:ascii="Times New Roman" w:eastAsia="Aptos" w:hAnsi="Times New Roman" w:cs="Times New Roman"/>
          <w:kern w:val="0"/>
          <w:sz w:val="24"/>
          <w:szCs w:val="24"/>
          <w:shd w:val="clear" w:color="auto" w:fill="FFFFFF"/>
          <w14:ligatures w14:val="none"/>
        </w:rPr>
        <w:t>della Presidenza del Consiglio dei ministri</w:t>
      </w:r>
      <w:r w:rsidRPr="001A7687">
        <w:rPr>
          <w:rFonts w:ascii="Times New Roman" w:eastAsia="Aptos" w:hAnsi="Times New Roman" w:cs="Times New Roman"/>
          <w:kern w:val="0"/>
          <w:sz w:val="24"/>
          <w:szCs w:val="24"/>
          <w:shd w:val="clear" w:color="auto" w:fill="FFFFFF"/>
          <w14:ligatures w14:val="none"/>
        </w:rPr>
        <w:t>, previo parere conforme del Ministero dell'istruzione</w:t>
      </w:r>
      <w:r w:rsidR="00414DFA" w:rsidRPr="001A7687">
        <w:rPr>
          <w:rFonts w:ascii="Times New Roman" w:eastAsia="Aptos" w:hAnsi="Times New Roman" w:cs="Times New Roman"/>
          <w:kern w:val="0"/>
          <w:sz w:val="24"/>
          <w:szCs w:val="24"/>
          <w:shd w:val="clear" w:color="auto" w:fill="FFFFFF"/>
          <w14:ligatures w14:val="none"/>
        </w:rPr>
        <w:t xml:space="preserve"> e del merito</w:t>
      </w:r>
      <w:r w:rsidRPr="001A7687">
        <w:rPr>
          <w:rFonts w:ascii="Times New Roman" w:eastAsia="Aptos" w:hAnsi="Times New Roman" w:cs="Times New Roman"/>
          <w:kern w:val="0"/>
          <w:sz w:val="24"/>
          <w:szCs w:val="24"/>
          <w:shd w:val="clear" w:color="auto" w:fill="FFFFFF"/>
          <w14:ligatures w14:val="none"/>
        </w:rPr>
        <w:t xml:space="preserve"> ovvero del Ministero dell'università e della ricerca. I candidati </w:t>
      </w:r>
      <w:r w:rsidR="00E5208F" w:rsidRPr="001A7687">
        <w:rPr>
          <w:rFonts w:ascii="Times New Roman" w:eastAsia="Aptos" w:hAnsi="Times New Roman" w:cs="Times New Roman"/>
          <w:kern w:val="0"/>
          <w:sz w:val="24"/>
          <w:szCs w:val="24"/>
          <w:shd w:val="clear" w:color="auto" w:fill="FFFFFF"/>
          <w14:ligatures w14:val="none"/>
        </w:rPr>
        <w:t>che</w:t>
      </w:r>
      <w:r w:rsidR="00EB1437" w:rsidRPr="001A7687">
        <w:rPr>
          <w:rFonts w:ascii="Times New Roman" w:eastAsia="Aptos" w:hAnsi="Times New Roman" w:cs="Times New Roman"/>
          <w:b/>
          <w:bCs/>
          <w:kern w:val="0"/>
          <w:sz w:val="24"/>
          <w:szCs w:val="24"/>
          <w:shd w:val="clear" w:color="auto" w:fill="FFFFFF"/>
          <w14:ligatures w14:val="none"/>
        </w:rPr>
        <w:t xml:space="preserve"> </w:t>
      </w:r>
      <w:r w:rsidR="00EB1437" w:rsidRPr="001A7687">
        <w:rPr>
          <w:rFonts w:ascii="Times New Roman" w:eastAsia="Aptos" w:hAnsi="Times New Roman" w:cs="Times New Roman"/>
          <w:kern w:val="0"/>
          <w:sz w:val="24"/>
          <w:szCs w:val="24"/>
          <w:shd w:val="clear" w:color="auto" w:fill="FFFFFF"/>
          <w14:ligatures w14:val="none"/>
        </w:rPr>
        <w:t>sono in possesso</w:t>
      </w:r>
      <w:r w:rsidR="008D34B5" w:rsidRPr="001A7687">
        <w:rPr>
          <w:rFonts w:ascii="Times New Roman" w:eastAsia="Aptos" w:hAnsi="Times New Roman" w:cs="Times New Roman"/>
          <w:kern w:val="0"/>
          <w:sz w:val="24"/>
          <w:szCs w:val="24"/>
          <w:shd w:val="clear" w:color="auto" w:fill="FFFFFF"/>
          <w14:ligatures w14:val="none"/>
        </w:rPr>
        <w:t xml:space="preserve"> del </w:t>
      </w:r>
      <w:r w:rsidRPr="001A7687">
        <w:rPr>
          <w:rFonts w:ascii="Times New Roman" w:eastAsia="Aptos" w:hAnsi="Times New Roman" w:cs="Times New Roman"/>
          <w:kern w:val="0"/>
          <w:sz w:val="24"/>
          <w:szCs w:val="24"/>
          <w:shd w:val="clear" w:color="auto" w:fill="FFFFFF"/>
          <w14:ligatures w14:val="none"/>
        </w:rPr>
        <w:t xml:space="preserve">titolo di ammissione conseguito all’estero sono ammessi a partecipare, </w:t>
      </w:r>
      <w:r w:rsidR="008D34B5" w:rsidRPr="001A7687">
        <w:rPr>
          <w:rFonts w:ascii="Times New Roman" w:eastAsia="Aptos" w:hAnsi="Times New Roman" w:cs="Times New Roman"/>
          <w:kern w:val="0"/>
          <w:sz w:val="24"/>
          <w:szCs w:val="24"/>
          <w:shd w:val="clear" w:color="auto" w:fill="FFFFFF"/>
          <w14:ligatures w14:val="none"/>
        </w:rPr>
        <w:t xml:space="preserve">ai concorsi di cui al </w:t>
      </w:r>
      <w:r w:rsidRPr="001A7687">
        <w:rPr>
          <w:rFonts w:ascii="Times New Roman" w:eastAsia="Aptos" w:hAnsi="Times New Roman" w:cs="Times New Roman"/>
          <w:kern w:val="0"/>
          <w:sz w:val="24"/>
          <w:szCs w:val="24"/>
          <w:shd w:val="clear" w:color="auto" w:fill="FFFFFF"/>
          <w14:ligatures w14:val="none"/>
        </w:rPr>
        <w:t xml:space="preserve">primo periodo, con riserva. </w:t>
      </w:r>
      <w:r w:rsidR="00414DFA" w:rsidRPr="001A7687">
        <w:rPr>
          <w:rFonts w:ascii="Times New Roman" w:eastAsia="Aptos" w:hAnsi="Times New Roman" w:cs="Times New Roman"/>
          <w:kern w:val="0"/>
          <w:sz w:val="24"/>
          <w:szCs w:val="24"/>
          <w:shd w:val="clear" w:color="auto" w:fill="FFFFFF"/>
          <w14:ligatures w14:val="none"/>
        </w:rPr>
        <w:t>Il</w:t>
      </w:r>
      <w:r w:rsidRPr="001A7687">
        <w:rPr>
          <w:rFonts w:ascii="Times New Roman" w:eastAsia="Aptos" w:hAnsi="Times New Roman" w:cs="Times New Roman"/>
          <w:kern w:val="0"/>
          <w:sz w:val="24"/>
          <w:szCs w:val="24"/>
          <w:shd w:val="clear" w:color="auto" w:fill="FFFFFF"/>
          <w14:ligatures w14:val="none"/>
        </w:rPr>
        <w:t xml:space="preserve"> Dipartimento della funzione pubblica conclude il procedimento di riconoscimento di cui al presente comma solo nei confronti dei vincitori del concorso, che hanno l'onere, a pena di decadenza, di presentare istanza di riconoscimento entro quindici </w:t>
      </w:r>
      <w:r w:rsidR="004876AE" w:rsidRPr="001A7687">
        <w:rPr>
          <w:rFonts w:ascii="Times New Roman" w:eastAsia="Aptos" w:hAnsi="Times New Roman" w:cs="Times New Roman"/>
          <w:kern w:val="0"/>
          <w:sz w:val="24"/>
          <w:szCs w:val="24"/>
          <w:shd w:val="clear" w:color="auto" w:fill="FFFFFF"/>
          <w14:ligatures w14:val="none"/>
        </w:rPr>
        <w:t>giorni dalla</w:t>
      </w:r>
      <w:r w:rsidR="007143E6" w:rsidRPr="001A7687">
        <w:rPr>
          <w:rFonts w:ascii="Times New Roman" w:eastAsia="Aptos" w:hAnsi="Times New Roman" w:cs="Times New Roman"/>
          <w:kern w:val="0"/>
          <w:sz w:val="24"/>
          <w:szCs w:val="24"/>
          <w:shd w:val="clear" w:color="auto" w:fill="FFFFFF"/>
          <w14:ligatures w14:val="none"/>
        </w:rPr>
        <w:t xml:space="preserve"> </w:t>
      </w:r>
      <w:r w:rsidRPr="001A7687">
        <w:rPr>
          <w:rFonts w:ascii="Times New Roman" w:eastAsia="Aptos" w:hAnsi="Times New Roman" w:cs="Times New Roman"/>
          <w:kern w:val="0"/>
          <w:sz w:val="24"/>
          <w:szCs w:val="24"/>
          <w:shd w:val="clear" w:color="auto" w:fill="FFFFFF"/>
          <w14:ligatures w14:val="none"/>
        </w:rPr>
        <w:t>pubblicazione della graduatoria finale, al Ministero dell'università e della ricerca ovvero al Ministero dell'istruzione</w:t>
      </w:r>
      <w:r w:rsidR="00414DFA" w:rsidRPr="001A7687">
        <w:rPr>
          <w:rFonts w:ascii="Times New Roman" w:eastAsia="Aptos" w:hAnsi="Times New Roman" w:cs="Times New Roman"/>
          <w:kern w:val="0"/>
          <w:sz w:val="24"/>
          <w:szCs w:val="24"/>
          <w:shd w:val="clear" w:color="auto" w:fill="FFFFFF"/>
          <w14:ligatures w14:val="none"/>
        </w:rPr>
        <w:t xml:space="preserve"> e del merito</w:t>
      </w:r>
      <w:r w:rsidRPr="001A7687">
        <w:rPr>
          <w:rFonts w:ascii="Times New Roman" w:eastAsia="Aptos" w:hAnsi="Times New Roman" w:cs="Times New Roman"/>
          <w:kern w:val="0"/>
          <w:sz w:val="24"/>
          <w:szCs w:val="24"/>
          <w:shd w:val="clear" w:color="auto" w:fill="FFFFFF"/>
          <w14:ligatures w14:val="none"/>
        </w:rPr>
        <w:t>.»</w:t>
      </w:r>
      <w:r w:rsidR="00414DFA" w:rsidRPr="001A7687">
        <w:rPr>
          <w:rFonts w:ascii="Times New Roman" w:eastAsia="Aptos" w:hAnsi="Times New Roman" w:cs="Times New Roman"/>
          <w:kern w:val="0"/>
          <w:sz w:val="24"/>
          <w:szCs w:val="24"/>
          <w:shd w:val="clear" w:color="auto" w:fill="FFFFFF"/>
          <w14:ligatures w14:val="none"/>
        </w:rPr>
        <w:t>.</w:t>
      </w:r>
      <w:r w:rsidRPr="001A7687">
        <w:rPr>
          <w:rFonts w:ascii="Times New Roman" w:eastAsia="Aptos" w:hAnsi="Times New Roman" w:cs="Times New Roman"/>
          <w:kern w:val="0"/>
          <w:sz w:val="24"/>
          <w:szCs w:val="24"/>
          <w:shd w:val="clear" w:color="auto" w:fill="FFFFFF"/>
          <w14:ligatures w14:val="none"/>
        </w:rPr>
        <w:t xml:space="preserve"> </w:t>
      </w:r>
    </w:p>
    <w:bookmarkEnd w:id="27"/>
    <w:p w14:paraId="2128573F" w14:textId="54527B27" w:rsidR="007D3650" w:rsidRPr="001A7687" w:rsidRDefault="005720F9" w:rsidP="001A7687">
      <w:pPr>
        <w:spacing w:line="240" w:lineRule="auto"/>
        <w:ind w:left="284"/>
        <w:jc w:val="both"/>
        <w:rPr>
          <w:rFonts w:ascii="Times New Roman" w:hAnsi="Times New Roman" w:cs="Times New Roman"/>
          <w:sz w:val="24"/>
          <w:szCs w:val="24"/>
          <w:shd w:val="clear" w:color="auto" w:fill="FFFFFF"/>
        </w:rPr>
      </w:pPr>
      <w:r w:rsidRPr="001A7687">
        <w:rPr>
          <w:rFonts w:ascii="Times New Roman" w:hAnsi="Times New Roman" w:cs="Times New Roman"/>
          <w:sz w:val="24"/>
          <w:szCs w:val="24"/>
        </w:rPr>
        <w:t>2. Per l’anno 2025, in fase di prima applicazione dell</w:t>
      </w:r>
      <w:r w:rsidR="00AA4CD0" w:rsidRPr="001A7687">
        <w:rPr>
          <w:rFonts w:ascii="Times New Roman" w:hAnsi="Times New Roman" w:cs="Times New Roman"/>
          <w:sz w:val="24"/>
          <w:szCs w:val="24"/>
        </w:rPr>
        <w:t>e</w:t>
      </w:r>
      <w:r w:rsidRPr="001A7687">
        <w:rPr>
          <w:rFonts w:ascii="Times New Roman" w:hAnsi="Times New Roman" w:cs="Times New Roman"/>
          <w:sz w:val="24"/>
          <w:szCs w:val="24"/>
        </w:rPr>
        <w:t xml:space="preserve"> disposizion</w:t>
      </w:r>
      <w:r w:rsidR="00AA4CD0" w:rsidRPr="001A7687">
        <w:rPr>
          <w:rFonts w:ascii="Times New Roman" w:hAnsi="Times New Roman" w:cs="Times New Roman"/>
          <w:sz w:val="24"/>
          <w:szCs w:val="24"/>
        </w:rPr>
        <w:t>i</w:t>
      </w:r>
      <w:r w:rsidRPr="001A7687">
        <w:rPr>
          <w:rFonts w:ascii="Times New Roman" w:hAnsi="Times New Roman" w:cs="Times New Roman"/>
          <w:sz w:val="24"/>
          <w:szCs w:val="24"/>
        </w:rPr>
        <w:t xml:space="preserve"> di cui al</w:t>
      </w:r>
      <w:r w:rsidR="00414DFA" w:rsidRPr="001A7687">
        <w:rPr>
          <w:rFonts w:ascii="Times New Roman" w:hAnsi="Times New Roman" w:cs="Times New Roman"/>
          <w:sz w:val="24"/>
          <w:szCs w:val="24"/>
        </w:rPr>
        <w:t>l’articolo 30,</w:t>
      </w:r>
      <w:r w:rsidRPr="001A7687">
        <w:rPr>
          <w:rFonts w:ascii="Times New Roman" w:hAnsi="Times New Roman" w:cs="Times New Roman"/>
          <w:sz w:val="24"/>
          <w:szCs w:val="24"/>
        </w:rPr>
        <w:t xml:space="preserve"> comma 2-</w:t>
      </w:r>
      <w:r w:rsidRPr="001A7687">
        <w:rPr>
          <w:rFonts w:ascii="Times New Roman" w:hAnsi="Times New Roman" w:cs="Times New Roman"/>
          <w:i/>
          <w:iCs/>
          <w:sz w:val="24"/>
          <w:szCs w:val="24"/>
        </w:rPr>
        <w:t>bis</w:t>
      </w:r>
      <w:r w:rsidRPr="001A7687">
        <w:rPr>
          <w:rFonts w:ascii="Times New Roman" w:hAnsi="Times New Roman" w:cs="Times New Roman"/>
          <w:sz w:val="24"/>
          <w:szCs w:val="24"/>
        </w:rPr>
        <w:t xml:space="preserve">, del decreto legislativo 30 marzo 2001, n. 165, </w:t>
      </w:r>
      <w:r w:rsidR="00414DFA" w:rsidRPr="001A7687">
        <w:rPr>
          <w:rFonts w:ascii="Times New Roman" w:hAnsi="Times New Roman" w:cs="Times New Roman"/>
          <w:sz w:val="24"/>
          <w:szCs w:val="24"/>
        </w:rPr>
        <w:t xml:space="preserve">modificato dal comma 1, lettera </w:t>
      </w:r>
      <w:r w:rsidR="00D52D32" w:rsidRPr="001A7687">
        <w:rPr>
          <w:rFonts w:ascii="Times New Roman" w:hAnsi="Times New Roman" w:cs="Times New Roman"/>
          <w:i/>
          <w:iCs/>
          <w:sz w:val="24"/>
          <w:szCs w:val="24"/>
        </w:rPr>
        <w:t>c</w:t>
      </w:r>
      <w:r w:rsidR="00414DFA" w:rsidRPr="001A7687">
        <w:rPr>
          <w:rFonts w:ascii="Times New Roman" w:hAnsi="Times New Roman" w:cs="Times New Roman"/>
          <w:i/>
          <w:iCs/>
          <w:sz w:val="24"/>
          <w:szCs w:val="24"/>
        </w:rPr>
        <w:t>)</w:t>
      </w:r>
      <w:r w:rsidR="00414DFA" w:rsidRPr="001A7687">
        <w:rPr>
          <w:rFonts w:ascii="Times New Roman" w:hAnsi="Times New Roman" w:cs="Times New Roman"/>
          <w:sz w:val="24"/>
          <w:szCs w:val="24"/>
        </w:rPr>
        <w:t xml:space="preserve"> del presente articolo, </w:t>
      </w:r>
      <w:r w:rsidR="00BC10D1" w:rsidRPr="001A7687">
        <w:rPr>
          <w:rFonts w:ascii="Times New Roman" w:hAnsi="Times New Roman" w:cs="Times New Roman"/>
          <w:sz w:val="24"/>
          <w:szCs w:val="24"/>
        </w:rPr>
        <w:t>le amministrazioni</w:t>
      </w:r>
      <w:r w:rsidR="001F13CF" w:rsidRPr="001A7687">
        <w:rPr>
          <w:rFonts w:ascii="Times New Roman" w:hAnsi="Times New Roman" w:cs="Times New Roman"/>
          <w:sz w:val="24"/>
          <w:szCs w:val="24"/>
        </w:rPr>
        <w:t xml:space="preserve">, </w:t>
      </w:r>
      <w:r w:rsidR="00D52D32" w:rsidRPr="001A7687">
        <w:rPr>
          <w:rFonts w:ascii="Times New Roman" w:hAnsi="Times New Roman" w:cs="Times New Roman"/>
          <w:sz w:val="24"/>
          <w:szCs w:val="24"/>
        </w:rPr>
        <w:t xml:space="preserve">ad eccezione della Presidenza del Consiglio dei ministri, </w:t>
      </w:r>
      <w:r w:rsidR="00BC10D1" w:rsidRPr="001A7687">
        <w:rPr>
          <w:rFonts w:ascii="Times New Roman" w:hAnsi="Times New Roman" w:cs="Times New Roman"/>
          <w:sz w:val="24"/>
          <w:szCs w:val="24"/>
        </w:rPr>
        <w:t xml:space="preserve">nei limiti delle facoltà assunzionali autorizzate a legislazione vigente, inquadrano il personale proveniente da altre amministrazioni che ne abbia fatto richiesta e che si trovi in </w:t>
      </w:r>
      <w:r w:rsidR="00DF63B3" w:rsidRPr="001A7687">
        <w:rPr>
          <w:rFonts w:ascii="Times New Roman" w:hAnsi="Times New Roman" w:cs="Times New Roman"/>
          <w:sz w:val="24"/>
          <w:szCs w:val="24"/>
        </w:rPr>
        <w:t>posizione</w:t>
      </w:r>
      <w:r w:rsidR="00BC10D1" w:rsidRPr="001A7687">
        <w:rPr>
          <w:rFonts w:ascii="Times New Roman" w:hAnsi="Times New Roman" w:cs="Times New Roman"/>
          <w:sz w:val="24"/>
          <w:szCs w:val="24"/>
        </w:rPr>
        <w:t xml:space="preserve"> di comando e abbia maturato, in tali posizioni, almeno </w:t>
      </w:r>
      <w:r w:rsidR="002F7346" w:rsidRPr="001A7687">
        <w:rPr>
          <w:rFonts w:ascii="Times New Roman" w:hAnsi="Times New Roman" w:cs="Times New Roman"/>
          <w:sz w:val="24"/>
          <w:szCs w:val="24"/>
        </w:rPr>
        <w:t>dodici</w:t>
      </w:r>
      <w:r w:rsidR="00065747" w:rsidRPr="001A7687">
        <w:rPr>
          <w:rFonts w:ascii="Times New Roman" w:hAnsi="Times New Roman" w:cs="Times New Roman"/>
          <w:sz w:val="24"/>
          <w:szCs w:val="24"/>
        </w:rPr>
        <w:t xml:space="preserve"> </w:t>
      </w:r>
      <w:r w:rsidR="00BC10D1" w:rsidRPr="001A7687">
        <w:rPr>
          <w:rFonts w:ascii="Times New Roman" w:hAnsi="Times New Roman" w:cs="Times New Roman"/>
          <w:sz w:val="24"/>
          <w:szCs w:val="24"/>
        </w:rPr>
        <w:t>mesi di servizio e conseguito una valutazione della performance pienamente favorevole</w:t>
      </w:r>
      <w:r w:rsidR="002F7346" w:rsidRPr="001A7687">
        <w:rPr>
          <w:rFonts w:ascii="Times New Roman" w:hAnsi="Times New Roman" w:cs="Times New Roman"/>
          <w:sz w:val="24"/>
          <w:szCs w:val="24"/>
        </w:rPr>
        <w:t>, ad esclusione del personale comandato presso gli uffici di diretta collaborazione o equiparati</w:t>
      </w:r>
      <w:r w:rsidR="00BC10D1" w:rsidRPr="001A7687">
        <w:rPr>
          <w:rFonts w:ascii="Times New Roman" w:hAnsi="Times New Roman" w:cs="Times New Roman"/>
          <w:sz w:val="24"/>
          <w:szCs w:val="24"/>
        </w:rPr>
        <w:t xml:space="preserve">. In caso di mancata attivazione della predetta procedura di </w:t>
      </w:r>
      <w:r w:rsidR="00DF63B3" w:rsidRPr="001A7687">
        <w:rPr>
          <w:rFonts w:ascii="Times New Roman" w:hAnsi="Times New Roman" w:cs="Times New Roman"/>
          <w:sz w:val="24"/>
          <w:szCs w:val="24"/>
        </w:rPr>
        <w:t>mobilità</w:t>
      </w:r>
      <w:r w:rsidR="00BC10D1" w:rsidRPr="001A7687">
        <w:rPr>
          <w:rFonts w:ascii="Times New Roman" w:hAnsi="Times New Roman" w:cs="Times New Roman"/>
          <w:sz w:val="24"/>
          <w:szCs w:val="24"/>
        </w:rPr>
        <w:t xml:space="preserve"> entro l</w:t>
      </w:r>
      <w:r w:rsidR="00414DFA" w:rsidRPr="001A7687">
        <w:rPr>
          <w:rFonts w:ascii="Times New Roman" w:hAnsi="Times New Roman" w:cs="Times New Roman"/>
          <w:sz w:val="24"/>
          <w:szCs w:val="24"/>
        </w:rPr>
        <w:t>’anno</w:t>
      </w:r>
      <w:r w:rsidR="00BC10D1" w:rsidRPr="001A7687">
        <w:rPr>
          <w:rFonts w:ascii="Times New Roman" w:hAnsi="Times New Roman" w:cs="Times New Roman"/>
          <w:sz w:val="24"/>
          <w:szCs w:val="24"/>
        </w:rPr>
        <w:t xml:space="preserve"> 2025, i comandi in essere </w:t>
      </w:r>
      <w:r w:rsidR="00AA2C3B" w:rsidRPr="001A7687">
        <w:rPr>
          <w:rFonts w:ascii="Times New Roman" w:hAnsi="Times New Roman" w:cs="Times New Roman"/>
          <w:sz w:val="24"/>
          <w:szCs w:val="24"/>
        </w:rPr>
        <w:t xml:space="preserve">presso l’amministrazione interessata </w:t>
      </w:r>
      <w:r w:rsidR="00BC10D1" w:rsidRPr="001A7687">
        <w:rPr>
          <w:rFonts w:ascii="Times New Roman" w:hAnsi="Times New Roman" w:cs="Times New Roman"/>
          <w:sz w:val="24"/>
          <w:szCs w:val="24"/>
        </w:rPr>
        <w:t xml:space="preserve">cessano </w:t>
      </w:r>
      <w:r w:rsidR="00DF63B3" w:rsidRPr="001A7687">
        <w:rPr>
          <w:rFonts w:ascii="Times New Roman" w:hAnsi="Times New Roman" w:cs="Times New Roman"/>
          <w:sz w:val="24"/>
          <w:szCs w:val="24"/>
        </w:rPr>
        <w:t xml:space="preserve">alla </w:t>
      </w:r>
      <w:r w:rsidR="00DF63B3" w:rsidRPr="001A7687">
        <w:rPr>
          <w:rFonts w:ascii="Times New Roman" w:hAnsi="Times New Roman" w:cs="Times New Roman"/>
          <w:sz w:val="24"/>
          <w:szCs w:val="24"/>
        </w:rPr>
        <w:lastRenderedPageBreak/>
        <w:t xml:space="preserve">naturale scadenza e comunque non oltre il 30 aprile 2026 e non possono essere riattivati per </w:t>
      </w:r>
      <w:r w:rsidR="007D3650" w:rsidRPr="001A7687">
        <w:rPr>
          <w:rFonts w:ascii="Times New Roman" w:hAnsi="Times New Roman" w:cs="Times New Roman"/>
          <w:sz w:val="24"/>
          <w:szCs w:val="24"/>
        </w:rPr>
        <w:t>diciotto</w:t>
      </w:r>
      <w:r w:rsidR="00DF63B3" w:rsidRPr="001A7687">
        <w:rPr>
          <w:rFonts w:ascii="Times New Roman" w:hAnsi="Times New Roman" w:cs="Times New Roman"/>
          <w:sz w:val="24"/>
          <w:szCs w:val="24"/>
        </w:rPr>
        <w:t xml:space="preserve"> mesi, nemmeno per personale diverso da quello cessato</w:t>
      </w:r>
      <w:r w:rsidR="00DF63B3" w:rsidRPr="001A7687">
        <w:rPr>
          <w:rFonts w:ascii="Times New Roman" w:hAnsi="Times New Roman" w:cs="Times New Roman"/>
          <w:sz w:val="24"/>
          <w:szCs w:val="24"/>
          <w:shd w:val="clear" w:color="auto" w:fill="FFFFFF"/>
        </w:rPr>
        <w:t>. In caso di mancata presentazione della domanda di inquadramento</w:t>
      </w:r>
      <w:r w:rsidR="001F13CF" w:rsidRPr="001A7687">
        <w:rPr>
          <w:rFonts w:ascii="Times New Roman" w:hAnsi="Times New Roman" w:cs="Times New Roman"/>
          <w:sz w:val="24"/>
          <w:szCs w:val="24"/>
          <w:shd w:val="clear" w:color="auto" w:fill="FFFFFF"/>
        </w:rPr>
        <w:t>,</w:t>
      </w:r>
      <w:r w:rsidR="00DF63B3" w:rsidRPr="001A7687">
        <w:rPr>
          <w:rFonts w:ascii="Times New Roman" w:hAnsi="Times New Roman" w:cs="Times New Roman"/>
          <w:sz w:val="24"/>
          <w:szCs w:val="24"/>
          <w:shd w:val="clear" w:color="auto" w:fill="FFFFFF"/>
        </w:rPr>
        <w:t xml:space="preserve"> il personale cessa dal comando alla naturale scadenza e non può essere ulteriormente comandato anche presso una amministrazione </w:t>
      </w:r>
      <w:r w:rsidR="00DF63B3" w:rsidRPr="006A3C6C">
        <w:rPr>
          <w:rFonts w:ascii="Times New Roman" w:hAnsi="Times New Roman" w:cs="Times New Roman"/>
          <w:sz w:val="24"/>
          <w:szCs w:val="24"/>
          <w:shd w:val="clear" w:color="auto" w:fill="FFFFFF"/>
        </w:rPr>
        <w:t>diversa</w:t>
      </w:r>
      <w:r w:rsidR="00035D93" w:rsidRPr="006A3C6C">
        <w:rPr>
          <w:rFonts w:ascii="Times New Roman" w:hAnsi="Times New Roman" w:cs="Times New Roman"/>
          <w:sz w:val="24"/>
          <w:szCs w:val="24"/>
          <w:shd w:val="clear" w:color="auto" w:fill="FFFFFF"/>
        </w:rPr>
        <w:t xml:space="preserve"> nei successivi diciotto mesi</w:t>
      </w:r>
      <w:r w:rsidR="00DF63B3" w:rsidRPr="006A3C6C">
        <w:rPr>
          <w:rFonts w:ascii="Times New Roman" w:hAnsi="Times New Roman" w:cs="Times New Roman"/>
          <w:sz w:val="24"/>
          <w:szCs w:val="24"/>
          <w:shd w:val="clear" w:color="auto" w:fill="FFFFFF"/>
        </w:rPr>
        <w:t>. Gl</w:t>
      </w:r>
      <w:r w:rsidR="00DF63B3" w:rsidRPr="001A7687">
        <w:rPr>
          <w:rFonts w:ascii="Times New Roman" w:hAnsi="Times New Roman" w:cs="Times New Roman"/>
          <w:sz w:val="24"/>
          <w:szCs w:val="24"/>
          <w:shd w:val="clear" w:color="auto" w:fill="FFFFFF"/>
        </w:rPr>
        <w:t xml:space="preserve">i inquadramenti di cui al presente comma avvengono, nei limiti dei posti vacanti, con inquadramento nell’area funzionale e posizione economica corrispondente a quella posseduta presso le amministrazioni di provenienza e possono essere disposti anche se la vacanza sia presente in area diversa da quella di </w:t>
      </w:r>
      <w:r w:rsidR="00065747" w:rsidRPr="001A7687">
        <w:rPr>
          <w:rFonts w:ascii="Times New Roman" w:hAnsi="Times New Roman" w:cs="Times New Roman"/>
          <w:sz w:val="24"/>
          <w:szCs w:val="24"/>
          <w:shd w:val="clear" w:color="auto" w:fill="FFFFFF"/>
        </w:rPr>
        <w:t>inquadramento</w:t>
      </w:r>
      <w:r w:rsidR="00065747" w:rsidRPr="001A7687">
        <w:rPr>
          <w:rFonts w:ascii="Times New Roman" w:hAnsi="Times New Roman" w:cs="Times New Roman"/>
          <w:b/>
          <w:bCs/>
          <w:sz w:val="24"/>
          <w:szCs w:val="24"/>
          <w:shd w:val="clear" w:color="auto" w:fill="FFFFFF"/>
        </w:rPr>
        <w:t xml:space="preserve"> </w:t>
      </w:r>
      <w:r w:rsidR="00DF63B3" w:rsidRPr="001A7687">
        <w:rPr>
          <w:rFonts w:ascii="Times New Roman" w:hAnsi="Times New Roman" w:cs="Times New Roman"/>
          <w:sz w:val="24"/>
          <w:szCs w:val="24"/>
          <w:shd w:val="clear" w:color="auto" w:fill="FFFFFF"/>
        </w:rPr>
        <w:t>assicurando la necessaria neutralità finanziaria</w:t>
      </w:r>
      <w:r w:rsidR="00297A0A" w:rsidRPr="001A7687">
        <w:rPr>
          <w:rFonts w:ascii="Times New Roman" w:hAnsi="Times New Roman" w:cs="Times New Roman"/>
          <w:sz w:val="24"/>
          <w:szCs w:val="24"/>
          <w:shd w:val="clear" w:color="auto" w:fill="FFFFFF"/>
        </w:rPr>
        <w:t xml:space="preserve"> </w:t>
      </w:r>
      <w:r w:rsidR="00297A0A" w:rsidRPr="00D85D37">
        <w:rPr>
          <w:rFonts w:ascii="Times New Roman" w:hAnsi="Times New Roman" w:cs="Times New Roman"/>
          <w:sz w:val="24"/>
          <w:szCs w:val="24"/>
          <w:shd w:val="clear" w:color="auto" w:fill="FFFFFF"/>
        </w:rPr>
        <w:t>previa rimodulazione della dotazione organica</w:t>
      </w:r>
      <w:r w:rsidR="00022B10" w:rsidRPr="00D85D37">
        <w:rPr>
          <w:rFonts w:ascii="Times New Roman" w:hAnsi="Times New Roman" w:cs="Times New Roman"/>
          <w:sz w:val="24"/>
          <w:szCs w:val="24"/>
          <w:shd w:val="clear" w:color="auto" w:fill="FFFFFF"/>
        </w:rPr>
        <w:t xml:space="preserve"> da inserire nella sezione del </w:t>
      </w:r>
      <w:r w:rsidR="00165346" w:rsidRPr="00D85D37">
        <w:rPr>
          <w:rFonts w:ascii="Times New Roman" w:hAnsi="Times New Roman" w:cs="Times New Roman"/>
          <w:sz w:val="24"/>
          <w:szCs w:val="24"/>
          <w:shd w:val="clear" w:color="auto" w:fill="FFFFFF"/>
        </w:rPr>
        <w:t>PIAO relativa alla programmazione triennale dei fabbisogni di personale del triennio 2025-2027</w:t>
      </w:r>
      <w:r w:rsidR="00DF63B3" w:rsidRPr="00D85D37">
        <w:rPr>
          <w:rFonts w:ascii="Times New Roman" w:hAnsi="Times New Roman" w:cs="Times New Roman"/>
          <w:sz w:val="24"/>
          <w:szCs w:val="24"/>
          <w:shd w:val="clear" w:color="auto" w:fill="FFFFFF"/>
        </w:rPr>
        <w:t>.</w:t>
      </w:r>
      <w:r w:rsidR="00405EFA" w:rsidRPr="001A7687">
        <w:rPr>
          <w:rFonts w:ascii="Times New Roman" w:hAnsi="Times New Roman" w:cs="Times New Roman"/>
          <w:sz w:val="24"/>
          <w:szCs w:val="24"/>
          <w:shd w:val="clear" w:color="auto" w:fill="FFFFFF"/>
        </w:rPr>
        <w:t xml:space="preserve"> </w:t>
      </w:r>
    </w:p>
    <w:p w14:paraId="74EDF470" w14:textId="0BAEE226" w:rsidR="00465F43" w:rsidRPr="001A7687" w:rsidRDefault="00465F43" w:rsidP="006E667A">
      <w:pPr>
        <w:spacing w:line="240" w:lineRule="auto"/>
        <w:ind w:left="284"/>
        <w:rPr>
          <w:rFonts w:ascii="Times New Roman" w:hAnsi="Times New Roman" w:cs="Times New Roman"/>
          <w:sz w:val="24"/>
          <w:szCs w:val="24"/>
          <w:shd w:val="clear" w:color="auto" w:fill="FFFFFF"/>
        </w:rPr>
      </w:pPr>
      <w:r w:rsidRPr="001A7687">
        <w:rPr>
          <w:rFonts w:ascii="Times New Roman" w:hAnsi="Times New Roman" w:cs="Times New Roman"/>
          <w:sz w:val="24"/>
          <w:szCs w:val="24"/>
        </w:rPr>
        <w:t xml:space="preserve">3. Le disposizioni di cui al comma 1, lettera </w:t>
      </w:r>
      <w:r w:rsidR="00BF2DDF" w:rsidRPr="001A7687">
        <w:rPr>
          <w:rFonts w:ascii="Times New Roman" w:hAnsi="Times New Roman" w:cs="Times New Roman"/>
          <w:i/>
          <w:iCs/>
          <w:sz w:val="24"/>
          <w:szCs w:val="24"/>
        </w:rPr>
        <w:t>d</w:t>
      </w:r>
      <w:r w:rsidRPr="001A7687">
        <w:rPr>
          <w:rFonts w:ascii="Times New Roman" w:hAnsi="Times New Roman" w:cs="Times New Roman"/>
          <w:i/>
          <w:iCs/>
          <w:sz w:val="24"/>
          <w:szCs w:val="24"/>
        </w:rPr>
        <w:t>)</w:t>
      </w:r>
      <w:r w:rsidRPr="001A7687">
        <w:rPr>
          <w:rFonts w:ascii="Times New Roman" w:hAnsi="Times New Roman" w:cs="Times New Roman"/>
          <w:sz w:val="24"/>
          <w:szCs w:val="24"/>
        </w:rPr>
        <w:t>, n</w:t>
      </w:r>
      <w:r w:rsidR="00B86ED8" w:rsidRPr="001A7687">
        <w:rPr>
          <w:rFonts w:ascii="Times New Roman" w:hAnsi="Times New Roman" w:cs="Times New Roman"/>
          <w:sz w:val="24"/>
          <w:szCs w:val="24"/>
        </w:rPr>
        <w:t>umero</w:t>
      </w:r>
      <w:r w:rsidRPr="001A7687">
        <w:rPr>
          <w:rFonts w:ascii="Times New Roman" w:hAnsi="Times New Roman" w:cs="Times New Roman"/>
          <w:sz w:val="24"/>
          <w:szCs w:val="24"/>
        </w:rPr>
        <w:t xml:space="preserve"> 1), non si applicano ai concorsi inseriti nel Pia</w:t>
      </w:r>
      <w:r w:rsidR="00BD4D43" w:rsidRPr="001A7687">
        <w:rPr>
          <w:rFonts w:ascii="Times New Roman" w:hAnsi="Times New Roman" w:cs="Times New Roman"/>
          <w:sz w:val="24"/>
          <w:szCs w:val="24"/>
        </w:rPr>
        <w:t>no integrato di attività e organizzazione</w:t>
      </w:r>
      <w:r w:rsidR="00055320" w:rsidRPr="001A7687">
        <w:rPr>
          <w:rFonts w:ascii="Times New Roman" w:hAnsi="Times New Roman" w:cs="Times New Roman"/>
          <w:sz w:val="24"/>
          <w:szCs w:val="24"/>
        </w:rPr>
        <w:t xml:space="preserve"> (PIAO) relativo all’anno</w:t>
      </w:r>
      <w:r w:rsidRPr="001A7687">
        <w:rPr>
          <w:rFonts w:ascii="Times New Roman" w:hAnsi="Times New Roman" w:cs="Times New Roman"/>
          <w:sz w:val="24"/>
          <w:szCs w:val="24"/>
        </w:rPr>
        <w:t xml:space="preserve"> </w:t>
      </w:r>
      <w:r w:rsidR="00EF3965" w:rsidRPr="00D85D37">
        <w:rPr>
          <w:rFonts w:ascii="Times New Roman" w:hAnsi="Times New Roman" w:cs="Times New Roman"/>
          <w:sz w:val="24"/>
          <w:szCs w:val="24"/>
        </w:rPr>
        <w:t>2025</w:t>
      </w:r>
      <w:r w:rsidRPr="001A7687">
        <w:rPr>
          <w:rFonts w:ascii="Times New Roman" w:hAnsi="Times New Roman" w:cs="Times New Roman"/>
          <w:sz w:val="24"/>
          <w:szCs w:val="24"/>
        </w:rPr>
        <w:t>, che può essere presentato entro il</w:t>
      </w:r>
      <w:r w:rsidR="00B43779">
        <w:rPr>
          <w:rFonts w:ascii="Times New Roman" w:hAnsi="Times New Roman" w:cs="Times New Roman"/>
          <w:b/>
          <w:bCs/>
          <w:sz w:val="24"/>
          <w:szCs w:val="24"/>
        </w:rPr>
        <w:t xml:space="preserve"> </w:t>
      </w:r>
      <w:r w:rsidR="00B43779" w:rsidRPr="007344B2">
        <w:rPr>
          <w:rFonts w:ascii="Times New Roman" w:hAnsi="Times New Roman" w:cs="Times New Roman"/>
          <w:sz w:val="24"/>
          <w:szCs w:val="24"/>
        </w:rPr>
        <w:t>31 marzo 2025</w:t>
      </w:r>
      <w:r w:rsidRPr="001A7687">
        <w:rPr>
          <w:rFonts w:ascii="Times New Roman" w:hAnsi="Times New Roman" w:cs="Times New Roman"/>
          <w:sz w:val="24"/>
          <w:szCs w:val="24"/>
        </w:rPr>
        <w:t xml:space="preserve">, o già banditi alla data di entrata in vigore del presente decreto. </w:t>
      </w:r>
    </w:p>
    <w:p w14:paraId="6471C78E" w14:textId="2B309CD5" w:rsidR="00DF63B3" w:rsidRPr="001A7687" w:rsidRDefault="00DF63B3" w:rsidP="001A7687">
      <w:pPr>
        <w:spacing w:line="240" w:lineRule="auto"/>
        <w:jc w:val="both"/>
        <w:rPr>
          <w:rFonts w:ascii="Times New Roman" w:hAnsi="Times New Roman" w:cs="Times New Roman"/>
          <w:sz w:val="24"/>
          <w:szCs w:val="24"/>
        </w:rPr>
      </w:pPr>
    </w:p>
    <w:p w14:paraId="7A550A1E" w14:textId="5BB5DC81" w:rsidR="000A61E4" w:rsidRPr="001A7687" w:rsidRDefault="000A61E4" w:rsidP="001A7687">
      <w:pPr>
        <w:keepNext/>
        <w:keepLines/>
        <w:spacing w:before="40" w:after="0" w:line="240" w:lineRule="auto"/>
        <w:jc w:val="center"/>
        <w:outlineLvl w:val="2"/>
        <w:rPr>
          <w:rFonts w:ascii="Times New Roman" w:eastAsia="Times New Roman" w:hAnsi="Times New Roman" w:cs="Times New Roman"/>
          <w:b/>
          <w:kern w:val="0"/>
          <w:sz w:val="24"/>
          <w:szCs w:val="24"/>
          <w14:ligatures w14:val="none"/>
        </w:rPr>
      </w:pPr>
      <w:bookmarkStart w:id="28" w:name="_Toc190964657"/>
      <w:r w:rsidRPr="001A7687">
        <w:rPr>
          <w:rFonts w:ascii="Times New Roman" w:eastAsia="Times New Roman" w:hAnsi="Times New Roman" w:cs="Times New Roman"/>
          <w:b/>
          <w:kern w:val="0"/>
          <w:sz w:val="24"/>
          <w:szCs w:val="24"/>
          <w14:ligatures w14:val="none"/>
        </w:rPr>
        <w:t xml:space="preserve">ART. </w:t>
      </w:r>
      <w:r w:rsidR="00742578" w:rsidRPr="001A7687">
        <w:rPr>
          <w:rFonts w:ascii="Times New Roman" w:eastAsia="Times New Roman" w:hAnsi="Times New Roman" w:cs="Times New Roman"/>
          <w:b/>
          <w:kern w:val="0"/>
          <w:sz w:val="24"/>
          <w:szCs w:val="24"/>
          <w14:ligatures w14:val="none"/>
        </w:rPr>
        <w:t>4</w:t>
      </w:r>
      <w:bookmarkEnd w:id="28"/>
    </w:p>
    <w:p w14:paraId="2B721B68" w14:textId="77777777" w:rsidR="000A61E4" w:rsidRPr="001A7687" w:rsidRDefault="000A61E4" w:rsidP="001A7687">
      <w:pPr>
        <w:keepNext/>
        <w:keepLines/>
        <w:spacing w:before="40" w:after="0" w:line="240" w:lineRule="auto"/>
        <w:jc w:val="center"/>
        <w:outlineLvl w:val="2"/>
        <w:rPr>
          <w:rFonts w:ascii="Times New Roman" w:eastAsia="Times New Roman" w:hAnsi="Times New Roman" w:cs="Times New Roman"/>
          <w:b/>
          <w:kern w:val="0"/>
          <w:sz w:val="24"/>
          <w:szCs w:val="24"/>
          <w14:ligatures w14:val="none"/>
        </w:rPr>
      </w:pPr>
      <w:bookmarkStart w:id="29" w:name="_Toc190964658"/>
      <w:r w:rsidRPr="001A7687">
        <w:rPr>
          <w:rFonts w:ascii="Times New Roman" w:eastAsia="Times New Roman" w:hAnsi="Times New Roman" w:cs="Times New Roman"/>
          <w:b/>
          <w:kern w:val="0"/>
          <w:sz w:val="24"/>
          <w:szCs w:val="24"/>
          <w14:ligatures w14:val="none"/>
        </w:rPr>
        <w:t>(</w:t>
      </w:r>
      <w:r w:rsidRPr="001A7687">
        <w:rPr>
          <w:rFonts w:ascii="Times New Roman" w:eastAsia="Times New Roman" w:hAnsi="Times New Roman" w:cs="Times New Roman"/>
          <w:b/>
          <w:i/>
          <w:iCs/>
          <w:kern w:val="0"/>
          <w:sz w:val="24"/>
          <w:szCs w:val="24"/>
          <w14:ligatures w14:val="none"/>
        </w:rPr>
        <w:t>Misure urgenti in materia di reclutamento</w:t>
      </w:r>
      <w:r w:rsidRPr="001A7687">
        <w:rPr>
          <w:rFonts w:ascii="Times New Roman" w:eastAsia="Times New Roman" w:hAnsi="Times New Roman" w:cs="Times New Roman"/>
          <w:b/>
          <w:kern w:val="0"/>
          <w:sz w:val="24"/>
          <w:szCs w:val="24"/>
          <w14:ligatures w14:val="none"/>
        </w:rPr>
        <w:t>)</w:t>
      </w:r>
      <w:bookmarkEnd w:id="29"/>
    </w:p>
    <w:p w14:paraId="53923E05" w14:textId="77777777" w:rsidR="000A61E4" w:rsidRPr="001A7687" w:rsidRDefault="000A61E4" w:rsidP="001A7687">
      <w:pPr>
        <w:spacing w:line="240" w:lineRule="auto"/>
        <w:jc w:val="both"/>
        <w:rPr>
          <w:rFonts w:ascii="Times New Roman" w:eastAsia="Calibri" w:hAnsi="Times New Roman" w:cs="Times New Roman"/>
          <w:kern w:val="0"/>
          <w:sz w:val="24"/>
          <w:szCs w:val="24"/>
          <w14:ligatures w14:val="none"/>
        </w:rPr>
      </w:pPr>
    </w:p>
    <w:p w14:paraId="2C622C78" w14:textId="769BA42B" w:rsidR="000A61E4" w:rsidRPr="001A7687" w:rsidRDefault="000A61E4" w:rsidP="001A7687">
      <w:pPr>
        <w:spacing w:after="0" w:line="240" w:lineRule="auto"/>
        <w:jc w:val="both"/>
        <w:rPr>
          <w:rFonts w:ascii="Times New Roman" w:hAnsi="Times New Roman" w:cs="Times New Roman"/>
          <w:sz w:val="24"/>
          <w:szCs w:val="24"/>
        </w:rPr>
      </w:pPr>
      <w:r w:rsidRPr="001A7687">
        <w:rPr>
          <w:rFonts w:ascii="Times New Roman" w:eastAsia="Calibri" w:hAnsi="Times New Roman" w:cs="Times New Roman"/>
          <w:kern w:val="0"/>
          <w:sz w:val="24"/>
          <w:szCs w:val="24"/>
          <w14:ligatures w14:val="none"/>
        </w:rPr>
        <w:t xml:space="preserve">1. </w:t>
      </w:r>
      <w:r w:rsidRPr="001A7687">
        <w:rPr>
          <w:rFonts w:ascii="Times New Roman" w:hAnsi="Times New Roman" w:cs="Times New Roman"/>
          <w:sz w:val="24"/>
          <w:szCs w:val="24"/>
        </w:rPr>
        <w:t xml:space="preserve">L’articolo 4, comma 3, lettera </w:t>
      </w:r>
      <w:r w:rsidRPr="001A7687">
        <w:rPr>
          <w:rFonts w:ascii="Times New Roman" w:hAnsi="Times New Roman" w:cs="Times New Roman"/>
          <w:i/>
          <w:iCs/>
          <w:sz w:val="24"/>
          <w:szCs w:val="24"/>
        </w:rPr>
        <w:t>a)</w:t>
      </w:r>
      <w:r w:rsidRPr="001A7687">
        <w:rPr>
          <w:rFonts w:ascii="Times New Roman" w:hAnsi="Times New Roman" w:cs="Times New Roman"/>
          <w:sz w:val="24"/>
          <w:szCs w:val="24"/>
        </w:rPr>
        <w:t>, del decreto-legge 31 agosto 2013, n. 101, convertito, con modificazioni</w:t>
      </w:r>
      <w:r w:rsidR="00055320" w:rsidRPr="001A7687">
        <w:rPr>
          <w:rFonts w:ascii="Times New Roman" w:hAnsi="Times New Roman" w:cs="Times New Roman"/>
          <w:sz w:val="24"/>
          <w:szCs w:val="24"/>
        </w:rPr>
        <w:t>,</w:t>
      </w:r>
      <w:r w:rsidRPr="001A7687">
        <w:rPr>
          <w:rFonts w:ascii="Times New Roman" w:hAnsi="Times New Roman" w:cs="Times New Roman"/>
          <w:sz w:val="24"/>
          <w:szCs w:val="24"/>
        </w:rPr>
        <w:t xml:space="preserve"> dalla legge 30 ottobre 2013, n. 125 si interpreta nel senso che il concorso è lo strumento ordinario e prioritario per il reclutamento di personale da parte delle amministrazioni di cui all'articolo 1</w:t>
      </w:r>
      <w:r w:rsidR="00C11C1F" w:rsidRPr="001A7687">
        <w:rPr>
          <w:rFonts w:ascii="Times New Roman" w:hAnsi="Times New Roman" w:cs="Times New Roman"/>
          <w:sz w:val="24"/>
          <w:szCs w:val="24"/>
        </w:rPr>
        <w:t>,</w:t>
      </w:r>
      <w:r w:rsidRPr="001A7687">
        <w:rPr>
          <w:rFonts w:ascii="Times New Roman" w:hAnsi="Times New Roman" w:cs="Times New Roman"/>
          <w:sz w:val="24"/>
          <w:szCs w:val="24"/>
        </w:rPr>
        <w:t xml:space="preserve"> comma 2</w:t>
      </w:r>
      <w:r w:rsidR="00C11C1F" w:rsidRPr="001A7687">
        <w:rPr>
          <w:rFonts w:ascii="Times New Roman" w:hAnsi="Times New Roman" w:cs="Times New Roman"/>
          <w:sz w:val="24"/>
          <w:szCs w:val="24"/>
        </w:rPr>
        <w:t>,</w:t>
      </w:r>
      <w:r w:rsidRPr="001A7687">
        <w:rPr>
          <w:rFonts w:ascii="Times New Roman" w:hAnsi="Times New Roman" w:cs="Times New Roman"/>
          <w:sz w:val="24"/>
          <w:szCs w:val="24"/>
        </w:rPr>
        <w:t xml:space="preserve"> del decreto legislativo 30 marzo 2001, n. 165. La presente disposizione si applica anche ai concorsi in corso di svolgimento o per i quali non si siano concluse le procedure assunzionali alla data di entrata in vigore del presente decreto. </w:t>
      </w:r>
    </w:p>
    <w:p w14:paraId="0844AC8F" w14:textId="2F09CC3A" w:rsidR="000A61E4" w:rsidRPr="001A7687" w:rsidRDefault="000A61E4" w:rsidP="001A7687">
      <w:pPr>
        <w:spacing w:after="0" w:line="240" w:lineRule="auto"/>
        <w:jc w:val="both"/>
        <w:rPr>
          <w:rFonts w:ascii="Times New Roman" w:eastAsia="Calibri" w:hAnsi="Times New Roman" w:cs="Times New Roman"/>
          <w:color w:val="FF0000"/>
          <w:kern w:val="0"/>
          <w:sz w:val="24"/>
          <w:szCs w:val="24"/>
          <w14:ligatures w14:val="none"/>
        </w:rPr>
      </w:pPr>
      <w:r w:rsidRPr="001A7687">
        <w:rPr>
          <w:rFonts w:ascii="Times New Roman" w:eastAsia="Aptos" w:hAnsi="Times New Roman" w:cs="Times New Roman"/>
          <w:kern w:val="0"/>
          <w:sz w:val="24"/>
          <w:szCs w:val="24"/>
          <w:shd w:val="clear" w:color="auto" w:fill="FFFFFF"/>
          <w14:ligatures w14:val="none"/>
        </w:rPr>
        <w:t xml:space="preserve">2. </w:t>
      </w:r>
      <w:r w:rsidRPr="001A7687">
        <w:rPr>
          <w:rFonts w:ascii="Times New Roman" w:eastAsia="Calibri" w:hAnsi="Times New Roman" w:cs="Times New Roman"/>
          <w:kern w:val="0"/>
          <w:sz w:val="24"/>
          <w:szCs w:val="24"/>
          <w14:ligatures w14:val="none"/>
        </w:rPr>
        <w:t xml:space="preserve">All’articolo 1, </w:t>
      </w:r>
      <w:r w:rsidR="00DD1E56" w:rsidRPr="001A7687">
        <w:rPr>
          <w:rFonts w:ascii="Times New Roman" w:eastAsia="Calibri" w:hAnsi="Times New Roman" w:cs="Times New Roman"/>
          <w:kern w:val="0"/>
          <w:sz w:val="24"/>
          <w:szCs w:val="24"/>
          <w14:ligatures w14:val="none"/>
        </w:rPr>
        <w:t xml:space="preserve">comma 3, </w:t>
      </w:r>
      <w:r w:rsidRPr="001A7687">
        <w:rPr>
          <w:rFonts w:ascii="Times New Roman" w:eastAsia="Calibri" w:hAnsi="Times New Roman" w:cs="Times New Roman"/>
          <w:kern w:val="0"/>
          <w:sz w:val="24"/>
          <w:szCs w:val="24"/>
          <w14:ligatures w14:val="none"/>
        </w:rPr>
        <w:t>del decreto-legge 9 giugno 2021, n. 80, convertito, con modificazioni, dalla legge 6 agosto 2021, n. 113, dopo le parole</w:t>
      </w:r>
      <w:r w:rsidR="00C11C1F" w:rsidRPr="001A7687">
        <w:rPr>
          <w:rFonts w:ascii="Times New Roman" w:eastAsia="Calibri" w:hAnsi="Times New Roman" w:cs="Times New Roman"/>
          <w:kern w:val="0"/>
          <w:sz w:val="24"/>
          <w:szCs w:val="24"/>
          <w14:ligatures w14:val="none"/>
        </w:rPr>
        <w:t>:</w:t>
      </w:r>
      <w:r w:rsidRPr="001A7687">
        <w:rPr>
          <w:rFonts w:ascii="Times New Roman" w:eastAsia="Calibri" w:hAnsi="Times New Roman" w:cs="Times New Roman"/>
          <w:kern w:val="0"/>
          <w:sz w:val="24"/>
          <w:szCs w:val="24"/>
          <w14:ligatures w14:val="none"/>
        </w:rPr>
        <w:t xml:space="preserve"> «reclutamento di personale» sono inserite le seguenti</w:t>
      </w:r>
      <w:r w:rsidR="00C11C1F" w:rsidRPr="001A7687">
        <w:rPr>
          <w:rFonts w:ascii="Times New Roman" w:eastAsia="Calibri" w:hAnsi="Times New Roman" w:cs="Times New Roman"/>
          <w:kern w:val="0"/>
          <w:sz w:val="24"/>
          <w:szCs w:val="24"/>
          <w14:ligatures w14:val="none"/>
        </w:rPr>
        <w:t>:</w:t>
      </w:r>
      <w:r w:rsidRPr="001A7687">
        <w:rPr>
          <w:rFonts w:ascii="Times New Roman" w:eastAsia="Calibri" w:hAnsi="Times New Roman" w:cs="Times New Roman"/>
          <w:kern w:val="0"/>
          <w:sz w:val="24"/>
          <w:szCs w:val="24"/>
          <w14:ligatures w14:val="none"/>
        </w:rPr>
        <w:t xml:space="preserve"> «non dirigenziale». </w:t>
      </w:r>
    </w:p>
    <w:p w14:paraId="4D9C9AF4" w14:textId="02C64A94" w:rsidR="000A61E4" w:rsidRPr="001A7687" w:rsidRDefault="000A61E4" w:rsidP="001A7687">
      <w:pPr>
        <w:spacing w:after="0" w:line="240" w:lineRule="auto"/>
        <w:jc w:val="both"/>
        <w:rPr>
          <w:rFonts w:ascii="Times New Roman" w:eastAsia="Calibri" w:hAnsi="Times New Roman" w:cs="Times New Roman"/>
          <w:b/>
          <w:bCs/>
          <w:color w:val="FF0000"/>
          <w:kern w:val="0"/>
          <w:sz w:val="24"/>
          <w:szCs w:val="24"/>
          <w14:ligatures w14:val="none"/>
        </w:rPr>
      </w:pPr>
      <w:r w:rsidRPr="001A7687">
        <w:rPr>
          <w:rFonts w:ascii="Times New Roman" w:eastAsia="Calibri" w:hAnsi="Times New Roman" w:cs="Times New Roman"/>
          <w:kern w:val="0"/>
          <w:sz w:val="24"/>
          <w:szCs w:val="24"/>
          <w14:ligatures w14:val="none"/>
        </w:rPr>
        <w:t>3. All’articolo 28, comma 1-</w:t>
      </w:r>
      <w:r w:rsidRPr="001A7687">
        <w:rPr>
          <w:rFonts w:ascii="Times New Roman" w:eastAsia="Calibri" w:hAnsi="Times New Roman" w:cs="Times New Roman"/>
          <w:i/>
          <w:iCs/>
          <w:kern w:val="0"/>
          <w:sz w:val="24"/>
          <w:szCs w:val="24"/>
          <w14:ligatures w14:val="none"/>
        </w:rPr>
        <w:t>bis</w:t>
      </w:r>
      <w:r w:rsidRPr="001A7687">
        <w:rPr>
          <w:rFonts w:ascii="Times New Roman" w:eastAsia="Calibri" w:hAnsi="Times New Roman" w:cs="Times New Roman"/>
          <w:kern w:val="0"/>
          <w:sz w:val="24"/>
          <w:szCs w:val="24"/>
          <w14:ligatures w14:val="none"/>
        </w:rPr>
        <w:t>, del decreto-legge 22 giugno 2023, n. 75, convertito, con modificazioni, dalla legge 10 agosto 2023, n. 112, dopo le parole</w:t>
      </w:r>
      <w:r w:rsidR="00C11C1F" w:rsidRPr="001A7687">
        <w:rPr>
          <w:rFonts w:ascii="Times New Roman" w:eastAsia="Calibri" w:hAnsi="Times New Roman" w:cs="Times New Roman"/>
          <w:kern w:val="0"/>
          <w:sz w:val="24"/>
          <w:szCs w:val="24"/>
          <w14:ligatures w14:val="none"/>
        </w:rPr>
        <w:t>:</w:t>
      </w:r>
      <w:r w:rsidRPr="001A7687">
        <w:rPr>
          <w:rFonts w:ascii="Times New Roman" w:eastAsia="Calibri" w:hAnsi="Times New Roman" w:cs="Times New Roman"/>
          <w:kern w:val="0"/>
          <w:sz w:val="24"/>
          <w:szCs w:val="24"/>
          <w14:ligatures w14:val="none"/>
        </w:rPr>
        <w:t xml:space="preserve"> «dirigenziale e non dirigenziale» sono inserite le seguenti</w:t>
      </w:r>
      <w:r w:rsidR="00C11C1F" w:rsidRPr="001A7687">
        <w:rPr>
          <w:rFonts w:ascii="Times New Roman" w:eastAsia="Calibri" w:hAnsi="Times New Roman" w:cs="Times New Roman"/>
          <w:kern w:val="0"/>
          <w:sz w:val="24"/>
          <w:szCs w:val="24"/>
          <w14:ligatures w14:val="none"/>
        </w:rPr>
        <w:t>:</w:t>
      </w:r>
      <w:r w:rsidRPr="001A7687">
        <w:rPr>
          <w:rFonts w:ascii="Times New Roman" w:eastAsia="Calibri" w:hAnsi="Times New Roman" w:cs="Times New Roman"/>
          <w:kern w:val="0"/>
          <w:sz w:val="24"/>
          <w:szCs w:val="24"/>
          <w14:ligatures w14:val="none"/>
        </w:rPr>
        <w:t xml:space="preserve"> «in servizio presso i predetti enti». </w:t>
      </w:r>
    </w:p>
    <w:p w14:paraId="0BF1548A" w14:textId="0EF838BB" w:rsidR="000A61E4" w:rsidRPr="001A7687" w:rsidRDefault="000A61E4" w:rsidP="001A7687">
      <w:pPr>
        <w:spacing w:after="0" w:line="240" w:lineRule="auto"/>
        <w:jc w:val="both"/>
        <w:rPr>
          <w:rFonts w:ascii="Times New Roman" w:eastAsia="Calibri" w:hAnsi="Times New Roman" w:cs="Times New Roman"/>
          <w:kern w:val="0"/>
          <w:sz w:val="24"/>
          <w:szCs w:val="24"/>
          <w14:ligatures w14:val="none"/>
        </w:rPr>
      </w:pPr>
      <w:r w:rsidRPr="001A7687">
        <w:rPr>
          <w:rFonts w:ascii="Times New Roman" w:eastAsia="Calibri" w:hAnsi="Times New Roman" w:cs="Times New Roman"/>
          <w:kern w:val="0"/>
          <w:sz w:val="24"/>
          <w:szCs w:val="24"/>
          <w14:ligatures w14:val="none"/>
        </w:rPr>
        <w:t xml:space="preserve">4. All’articolo 18, comma 4, del decreto legislativo 6 marzo 2017, n. 40, dopo le parole: «servizio civile universale» sono inserite le seguenti: «ovvero il servizio civile nazionale di cui alla legge 6 marzo 2001, n. 64». </w:t>
      </w:r>
    </w:p>
    <w:p w14:paraId="4444FA10" w14:textId="74197EC6" w:rsidR="000A61E4" w:rsidRPr="001A7687" w:rsidRDefault="000A61E4" w:rsidP="001A7687">
      <w:pPr>
        <w:spacing w:after="0" w:line="240" w:lineRule="auto"/>
        <w:jc w:val="both"/>
        <w:rPr>
          <w:rFonts w:ascii="Times New Roman" w:eastAsia="Calibri" w:hAnsi="Times New Roman" w:cs="Times New Roman"/>
          <w:b/>
          <w:bCs/>
          <w:kern w:val="0"/>
          <w:sz w:val="24"/>
          <w:szCs w:val="24"/>
          <w14:ligatures w14:val="none"/>
        </w:rPr>
      </w:pPr>
      <w:r w:rsidRPr="001A7687">
        <w:rPr>
          <w:rFonts w:ascii="Times New Roman" w:eastAsia="Calibri" w:hAnsi="Times New Roman" w:cs="Times New Roman"/>
          <w:kern w:val="0"/>
          <w:sz w:val="24"/>
          <w:szCs w:val="24"/>
          <w14:ligatures w14:val="none"/>
        </w:rPr>
        <w:t>5. All’articolo 12, comma 1,</w:t>
      </w:r>
      <w:r w:rsidR="00C11C1F" w:rsidRPr="001A7687">
        <w:rPr>
          <w:rFonts w:ascii="Times New Roman" w:eastAsia="Calibri" w:hAnsi="Times New Roman" w:cs="Times New Roman"/>
          <w:kern w:val="0"/>
          <w:sz w:val="24"/>
          <w:szCs w:val="24"/>
          <w14:ligatures w14:val="none"/>
        </w:rPr>
        <w:t xml:space="preserve"> secondo periodo,</w:t>
      </w:r>
      <w:r w:rsidRPr="001A7687">
        <w:rPr>
          <w:rFonts w:ascii="Times New Roman" w:eastAsia="Calibri" w:hAnsi="Times New Roman" w:cs="Times New Roman"/>
          <w:kern w:val="0"/>
          <w:sz w:val="24"/>
          <w:szCs w:val="24"/>
          <w14:ligatures w14:val="none"/>
        </w:rPr>
        <w:t xml:space="preserve"> del decreto-legge 4 maggio 2023, n. 48, convertito</w:t>
      </w:r>
      <w:r w:rsidR="00F93FAD" w:rsidRPr="001A7687">
        <w:rPr>
          <w:rFonts w:ascii="Times New Roman" w:eastAsia="Calibri" w:hAnsi="Times New Roman" w:cs="Times New Roman"/>
          <w:kern w:val="0"/>
          <w:sz w:val="24"/>
          <w:szCs w:val="24"/>
          <w14:ligatures w14:val="none"/>
        </w:rPr>
        <w:t>,</w:t>
      </w:r>
      <w:r w:rsidRPr="001A7687">
        <w:rPr>
          <w:rFonts w:ascii="Times New Roman" w:eastAsia="Calibri" w:hAnsi="Times New Roman" w:cs="Times New Roman"/>
          <w:kern w:val="0"/>
          <w:sz w:val="24"/>
          <w:szCs w:val="24"/>
          <w14:ligatures w14:val="none"/>
        </w:rPr>
        <w:t xml:space="preserve"> con modificazioni</w:t>
      </w:r>
      <w:r w:rsidR="00A154D3" w:rsidRPr="001A7687">
        <w:rPr>
          <w:rFonts w:ascii="Times New Roman" w:eastAsia="Calibri" w:hAnsi="Times New Roman" w:cs="Times New Roman"/>
          <w:kern w:val="0"/>
          <w:sz w:val="24"/>
          <w:szCs w:val="24"/>
          <w14:ligatures w14:val="none"/>
        </w:rPr>
        <w:t>,</w:t>
      </w:r>
      <w:r w:rsidRPr="001A7687">
        <w:rPr>
          <w:rFonts w:ascii="Times New Roman" w:eastAsia="Calibri" w:hAnsi="Times New Roman" w:cs="Times New Roman"/>
          <w:kern w:val="0"/>
          <w:sz w:val="24"/>
          <w:szCs w:val="24"/>
          <w14:ligatures w14:val="none"/>
        </w:rPr>
        <w:t xml:space="preserve"> dalla legge 3 luglio 2023, n. 85, </w:t>
      </w:r>
      <w:r w:rsidR="00C11C1F" w:rsidRPr="001A7687">
        <w:rPr>
          <w:rFonts w:ascii="Times New Roman" w:eastAsia="Calibri" w:hAnsi="Times New Roman" w:cs="Times New Roman"/>
          <w:kern w:val="0"/>
          <w:sz w:val="24"/>
          <w:szCs w:val="24"/>
          <w14:ligatures w14:val="none"/>
        </w:rPr>
        <w:t>le parole:</w:t>
      </w:r>
      <w:r w:rsidRPr="001A7687">
        <w:rPr>
          <w:rFonts w:ascii="Times New Roman" w:eastAsia="Calibri" w:hAnsi="Times New Roman" w:cs="Times New Roman"/>
          <w:kern w:val="0"/>
          <w:sz w:val="24"/>
          <w:szCs w:val="24"/>
          <w14:ligatures w14:val="none"/>
        </w:rPr>
        <w:t xml:space="preserve"> </w:t>
      </w:r>
      <w:r w:rsidR="00C11C1F" w:rsidRPr="001A7687">
        <w:rPr>
          <w:rFonts w:ascii="Times New Roman" w:eastAsia="Calibri" w:hAnsi="Times New Roman" w:cs="Times New Roman"/>
          <w:kern w:val="0"/>
          <w:sz w:val="24"/>
          <w:szCs w:val="24"/>
          <w14:ligatures w14:val="none"/>
        </w:rPr>
        <w:t>«</w:t>
      </w:r>
      <w:r w:rsidRPr="001A7687">
        <w:rPr>
          <w:rFonts w:ascii="Times New Roman" w:eastAsia="Calibri" w:hAnsi="Times New Roman" w:cs="Times New Roman"/>
          <w:kern w:val="0"/>
          <w:sz w:val="24"/>
          <w:szCs w:val="24"/>
          <w14:ligatures w14:val="none"/>
        </w:rPr>
        <w:t>in deroga ai requisiti di partecipazione di cui all'articolo 14, comma 1, e alla previsione di cui all'articolo 16, comma 8, del citato decreto legislativo n. 40 del 2017</w:t>
      </w:r>
      <w:r w:rsidR="00C11C1F" w:rsidRPr="001A7687">
        <w:rPr>
          <w:rFonts w:ascii="Times New Roman" w:eastAsia="Calibri" w:hAnsi="Times New Roman" w:cs="Times New Roman"/>
          <w:kern w:val="0"/>
          <w:sz w:val="24"/>
          <w:szCs w:val="24"/>
          <w14:ligatures w14:val="none"/>
        </w:rPr>
        <w:t>»</w:t>
      </w:r>
      <w:r w:rsidRPr="001A7687">
        <w:rPr>
          <w:rFonts w:ascii="Times New Roman" w:eastAsia="Calibri" w:hAnsi="Times New Roman" w:cs="Times New Roman"/>
          <w:kern w:val="0"/>
          <w:sz w:val="24"/>
          <w:szCs w:val="24"/>
          <w14:ligatures w14:val="none"/>
        </w:rPr>
        <w:t xml:space="preserve"> </w:t>
      </w:r>
      <w:r w:rsidR="00C11C1F" w:rsidRPr="001A7687">
        <w:rPr>
          <w:rFonts w:ascii="Times New Roman" w:eastAsia="Calibri" w:hAnsi="Times New Roman" w:cs="Times New Roman"/>
          <w:kern w:val="0"/>
          <w:sz w:val="24"/>
          <w:szCs w:val="24"/>
          <w14:ligatures w14:val="none"/>
        </w:rPr>
        <w:t>sono sostituite dalle seguenti:</w:t>
      </w:r>
      <w:r w:rsidRPr="001A7687">
        <w:rPr>
          <w:rFonts w:ascii="Times New Roman" w:eastAsia="Calibri" w:hAnsi="Times New Roman" w:cs="Times New Roman"/>
          <w:kern w:val="0"/>
          <w:sz w:val="24"/>
          <w:szCs w:val="24"/>
          <w14:ligatures w14:val="none"/>
        </w:rPr>
        <w:t xml:space="preserve"> </w:t>
      </w:r>
      <w:r w:rsidR="00C11C1F" w:rsidRPr="001A7687">
        <w:rPr>
          <w:rFonts w:ascii="Times New Roman" w:eastAsia="Calibri" w:hAnsi="Times New Roman" w:cs="Times New Roman"/>
          <w:kern w:val="0"/>
          <w:sz w:val="24"/>
          <w:szCs w:val="24"/>
          <w14:ligatures w14:val="none"/>
        </w:rPr>
        <w:t>«</w:t>
      </w:r>
      <w:r w:rsidRPr="001A7687">
        <w:rPr>
          <w:rFonts w:ascii="Times New Roman" w:eastAsia="Calibri" w:hAnsi="Times New Roman" w:cs="Times New Roman"/>
          <w:kern w:val="0"/>
          <w:sz w:val="24"/>
          <w:szCs w:val="24"/>
          <w14:ligatures w14:val="none"/>
        </w:rPr>
        <w:t>per l’attuazione di tali misure</w:t>
      </w:r>
      <w:r w:rsidR="00C11C1F" w:rsidRPr="001A7687">
        <w:rPr>
          <w:rFonts w:ascii="Times New Roman" w:eastAsia="Calibri" w:hAnsi="Times New Roman" w:cs="Times New Roman"/>
          <w:kern w:val="0"/>
          <w:sz w:val="24"/>
          <w:szCs w:val="24"/>
          <w14:ligatures w14:val="none"/>
        </w:rPr>
        <w:t>»</w:t>
      </w:r>
      <w:r w:rsidRPr="001A7687">
        <w:rPr>
          <w:rFonts w:ascii="Times New Roman" w:eastAsia="Calibri" w:hAnsi="Times New Roman" w:cs="Times New Roman"/>
          <w:kern w:val="0"/>
          <w:sz w:val="24"/>
          <w:szCs w:val="24"/>
          <w14:ligatures w14:val="none"/>
        </w:rPr>
        <w:t>.</w:t>
      </w:r>
      <w:r w:rsidRPr="001A7687">
        <w:rPr>
          <w:rFonts w:ascii="Times New Roman" w:eastAsia="Calibri" w:hAnsi="Times New Roman" w:cs="Times New Roman"/>
          <w:b/>
          <w:bCs/>
          <w:color w:val="FF0000"/>
          <w:kern w:val="0"/>
          <w:sz w:val="24"/>
          <w:szCs w:val="24"/>
          <w14:ligatures w14:val="none"/>
        </w:rPr>
        <w:t xml:space="preserve"> </w:t>
      </w:r>
    </w:p>
    <w:p w14:paraId="253A200A" w14:textId="175B4243" w:rsidR="000A61E4" w:rsidRPr="004B4823" w:rsidRDefault="000A61E4" w:rsidP="001A7687">
      <w:pPr>
        <w:spacing w:after="0" w:line="240" w:lineRule="auto"/>
        <w:jc w:val="both"/>
        <w:rPr>
          <w:rFonts w:ascii="Times New Roman" w:hAnsi="Times New Roman" w:cs="Times New Roman"/>
          <w:b/>
          <w:color w:val="FF0000"/>
          <w:sz w:val="24"/>
          <w:szCs w:val="24"/>
        </w:rPr>
      </w:pPr>
      <w:r w:rsidRPr="001A7687">
        <w:rPr>
          <w:rFonts w:ascii="Times New Roman" w:eastAsia="Times New Roman" w:hAnsi="Times New Roman" w:cs="Times New Roman"/>
          <w:bCs/>
          <w:kern w:val="0"/>
          <w:sz w:val="24"/>
          <w:szCs w:val="24"/>
          <w14:ligatures w14:val="none"/>
        </w:rPr>
        <w:t xml:space="preserve">6. </w:t>
      </w:r>
      <w:r w:rsidR="00333586" w:rsidRPr="004B4823">
        <w:rPr>
          <w:rFonts w:ascii="Times New Roman" w:hAnsi="Times New Roman" w:cs="Times New Roman"/>
          <w:bCs/>
          <w:sz w:val="24"/>
          <w:szCs w:val="24"/>
        </w:rPr>
        <w:t xml:space="preserve">Al fine di esaurire il bacino storico dei lavoratori socialmente utili di cui all’articolo 2, comma 1, del decreto legislativo 28 febbraio 2000, n. 81, impiegati nelle regioni Basilicata, Calabria, Campania e Puglia, e di superare </w:t>
      </w:r>
      <w:r w:rsidR="004B1254" w:rsidRPr="004B4823">
        <w:rPr>
          <w:rFonts w:ascii="Times New Roman" w:hAnsi="Times New Roman" w:cs="Times New Roman"/>
          <w:bCs/>
          <w:sz w:val="24"/>
          <w:szCs w:val="24"/>
        </w:rPr>
        <w:t>il caso</w:t>
      </w:r>
      <w:r w:rsidR="004B1254" w:rsidRPr="004B4823">
        <w:rPr>
          <w:rFonts w:ascii="Times New Roman" w:hAnsi="Times New Roman" w:cs="Times New Roman"/>
          <w:b/>
          <w:sz w:val="24"/>
          <w:szCs w:val="24"/>
        </w:rPr>
        <w:t xml:space="preserve"> </w:t>
      </w:r>
      <w:r w:rsidR="00333586" w:rsidRPr="004B4823">
        <w:rPr>
          <w:rFonts w:ascii="Times New Roman" w:hAnsi="Times New Roman" w:cs="Times New Roman"/>
          <w:bCs/>
          <w:sz w:val="24"/>
          <w:szCs w:val="24"/>
        </w:rPr>
        <w:t>EUP (2021)9915, le procedure di stabilizzazione avviate all</w:t>
      </w:r>
      <w:r w:rsidR="00A154D3" w:rsidRPr="004B4823">
        <w:rPr>
          <w:rFonts w:ascii="Times New Roman" w:hAnsi="Times New Roman" w:cs="Times New Roman"/>
          <w:bCs/>
          <w:sz w:val="24"/>
          <w:szCs w:val="24"/>
        </w:rPr>
        <w:t xml:space="preserve">a data di </w:t>
      </w:r>
      <w:r w:rsidR="00333586" w:rsidRPr="004B4823">
        <w:rPr>
          <w:rFonts w:ascii="Times New Roman" w:hAnsi="Times New Roman" w:cs="Times New Roman"/>
          <w:bCs/>
          <w:sz w:val="24"/>
          <w:szCs w:val="24"/>
        </w:rPr>
        <w:t xml:space="preserve">entrata in vigore del presente decreto possono essere concluse </w:t>
      </w:r>
      <w:r w:rsidR="001D71D6" w:rsidRPr="004B4823">
        <w:rPr>
          <w:rFonts w:ascii="Times New Roman" w:hAnsi="Times New Roman" w:cs="Times New Roman"/>
          <w:bCs/>
          <w:sz w:val="24"/>
          <w:szCs w:val="24"/>
        </w:rPr>
        <w:t>entro il</w:t>
      </w:r>
      <w:r w:rsidR="00333586" w:rsidRPr="004B4823">
        <w:rPr>
          <w:rFonts w:ascii="Times New Roman" w:hAnsi="Times New Roman" w:cs="Times New Roman"/>
          <w:bCs/>
          <w:sz w:val="24"/>
          <w:szCs w:val="24"/>
        </w:rPr>
        <w:t xml:space="preserve"> 3</w:t>
      </w:r>
      <w:r w:rsidR="003443E1" w:rsidRPr="004B4823">
        <w:rPr>
          <w:rFonts w:ascii="Times New Roman" w:hAnsi="Times New Roman" w:cs="Times New Roman"/>
          <w:bCs/>
          <w:sz w:val="24"/>
          <w:szCs w:val="24"/>
        </w:rPr>
        <w:t>1</w:t>
      </w:r>
      <w:r w:rsidR="00333586" w:rsidRPr="004B4823">
        <w:rPr>
          <w:rFonts w:ascii="Times New Roman" w:hAnsi="Times New Roman" w:cs="Times New Roman"/>
          <w:bCs/>
          <w:sz w:val="24"/>
          <w:szCs w:val="24"/>
        </w:rPr>
        <w:t xml:space="preserve"> dicembre 2025. Le assunzioni in deroga a tempo indeterminato di lavoratori socialmente utili e di pubblica utilità di cui all'articolo 1, comma 495, primo periodo, della legge 27 dicembre 2019, n. 160, possono essere effettuate dalle amministrazioni pubbliche utilizzatrici ivi previste fino al 31 dicembre 2025. </w:t>
      </w:r>
      <w:r w:rsidRPr="004B4823">
        <w:rPr>
          <w:rFonts w:ascii="Times New Roman" w:hAnsi="Times New Roman" w:cs="Times New Roman"/>
          <w:bCs/>
          <w:sz w:val="24"/>
          <w:szCs w:val="24"/>
        </w:rPr>
        <w:t xml:space="preserve"> </w:t>
      </w:r>
    </w:p>
    <w:p w14:paraId="0D3B92AE" w14:textId="67F85137" w:rsidR="008431A9" w:rsidRPr="000A61E4" w:rsidRDefault="000A61E4" w:rsidP="008431A9">
      <w:pPr>
        <w:spacing w:after="0"/>
        <w:jc w:val="both"/>
        <w:rPr>
          <w:rFonts w:ascii="Times New Roman" w:eastAsia="Calibri" w:hAnsi="Times New Roman" w:cs="Times New Roman"/>
          <w:b/>
          <w:bCs/>
          <w:color w:val="FF0000"/>
          <w:sz w:val="24"/>
          <w:szCs w:val="24"/>
        </w:rPr>
      </w:pPr>
      <w:r w:rsidRPr="001A7687">
        <w:rPr>
          <w:rFonts w:ascii="Times New Roman" w:eastAsia="Calibri" w:hAnsi="Times New Roman" w:cs="Times New Roman"/>
          <w:sz w:val="24"/>
          <w:szCs w:val="24"/>
        </w:rPr>
        <w:t>7</w:t>
      </w:r>
      <w:r w:rsidR="003F3226" w:rsidRPr="001A7687">
        <w:rPr>
          <w:rFonts w:ascii="Times New Roman" w:hAnsi="Times New Roman" w:cs="Times New Roman"/>
          <w:sz w:val="24"/>
          <w:szCs w:val="24"/>
        </w:rPr>
        <w:t>.</w:t>
      </w:r>
      <w:r w:rsidR="008431A9" w:rsidRPr="008431A9">
        <w:rPr>
          <w:rFonts w:ascii="Times New Roman" w:eastAsia="Calibri" w:hAnsi="Times New Roman" w:cs="Times New Roman"/>
          <w:sz w:val="24"/>
          <w:szCs w:val="24"/>
        </w:rPr>
        <w:t xml:space="preserve"> </w:t>
      </w:r>
      <w:r w:rsidR="008431A9" w:rsidRPr="003F3226">
        <w:rPr>
          <w:rFonts w:ascii="Times New Roman" w:eastAsia="Calibri" w:hAnsi="Times New Roman" w:cs="Times New Roman"/>
          <w:sz w:val="24"/>
          <w:szCs w:val="24"/>
        </w:rPr>
        <w:t xml:space="preserve">Solo ai fini dell'articolo 1, comma 309, della legge 30 dicembre 2023, n. 213, nei limiti delle risorse assegnate, gli Enti di cui al comma 308 </w:t>
      </w:r>
      <w:r w:rsidR="008431A9" w:rsidRPr="00D346D9">
        <w:rPr>
          <w:rFonts w:ascii="Times New Roman" w:eastAsia="Calibri" w:hAnsi="Times New Roman" w:cs="Times New Roman"/>
          <w:sz w:val="24"/>
          <w:szCs w:val="24"/>
        </w:rPr>
        <w:t>possono adottare nuovi bandi nonché avvalersi degli esiti delle procedure selettive già svolte</w:t>
      </w:r>
      <w:r w:rsidR="008431A9" w:rsidRPr="00D346D9">
        <w:rPr>
          <w:rFonts w:ascii="Times New Roman" w:hAnsi="Times New Roman" w:cs="Times New Roman"/>
          <w:sz w:val="24"/>
          <w:szCs w:val="24"/>
        </w:rPr>
        <w:t>.</w:t>
      </w:r>
      <w:r w:rsidR="008431A9" w:rsidRPr="000A61E4">
        <w:rPr>
          <w:rFonts w:ascii="Times New Roman" w:hAnsi="Times New Roman" w:cs="Times New Roman"/>
          <w:b/>
          <w:sz w:val="24"/>
          <w:szCs w:val="24"/>
        </w:rPr>
        <w:t xml:space="preserve"> </w:t>
      </w:r>
    </w:p>
    <w:p w14:paraId="47FB32CB" w14:textId="6EB1D80C" w:rsidR="000A61E4" w:rsidRPr="001A7687" w:rsidRDefault="007104E7" w:rsidP="001A7687">
      <w:pPr>
        <w:spacing w:after="0" w:line="240" w:lineRule="auto"/>
        <w:jc w:val="both"/>
        <w:rPr>
          <w:rFonts w:ascii="Times New Roman" w:hAnsi="Times New Roman" w:cs="Times New Roman"/>
          <w:color w:val="FF0000"/>
          <w:sz w:val="24"/>
          <w:szCs w:val="24"/>
        </w:rPr>
      </w:pPr>
      <w:r w:rsidRPr="001A7687">
        <w:rPr>
          <w:rFonts w:ascii="Times New Roman" w:eastAsia="Calibri" w:hAnsi="Times New Roman" w:cs="Times New Roman"/>
          <w:sz w:val="24"/>
          <w:szCs w:val="24"/>
        </w:rPr>
        <w:t>8</w:t>
      </w:r>
      <w:r w:rsidR="000A61E4" w:rsidRPr="001A7687">
        <w:rPr>
          <w:rFonts w:ascii="Times New Roman" w:eastAsia="Calibri" w:hAnsi="Times New Roman" w:cs="Times New Roman"/>
          <w:sz w:val="24"/>
          <w:szCs w:val="24"/>
        </w:rPr>
        <w:t xml:space="preserve">. </w:t>
      </w:r>
      <w:r w:rsidR="000A61E4" w:rsidRPr="001A7687">
        <w:rPr>
          <w:rFonts w:ascii="Times New Roman" w:hAnsi="Times New Roman" w:cs="Times New Roman"/>
          <w:sz w:val="24"/>
          <w:szCs w:val="24"/>
        </w:rPr>
        <w:t>Al fine di consentire la prosecuzione del regolare svolgimento delle attività delle Istituzioni di alta formazione artistica, musicale e coreutica, si applicano, per l’anno accademico 2025</w:t>
      </w:r>
      <w:r w:rsidR="008340EF" w:rsidRPr="001A7687">
        <w:rPr>
          <w:rFonts w:ascii="Times New Roman" w:hAnsi="Times New Roman" w:cs="Times New Roman"/>
          <w:sz w:val="24"/>
          <w:szCs w:val="24"/>
        </w:rPr>
        <w:t>/</w:t>
      </w:r>
      <w:r w:rsidR="000A61E4" w:rsidRPr="001A7687">
        <w:rPr>
          <w:rFonts w:ascii="Times New Roman" w:hAnsi="Times New Roman" w:cs="Times New Roman"/>
          <w:sz w:val="24"/>
          <w:szCs w:val="24"/>
        </w:rPr>
        <w:t xml:space="preserve">2026, le </w:t>
      </w:r>
      <w:r w:rsidR="000A61E4" w:rsidRPr="001A7687">
        <w:rPr>
          <w:rFonts w:ascii="Times New Roman" w:hAnsi="Times New Roman" w:cs="Times New Roman"/>
          <w:sz w:val="24"/>
          <w:szCs w:val="24"/>
        </w:rPr>
        <w:lastRenderedPageBreak/>
        <w:t>disposizioni di cui all’articolo 19, comma 1, del decreto-legge 12 settembre 2013, n. 104, convertito, con modificazioni, dalla legge 8 novembre 2013, n. 12</w:t>
      </w:r>
      <w:r w:rsidR="00C11C1F" w:rsidRPr="001A7687">
        <w:rPr>
          <w:rFonts w:ascii="Times New Roman" w:hAnsi="Times New Roman" w:cs="Times New Roman"/>
          <w:sz w:val="24"/>
          <w:szCs w:val="24"/>
        </w:rPr>
        <w:t>8</w:t>
      </w:r>
      <w:r w:rsidR="000A61E4" w:rsidRPr="001A7687">
        <w:rPr>
          <w:rFonts w:ascii="Times New Roman" w:hAnsi="Times New Roman" w:cs="Times New Roman"/>
          <w:sz w:val="24"/>
          <w:szCs w:val="24"/>
        </w:rPr>
        <w:t xml:space="preserve">. </w:t>
      </w:r>
    </w:p>
    <w:p w14:paraId="2C491EA6" w14:textId="4D02481A" w:rsidR="000A61E4" w:rsidRPr="001A7687" w:rsidRDefault="007104E7" w:rsidP="001A7687">
      <w:pPr>
        <w:spacing w:after="0" w:line="240" w:lineRule="auto"/>
        <w:jc w:val="both"/>
        <w:rPr>
          <w:rFonts w:ascii="Times New Roman" w:hAnsi="Times New Roman" w:cs="Times New Roman"/>
          <w:b/>
          <w:bCs/>
          <w:color w:val="FF0000"/>
          <w:sz w:val="24"/>
          <w:szCs w:val="24"/>
        </w:rPr>
      </w:pPr>
      <w:r w:rsidRPr="001A7687">
        <w:rPr>
          <w:rFonts w:ascii="Times New Roman" w:hAnsi="Times New Roman" w:cs="Times New Roman"/>
          <w:sz w:val="24"/>
          <w:szCs w:val="24"/>
        </w:rPr>
        <w:t>9</w:t>
      </w:r>
      <w:r w:rsidR="000A61E4" w:rsidRPr="001A7687">
        <w:rPr>
          <w:rFonts w:ascii="Times New Roman" w:hAnsi="Times New Roman" w:cs="Times New Roman"/>
          <w:sz w:val="24"/>
          <w:szCs w:val="24"/>
        </w:rPr>
        <w:t>.</w:t>
      </w:r>
      <w:r w:rsidR="00D85D37">
        <w:rPr>
          <w:rFonts w:ascii="Times New Roman" w:hAnsi="Times New Roman" w:cs="Times New Roman"/>
          <w:sz w:val="24"/>
          <w:szCs w:val="24"/>
        </w:rPr>
        <w:t xml:space="preserve"> </w:t>
      </w:r>
      <w:r w:rsidR="00565C1D" w:rsidRPr="00D85D37">
        <w:rPr>
          <w:rFonts w:ascii="Times New Roman" w:hAnsi="Times New Roman" w:cs="Times New Roman"/>
          <w:sz w:val="24"/>
          <w:szCs w:val="24"/>
        </w:rPr>
        <w:t>A</w:t>
      </w:r>
      <w:r w:rsidR="000A61E4" w:rsidRPr="00D85D37">
        <w:rPr>
          <w:rFonts w:ascii="Times New Roman" w:hAnsi="Times New Roman" w:cs="Times New Roman"/>
          <w:sz w:val="24"/>
          <w:szCs w:val="24"/>
        </w:rPr>
        <w:t xml:space="preserve">lle graduatorie </w:t>
      </w:r>
      <w:r w:rsidR="00281110" w:rsidRPr="00D85D37">
        <w:rPr>
          <w:rFonts w:ascii="Times New Roman" w:hAnsi="Times New Roman" w:cs="Times New Roman"/>
          <w:sz w:val="24"/>
          <w:szCs w:val="24"/>
        </w:rPr>
        <w:t xml:space="preserve">dei concorsi per il reclutamento di personale nelle amministrazioni pubbliche, </w:t>
      </w:r>
      <w:r w:rsidR="00AB47B6" w:rsidRPr="00D85D37">
        <w:rPr>
          <w:rFonts w:ascii="Times New Roman" w:hAnsi="Times New Roman" w:cs="Times New Roman"/>
          <w:sz w:val="24"/>
          <w:szCs w:val="24"/>
        </w:rPr>
        <w:t>ap</w:t>
      </w:r>
      <w:r w:rsidR="00AB47B6" w:rsidRPr="001A7687">
        <w:rPr>
          <w:rFonts w:ascii="Times New Roman" w:hAnsi="Times New Roman" w:cs="Times New Roman"/>
          <w:sz w:val="24"/>
          <w:szCs w:val="24"/>
        </w:rPr>
        <w:t xml:space="preserve">provate nell’anno 2024 </w:t>
      </w:r>
      <w:r w:rsidR="00BE0155" w:rsidRPr="001A7687">
        <w:rPr>
          <w:rFonts w:ascii="Times New Roman" w:hAnsi="Times New Roman" w:cs="Times New Roman"/>
          <w:sz w:val="24"/>
          <w:szCs w:val="24"/>
        </w:rPr>
        <w:t xml:space="preserve">e </w:t>
      </w:r>
      <w:r w:rsidR="00D27804" w:rsidRPr="001A7687">
        <w:rPr>
          <w:rFonts w:ascii="Times New Roman" w:hAnsi="Times New Roman" w:cs="Times New Roman"/>
          <w:sz w:val="24"/>
          <w:szCs w:val="24"/>
        </w:rPr>
        <w:t xml:space="preserve">nell’anno </w:t>
      </w:r>
      <w:r w:rsidR="00BE0155" w:rsidRPr="001A7687">
        <w:rPr>
          <w:rFonts w:ascii="Times New Roman" w:hAnsi="Times New Roman" w:cs="Times New Roman"/>
          <w:sz w:val="24"/>
          <w:szCs w:val="24"/>
        </w:rPr>
        <w:t>2025</w:t>
      </w:r>
      <w:r w:rsidR="00281110">
        <w:rPr>
          <w:rFonts w:ascii="Times New Roman" w:hAnsi="Times New Roman" w:cs="Times New Roman"/>
          <w:sz w:val="24"/>
          <w:szCs w:val="24"/>
        </w:rPr>
        <w:t>,</w:t>
      </w:r>
      <w:r w:rsidR="00BE0155" w:rsidRPr="001A7687">
        <w:rPr>
          <w:rFonts w:ascii="Times New Roman" w:hAnsi="Times New Roman" w:cs="Times New Roman"/>
          <w:sz w:val="24"/>
          <w:szCs w:val="24"/>
        </w:rPr>
        <w:t xml:space="preserve"> </w:t>
      </w:r>
      <w:r w:rsidR="000A61E4" w:rsidRPr="001A7687">
        <w:rPr>
          <w:rFonts w:ascii="Times New Roman" w:hAnsi="Times New Roman" w:cs="Times New Roman"/>
          <w:sz w:val="24"/>
          <w:szCs w:val="24"/>
        </w:rPr>
        <w:t>non si applica il limite di cui al</w:t>
      </w:r>
      <w:r w:rsidR="00D27804" w:rsidRPr="001A7687">
        <w:rPr>
          <w:rFonts w:ascii="Times New Roman" w:hAnsi="Times New Roman" w:cs="Times New Roman"/>
          <w:sz w:val="24"/>
          <w:szCs w:val="24"/>
        </w:rPr>
        <w:t xml:space="preserve">l’articolo 35, </w:t>
      </w:r>
      <w:r w:rsidR="000A61E4" w:rsidRPr="001A7687">
        <w:rPr>
          <w:rFonts w:ascii="Times New Roman" w:hAnsi="Times New Roman" w:cs="Times New Roman"/>
          <w:sz w:val="24"/>
          <w:szCs w:val="24"/>
        </w:rPr>
        <w:t>comma 5-</w:t>
      </w:r>
      <w:r w:rsidR="000A61E4" w:rsidRPr="001A7687">
        <w:rPr>
          <w:rFonts w:ascii="Times New Roman" w:hAnsi="Times New Roman" w:cs="Times New Roman"/>
          <w:i/>
          <w:iCs/>
          <w:sz w:val="24"/>
          <w:szCs w:val="24"/>
        </w:rPr>
        <w:t>ter</w:t>
      </w:r>
      <w:r w:rsidR="000A61E4" w:rsidRPr="001A7687">
        <w:rPr>
          <w:rFonts w:ascii="Times New Roman" w:hAnsi="Times New Roman" w:cs="Times New Roman"/>
          <w:sz w:val="24"/>
          <w:szCs w:val="24"/>
        </w:rPr>
        <w:t>,</w:t>
      </w:r>
      <w:r w:rsidR="00D27804" w:rsidRPr="001A7687">
        <w:rPr>
          <w:rFonts w:ascii="Times New Roman" w:hAnsi="Times New Roman" w:cs="Times New Roman"/>
          <w:sz w:val="24"/>
          <w:szCs w:val="24"/>
        </w:rPr>
        <w:t xml:space="preserve"> </w:t>
      </w:r>
      <w:r w:rsidR="00BB5B40" w:rsidRPr="001A7687">
        <w:rPr>
          <w:rFonts w:ascii="Times New Roman" w:hAnsi="Times New Roman" w:cs="Times New Roman"/>
          <w:sz w:val="24"/>
          <w:szCs w:val="24"/>
        </w:rPr>
        <w:t>quarto periodo, del</w:t>
      </w:r>
      <w:r w:rsidR="000A61E4" w:rsidRPr="001A7687">
        <w:rPr>
          <w:rFonts w:ascii="Times New Roman" w:hAnsi="Times New Roman" w:cs="Times New Roman"/>
          <w:sz w:val="24"/>
          <w:szCs w:val="24"/>
        </w:rPr>
        <w:t xml:space="preserve"> decreto legislativo 30 marzo 2001, n. 165.</w:t>
      </w:r>
      <w:r w:rsidR="005D1B48" w:rsidRPr="001A7687">
        <w:rPr>
          <w:rFonts w:ascii="Times New Roman" w:hAnsi="Times New Roman" w:cs="Times New Roman"/>
          <w:b/>
          <w:bCs/>
          <w:color w:val="FF0000"/>
          <w:sz w:val="24"/>
          <w:szCs w:val="24"/>
        </w:rPr>
        <w:t xml:space="preserve"> </w:t>
      </w:r>
    </w:p>
    <w:p w14:paraId="1BFB9099" w14:textId="77777777" w:rsidR="000A61E4" w:rsidRPr="001A7687" w:rsidRDefault="000A61E4" w:rsidP="001A7687">
      <w:pPr>
        <w:spacing w:line="240" w:lineRule="auto"/>
        <w:jc w:val="center"/>
        <w:rPr>
          <w:rFonts w:ascii="Times New Roman" w:hAnsi="Times New Roman" w:cs="Times New Roman"/>
          <w:b/>
          <w:bCs/>
          <w:sz w:val="24"/>
          <w:szCs w:val="24"/>
        </w:rPr>
      </w:pPr>
    </w:p>
    <w:p w14:paraId="642A8D91" w14:textId="77777777" w:rsidR="000A61E4" w:rsidRPr="001A7687" w:rsidRDefault="000A61E4" w:rsidP="001A7687">
      <w:pPr>
        <w:spacing w:line="240" w:lineRule="auto"/>
        <w:jc w:val="center"/>
        <w:rPr>
          <w:rFonts w:ascii="Times New Roman" w:hAnsi="Times New Roman" w:cs="Times New Roman"/>
          <w:b/>
          <w:bCs/>
          <w:sz w:val="24"/>
          <w:szCs w:val="24"/>
        </w:rPr>
      </w:pPr>
    </w:p>
    <w:p w14:paraId="63794766" w14:textId="24254415" w:rsidR="00D434E1" w:rsidRPr="001A7687" w:rsidRDefault="00D434E1" w:rsidP="001A7687">
      <w:pPr>
        <w:pStyle w:val="Paragrafoelenco"/>
        <w:tabs>
          <w:tab w:val="left" w:pos="0"/>
        </w:tabs>
        <w:spacing w:line="240" w:lineRule="auto"/>
        <w:ind w:left="0"/>
        <w:jc w:val="center"/>
        <w:outlineLvl w:val="1"/>
        <w:rPr>
          <w:rFonts w:ascii="Times New Roman" w:eastAsia="Calibri" w:hAnsi="Times New Roman" w:cs="Times New Roman"/>
          <w:b/>
          <w:bCs/>
          <w:sz w:val="24"/>
          <w:szCs w:val="24"/>
        </w:rPr>
      </w:pPr>
      <w:bookmarkStart w:id="30" w:name="_Toc190964659"/>
      <w:r w:rsidRPr="001A7687">
        <w:rPr>
          <w:rFonts w:ascii="Times New Roman" w:eastAsia="Calibri" w:hAnsi="Times New Roman" w:cs="Times New Roman"/>
          <w:b/>
          <w:bCs/>
          <w:sz w:val="24"/>
          <w:szCs w:val="24"/>
        </w:rPr>
        <w:t>CAPO II</w:t>
      </w:r>
      <w:r w:rsidR="00BD6395" w:rsidRPr="001A7687">
        <w:rPr>
          <w:rFonts w:ascii="Times New Roman" w:eastAsia="Calibri" w:hAnsi="Times New Roman" w:cs="Times New Roman"/>
          <w:b/>
          <w:bCs/>
          <w:sz w:val="24"/>
          <w:szCs w:val="24"/>
        </w:rPr>
        <w:t>I</w:t>
      </w:r>
      <w:r w:rsidRPr="001A7687">
        <w:rPr>
          <w:rFonts w:ascii="Times New Roman" w:eastAsia="Calibri" w:hAnsi="Times New Roman" w:cs="Times New Roman"/>
          <w:b/>
          <w:bCs/>
          <w:sz w:val="24"/>
          <w:szCs w:val="24"/>
        </w:rPr>
        <w:br/>
        <w:t xml:space="preserve">Misure urgenti in materia </w:t>
      </w:r>
      <w:r w:rsidR="00BB5B40" w:rsidRPr="001A7687">
        <w:rPr>
          <w:rFonts w:ascii="Times New Roman" w:eastAsia="Calibri" w:hAnsi="Times New Roman" w:cs="Times New Roman"/>
          <w:b/>
          <w:bCs/>
          <w:sz w:val="24"/>
          <w:szCs w:val="24"/>
        </w:rPr>
        <w:t>di</w:t>
      </w:r>
      <w:r w:rsidRPr="001A7687">
        <w:rPr>
          <w:rFonts w:ascii="Times New Roman" w:eastAsia="Calibri" w:hAnsi="Times New Roman" w:cs="Times New Roman"/>
          <w:b/>
          <w:bCs/>
          <w:sz w:val="24"/>
          <w:szCs w:val="24"/>
        </w:rPr>
        <w:t xml:space="preserve"> reclutamento di particolari categorie di personale</w:t>
      </w:r>
      <w:bookmarkEnd w:id="30"/>
    </w:p>
    <w:p w14:paraId="3EB5063F" w14:textId="77777777" w:rsidR="00D434E1" w:rsidRPr="001A7687" w:rsidRDefault="00D434E1" w:rsidP="001A7687">
      <w:pPr>
        <w:pStyle w:val="Paragrafoelenco"/>
        <w:tabs>
          <w:tab w:val="left" w:pos="284"/>
        </w:tabs>
        <w:spacing w:line="240" w:lineRule="auto"/>
        <w:jc w:val="center"/>
        <w:rPr>
          <w:rFonts w:ascii="Times New Roman" w:eastAsia="Calibri" w:hAnsi="Times New Roman" w:cs="Times New Roman"/>
          <w:sz w:val="24"/>
          <w:szCs w:val="24"/>
        </w:rPr>
      </w:pPr>
    </w:p>
    <w:p w14:paraId="582AA5E4" w14:textId="77777777" w:rsidR="0070047C" w:rsidRPr="001A7687" w:rsidRDefault="0070047C" w:rsidP="001A7687">
      <w:pPr>
        <w:pStyle w:val="Paragrafoelenco"/>
        <w:tabs>
          <w:tab w:val="left" w:pos="284"/>
        </w:tabs>
        <w:spacing w:line="240" w:lineRule="auto"/>
        <w:rPr>
          <w:rFonts w:ascii="Times New Roman" w:eastAsia="Calibri" w:hAnsi="Times New Roman" w:cs="Times New Roman"/>
          <w:dstrike/>
          <w:sz w:val="24"/>
          <w:szCs w:val="24"/>
        </w:rPr>
      </w:pPr>
    </w:p>
    <w:p w14:paraId="0963655A" w14:textId="7718B75F" w:rsidR="00D434E1" w:rsidRPr="001A7687" w:rsidRDefault="00D434E1" w:rsidP="001A7687">
      <w:pPr>
        <w:pStyle w:val="Titolo3"/>
        <w:spacing w:line="240" w:lineRule="auto"/>
        <w:jc w:val="center"/>
        <w:rPr>
          <w:rFonts w:ascii="Times New Roman" w:eastAsia="Aptos" w:hAnsi="Times New Roman" w:cs="Times New Roman"/>
          <w:b/>
          <w:color w:val="auto"/>
          <w:sz w:val="24"/>
          <w:szCs w:val="24"/>
        </w:rPr>
      </w:pPr>
      <w:bookmarkStart w:id="31" w:name="_Toc190964660"/>
      <w:r w:rsidRPr="001A7687">
        <w:rPr>
          <w:rFonts w:ascii="Times New Roman" w:eastAsia="Aptos" w:hAnsi="Times New Roman" w:cs="Times New Roman"/>
          <w:b/>
          <w:color w:val="auto"/>
          <w:sz w:val="24"/>
          <w:szCs w:val="24"/>
        </w:rPr>
        <w:t xml:space="preserve">ART. </w:t>
      </w:r>
      <w:r w:rsidR="009B4593" w:rsidRPr="001A7687">
        <w:rPr>
          <w:rFonts w:ascii="Times New Roman" w:eastAsia="Aptos" w:hAnsi="Times New Roman" w:cs="Times New Roman"/>
          <w:b/>
          <w:color w:val="auto"/>
          <w:sz w:val="24"/>
          <w:szCs w:val="24"/>
        </w:rPr>
        <w:t>5</w:t>
      </w:r>
      <w:bookmarkEnd w:id="31"/>
    </w:p>
    <w:p w14:paraId="4533D089" w14:textId="75D1FFF5" w:rsidR="00D434E1" w:rsidRPr="001A7687" w:rsidRDefault="00D434E1" w:rsidP="001A7687">
      <w:pPr>
        <w:pStyle w:val="Titolo3"/>
        <w:spacing w:line="240" w:lineRule="auto"/>
        <w:jc w:val="center"/>
        <w:rPr>
          <w:rFonts w:ascii="Times New Roman" w:eastAsia="Aptos" w:hAnsi="Times New Roman" w:cs="Times New Roman"/>
          <w:b/>
          <w:i/>
          <w:iCs/>
          <w:color w:val="auto"/>
          <w:sz w:val="24"/>
          <w:szCs w:val="24"/>
        </w:rPr>
      </w:pPr>
      <w:bookmarkStart w:id="32" w:name="_Toc190964661"/>
      <w:r w:rsidRPr="001A7687">
        <w:rPr>
          <w:rFonts w:ascii="Times New Roman" w:eastAsia="Aptos" w:hAnsi="Times New Roman" w:cs="Times New Roman"/>
          <w:b/>
          <w:i/>
          <w:iCs/>
          <w:color w:val="auto"/>
          <w:sz w:val="24"/>
          <w:szCs w:val="24"/>
        </w:rPr>
        <w:t>(</w:t>
      </w:r>
      <w:r w:rsidR="001D42FF" w:rsidRPr="001A7687">
        <w:rPr>
          <w:rFonts w:ascii="Times New Roman" w:eastAsia="Aptos" w:hAnsi="Times New Roman" w:cs="Times New Roman"/>
          <w:b/>
          <w:i/>
          <w:iCs/>
          <w:color w:val="auto"/>
          <w:sz w:val="24"/>
          <w:szCs w:val="24"/>
        </w:rPr>
        <w:t xml:space="preserve">Disposizioni urgenti per il reclutamento di </w:t>
      </w:r>
      <w:r w:rsidR="001D42FF" w:rsidRPr="00D85D37">
        <w:rPr>
          <w:rFonts w:ascii="Times New Roman" w:eastAsia="Aptos" w:hAnsi="Times New Roman" w:cs="Times New Roman"/>
          <w:b/>
          <w:i/>
          <w:iCs/>
          <w:color w:val="auto"/>
          <w:sz w:val="24"/>
          <w:szCs w:val="24"/>
        </w:rPr>
        <w:t xml:space="preserve">personale </w:t>
      </w:r>
      <w:r w:rsidR="00E40DD7" w:rsidRPr="00D85D37">
        <w:rPr>
          <w:rFonts w:ascii="Times New Roman" w:eastAsia="Aptos" w:hAnsi="Times New Roman" w:cs="Times New Roman"/>
          <w:b/>
          <w:i/>
          <w:iCs/>
          <w:color w:val="auto"/>
          <w:sz w:val="24"/>
          <w:szCs w:val="24"/>
        </w:rPr>
        <w:t>dell’</w:t>
      </w:r>
      <w:r w:rsidR="00E40DD7">
        <w:rPr>
          <w:rFonts w:ascii="Times New Roman" w:eastAsia="Aptos" w:hAnsi="Times New Roman" w:cs="Times New Roman"/>
          <w:b/>
          <w:i/>
          <w:iCs/>
          <w:color w:val="auto"/>
          <w:sz w:val="24"/>
          <w:szCs w:val="24"/>
        </w:rPr>
        <w:t>a</w:t>
      </w:r>
      <w:r w:rsidR="00E40DD7" w:rsidRPr="00D85D37">
        <w:rPr>
          <w:rFonts w:ascii="Times New Roman" w:eastAsia="Aptos" w:hAnsi="Times New Roman" w:cs="Times New Roman"/>
          <w:b/>
          <w:i/>
          <w:iCs/>
          <w:color w:val="auto"/>
          <w:sz w:val="24"/>
          <w:szCs w:val="24"/>
        </w:rPr>
        <w:t xml:space="preserve">mministrazione civile dell’interno </w:t>
      </w:r>
      <w:r w:rsidR="001D42FF" w:rsidRPr="00D85D37">
        <w:rPr>
          <w:rFonts w:ascii="Times New Roman" w:eastAsia="Aptos" w:hAnsi="Times New Roman" w:cs="Times New Roman"/>
          <w:b/>
          <w:i/>
          <w:iCs/>
          <w:color w:val="auto"/>
          <w:sz w:val="24"/>
          <w:szCs w:val="24"/>
        </w:rPr>
        <w:t>destinato alla funzionalità di strutture territoriali</w:t>
      </w:r>
      <w:r w:rsidR="00E40DD7">
        <w:rPr>
          <w:rFonts w:ascii="Times New Roman" w:eastAsia="Aptos" w:hAnsi="Times New Roman" w:cs="Times New Roman"/>
          <w:b/>
          <w:i/>
          <w:iCs/>
          <w:color w:val="auto"/>
          <w:sz w:val="24"/>
          <w:szCs w:val="24"/>
        </w:rPr>
        <w:t xml:space="preserve"> del Ministero</w:t>
      </w:r>
      <w:r w:rsidRPr="001A7687">
        <w:rPr>
          <w:rFonts w:ascii="Times New Roman" w:eastAsia="Aptos" w:hAnsi="Times New Roman" w:cs="Times New Roman"/>
          <w:b/>
          <w:i/>
          <w:iCs/>
          <w:color w:val="auto"/>
          <w:sz w:val="24"/>
          <w:szCs w:val="24"/>
        </w:rPr>
        <w:t>)</w:t>
      </w:r>
      <w:bookmarkEnd w:id="32"/>
    </w:p>
    <w:p w14:paraId="6FD4035D" w14:textId="77777777" w:rsidR="00D434E1" w:rsidRPr="001A7687" w:rsidRDefault="00D434E1" w:rsidP="001A7687">
      <w:pPr>
        <w:keepNext/>
        <w:spacing w:after="120" w:line="240" w:lineRule="auto"/>
        <w:jc w:val="center"/>
        <w:rPr>
          <w:rFonts w:ascii="Times New Roman" w:eastAsia="Aptos" w:hAnsi="Times New Roman" w:cs="Times New Roman"/>
          <w:bCs/>
          <w:i/>
          <w:iCs/>
          <w:sz w:val="24"/>
          <w:szCs w:val="24"/>
        </w:rPr>
      </w:pPr>
    </w:p>
    <w:p w14:paraId="3E6A9C7E" w14:textId="33D880C9" w:rsidR="00927388" w:rsidRPr="001A7687" w:rsidRDefault="00927388" w:rsidP="001A7687">
      <w:pPr>
        <w:numPr>
          <w:ilvl w:val="0"/>
          <w:numId w:val="9"/>
        </w:numPr>
        <w:tabs>
          <w:tab w:val="left" w:pos="284"/>
          <w:tab w:val="left" w:pos="426"/>
        </w:tabs>
        <w:spacing w:after="0" w:line="240" w:lineRule="auto"/>
        <w:ind w:left="142" w:firstLine="0"/>
        <w:contextualSpacing/>
        <w:jc w:val="both"/>
        <w:rPr>
          <w:rFonts w:ascii="Times New Roman" w:eastAsia="Aptos" w:hAnsi="Times New Roman" w:cs="Times New Roman"/>
          <w:kern w:val="0"/>
          <w:sz w:val="24"/>
          <w:szCs w:val="24"/>
          <w14:ligatures w14:val="none"/>
        </w:rPr>
      </w:pPr>
      <w:r w:rsidRPr="001A7687">
        <w:rPr>
          <w:rFonts w:ascii="Times New Roman" w:eastAsia="Aptos" w:hAnsi="Times New Roman" w:cs="Times New Roman"/>
          <w:sz w:val="24"/>
          <w:szCs w:val="24"/>
        </w:rPr>
        <w:t>Al fine di assicurare la costante funzionalità ed efficienza delle strutture territoriali del Ministero dell’interno, anche con riferimento alla trattazione delle problematiche connesse alla gestione dei flussi migratori, la dotazione organica del personale dell’</w:t>
      </w:r>
      <w:r w:rsidR="00D81C3D" w:rsidRPr="001A7687">
        <w:rPr>
          <w:rFonts w:ascii="Times New Roman" w:eastAsia="Aptos" w:hAnsi="Times New Roman" w:cs="Times New Roman"/>
          <w:sz w:val="24"/>
          <w:szCs w:val="24"/>
        </w:rPr>
        <w:t>a</w:t>
      </w:r>
      <w:r w:rsidRPr="001A7687">
        <w:rPr>
          <w:rFonts w:ascii="Times New Roman" w:eastAsia="Aptos" w:hAnsi="Times New Roman" w:cs="Times New Roman"/>
          <w:sz w:val="24"/>
          <w:szCs w:val="24"/>
        </w:rPr>
        <w:t>mministrazione civile dell’interno, area degli assistenti, è incrementata di 200 unità.</w:t>
      </w:r>
    </w:p>
    <w:p w14:paraId="1B0253D5" w14:textId="47E2856F" w:rsidR="00927388" w:rsidRPr="001A7687" w:rsidRDefault="00927388" w:rsidP="001A7687">
      <w:pPr>
        <w:numPr>
          <w:ilvl w:val="0"/>
          <w:numId w:val="9"/>
        </w:numPr>
        <w:tabs>
          <w:tab w:val="left" w:pos="284"/>
          <w:tab w:val="left" w:pos="426"/>
        </w:tabs>
        <w:spacing w:after="0" w:line="240" w:lineRule="auto"/>
        <w:ind w:left="142" w:firstLine="0"/>
        <w:contextualSpacing/>
        <w:jc w:val="both"/>
        <w:rPr>
          <w:rFonts w:ascii="Times New Roman" w:eastAsia="Aptos" w:hAnsi="Times New Roman" w:cs="Times New Roman"/>
          <w:sz w:val="24"/>
          <w:szCs w:val="24"/>
        </w:rPr>
      </w:pPr>
      <w:r w:rsidRPr="001A7687">
        <w:rPr>
          <w:rFonts w:ascii="Times New Roman" w:eastAsia="Aptos" w:hAnsi="Times New Roman" w:cs="Times New Roman"/>
          <w:sz w:val="24"/>
          <w:szCs w:val="24"/>
        </w:rPr>
        <w:t xml:space="preserve">Per l’attuazione del comma 1, il Ministero dell’interno è autorizzato a reclutare, in aggiunta alle vigenti facoltà assunzionali, </w:t>
      </w:r>
      <w:r w:rsidRPr="00D85D37">
        <w:rPr>
          <w:rFonts w:ascii="Times New Roman" w:eastAsia="Aptos" w:hAnsi="Times New Roman" w:cs="Times New Roman"/>
          <w:bCs/>
          <w:sz w:val="24"/>
          <w:szCs w:val="24"/>
        </w:rPr>
        <w:t>un corrispondente contingente di personale appartenente all’area degli assistenti, profilo di assistente amministrativo,</w:t>
      </w:r>
      <w:r w:rsidRPr="001A7687">
        <w:rPr>
          <w:rFonts w:ascii="Times New Roman" w:eastAsia="Aptos" w:hAnsi="Times New Roman" w:cs="Times New Roman"/>
          <w:b/>
          <w:sz w:val="24"/>
          <w:szCs w:val="24"/>
        </w:rPr>
        <w:t xml:space="preserve"> </w:t>
      </w:r>
      <w:r w:rsidRPr="001A7687">
        <w:rPr>
          <w:rFonts w:ascii="Times New Roman" w:eastAsia="Aptos" w:hAnsi="Times New Roman" w:cs="Times New Roman"/>
          <w:sz w:val="24"/>
          <w:szCs w:val="24"/>
        </w:rPr>
        <w:t>con contratto di lavoro subordinato a tempo indeterminato, senza il previo svolgimento delle procedure di mobilità, mediante l’indizione di apposite procedure concorsuali pubbliche o lo scorrimento delle vigenti graduatorie di concorsi pubblici. Per velocizzare il reclutamento del personale di cui al primo periodo, il Ministero dell’interno può avvalersi della procedura di cui all’articolo 35-</w:t>
      </w:r>
      <w:r w:rsidRPr="001A7687">
        <w:rPr>
          <w:rFonts w:ascii="Times New Roman" w:eastAsia="Aptos" w:hAnsi="Times New Roman" w:cs="Times New Roman"/>
          <w:i/>
          <w:iCs/>
          <w:sz w:val="24"/>
          <w:szCs w:val="24"/>
        </w:rPr>
        <w:t>quater</w:t>
      </w:r>
      <w:r w:rsidRPr="001A7687">
        <w:rPr>
          <w:rFonts w:ascii="Times New Roman" w:eastAsia="Aptos" w:hAnsi="Times New Roman" w:cs="Times New Roman"/>
          <w:sz w:val="24"/>
          <w:szCs w:val="24"/>
        </w:rPr>
        <w:t>, comma 3-</w:t>
      </w:r>
      <w:r w:rsidRPr="001A7687">
        <w:rPr>
          <w:rFonts w:ascii="Times New Roman" w:eastAsia="Aptos" w:hAnsi="Times New Roman" w:cs="Times New Roman"/>
          <w:i/>
          <w:iCs/>
          <w:sz w:val="24"/>
          <w:szCs w:val="24"/>
        </w:rPr>
        <w:t>bis</w:t>
      </w:r>
      <w:r w:rsidRPr="001A7687">
        <w:rPr>
          <w:rFonts w:ascii="Times New Roman" w:eastAsia="Aptos" w:hAnsi="Times New Roman" w:cs="Times New Roman"/>
          <w:sz w:val="24"/>
          <w:szCs w:val="24"/>
        </w:rPr>
        <w:t xml:space="preserve">, del decreto legislativo 30 marzo 2001, n. 165, nonché delle procedure di cui all’articolo 1, comma 4, lettera </w:t>
      </w:r>
      <w:r w:rsidRPr="001A7687">
        <w:rPr>
          <w:rFonts w:ascii="Times New Roman" w:eastAsia="Aptos" w:hAnsi="Times New Roman" w:cs="Times New Roman"/>
          <w:i/>
          <w:iCs/>
          <w:sz w:val="24"/>
          <w:szCs w:val="24"/>
        </w:rPr>
        <w:t>b</w:t>
      </w:r>
      <w:r w:rsidRPr="001A7687">
        <w:rPr>
          <w:rFonts w:ascii="Times New Roman" w:eastAsia="Aptos" w:hAnsi="Times New Roman" w:cs="Times New Roman"/>
          <w:sz w:val="24"/>
          <w:szCs w:val="24"/>
        </w:rPr>
        <w:t>)</w:t>
      </w:r>
      <w:r w:rsidRPr="001A7687">
        <w:rPr>
          <w:rFonts w:ascii="Times New Roman" w:eastAsia="Aptos" w:hAnsi="Times New Roman" w:cs="Times New Roman"/>
          <w:b/>
          <w:sz w:val="24"/>
          <w:szCs w:val="24"/>
        </w:rPr>
        <w:t>,</w:t>
      </w:r>
      <w:r w:rsidRPr="001A7687">
        <w:rPr>
          <w:rFonts w:ascii="Times New Roman" w:eastAsia="Aptos" w:hAnsi="Times New Roman" w:cs="Times New Roman"/>
          <w:sz w:val="24"/>
          <w:szCs w:val="24"/>
        </w:rPr>
        <w:t xml:space="preserve"> del decreto-legge 22 aprile 2023, n. 44, convertito, con modificazioni, dalla legge 21 giugno 2023, n. 74</w:t>
      </w:r>
      <w:r w:rsidRPr="001E618E">
        <w:rPr>
          <w:rFonts w:ascii="Times New Roman" w:eastAsia="Aptos" w:hAnsi="Times New Roman" w:cs="Times New Roman"/>
          <w:sz w:val="24"/>
          <w:szCs w:val="24"/>
        </w:rPr>
        <w:t xml:space="preserve">. </w:t>
      </w:r>
      <w:r w:rsidR="001C332F" w:rsidRPr="001E618E">
        <w:rPr>
          <w:rFonts w:ascii="Times New Roman" w:eastAsia="Aptos" w:hAnsi="Times New Roman" w:cs="Times New Roman"/>
          <w:sz w:val="24"/>
          <w:szCs w:val="24"/>
        </w:rPr>
        <w:t>Ai fini dell’attuazione del presente comma è autorizzata la spesa di euro 3.995.247 per l’anno 2025 e di euro 7.990.494 a decorrere dall’anno 2026 per gli oneri assunzionali, di euro 202.</w:t>
      </w:r>
      <w:r w:rsidR="00313B36" w:rsidRPr="001E618E">
        <w:rPr>
          <w:rFonts w:ascii="Times New Roman" w:eastAsia="Aptos" w:hAnsi="Times New Roman" w:cs="Times New Roman"/>
          <w:sz w:val="24"/>
          <w:szCs w:val="24"/>
        </w:rPr>
        <w:t xml:space="preserve">899 per l’anno 2025 e di euro 405.797 annui a decorrere dall’anno 2026 per il compenso del lavoro straordinario </w:t>
      </w:r>
      <w:r w:rsidR="00077B3A" w:rsidRPr="001E618E">
        <w:rPr>
          <w:rFonts w:ascii="Times New Roman" w:eastAsia="Aptos" w:hAnsi="Times New Roman" w:cs="Times New Roman"/>
          <w:sz w:val="24"/>
          <w:szCs w:val="24"/>
        </w:rPr>
        <w:t xml:space="preserve">nonché di euro 168.000 per l’anno 2025 e di euro 336.000 a decorrere dall’anno 2026 per i buoni pasto. </w:t>
      </w:r>
      <w:r w:rsidRPr="001E618E">
        <w:rPr>
          <w:rFonts w:ascii="Times New Roman" w:eastAsia="Aptos" w:hAnsi="Times New Roman" w:cs="Times New Roman"/>
          <w:sz w:val="24"/>
          <w:szCs w:val="24"/>
        </w:rPr>
        <w:t xml:space="preserve">Per l’espletamento delle procedure </w:t>
      </w:r>
      <w:r w:rsidR="007A7A53" w:rsidRPr="001E618E">
        <w:rPr>
          <w:rFonts w:ascii="Times New Roman" w:eastAsia="Aptos" w:hAnsi="Times New Roman" w:cs="Times New Roman"/>
          <w:sz w:val="24"/>
          <w:szCs w:val="24"/>
        </w:rPr>
        <w:t xml:space="preserve">concorsuali </w:t>
      </w:r>
      <w:r w:rsidRPr="001E618E">
        <w:rPr>
          <w:rFonts w:ascii="Times New Roman" w:eastAsia="Aptos" w:hAnsi="Times New Roman" w:cs="Times New Roman"/>
          <w:sz w:val="24"/>
          <w:szCs w:val="24"/>
        </w:rPr>
        <w:t>di cui al presente co</w:t>
      </w:r>
      <w:r w:rsidRPr="001A7687">
        <w:rPr>
          <w:rFonts w:ascii="Times New Roman" w:eastAsia="Aptos" w:hAnsi="Times New Roman" w:cs="Times New Roman"/>
          <w:sz w:val="24"/>
          <w:szCs w:val="24"/>
        </w:rPr>
        <w:t>mma, è autorizzata la spesa di euro 448.000 per l’anno 2025.</w:t>
      </w:r>
    </w:p>
    <w:p w14:paraId="4356E5D9" w14:textId="6E0E4CED" w:rsidR="00927388" w:rsidRPr="00D85D37" w:rsidRDefault="00927388" w:rsidP="001A7687">
      <w:pPr>
        <w:numPr>
          <w:ilvl w:val="0"/>
          <w:numId w:val="9"/>
        </w:numPr>
        <w:tabs>
          <w:tab w:val="left" w:pos="284"/>
          <w:tab w:val="left" w:pos="426"/>
        </w:tabs>
        <w:spacing w:after="0" w:line="240" w:lineRule="auto"/>
        <w:ind w:left="142" w:firstLine="0"/>
        <w:contextualSpacing/>
        <w:jc w:val="both"/>
        <w:rPr>
          <w:rFonts w:ascii="Times New Roman" w:eastAsia="Aptos" w:hAnsi="Times New Roman" w:cs="Times New Roman"/>
          <w:bCs/>
          <w:sz w:val="24"/>
          <w:szCs w:val="24"/>
        </w:rPr>
      </w:pPr>
      <w:bookmarkStart w:id="33" w:name="_Hlk190107034"/>
      <w:r w:rsidRPr="00D85D37">
        <w:rPr>
          <w:rFonts w:ascii="Times New Roman" w:eastAsia="Aptos" w:hAnsi="Times New Roman" w:cs="Times New Roman"/>
          <w:bCs/>
          <w:sz w:val="24"/>
          <w:szCs w:val="24"/>
        </w:rPr>
        <w:t>All’articolo 4, comma 5, primo periodo, del decreto-legge 11 ottobre 2024, n. 145, convertito, con modificazioni, dalla legge 9 dicembre 2024, n. 187, dopo le parole</w:t>
      </w:r>
      <w:r w:rsidR="001F71AD" w:rsidRPr="00D85D37">
        <w:rPr>
          <w:rFonts w:ascii="Times New Roman" w:eastAsia="Aptos" w:hAnsi="Times New Roman" w:cs="Times New Roman"/>
          <w:bCs/>
          <w:sz w:val="24"/>
          <w:szCs w:val="24"/>
        </w:rPr>
        <w:t>:</w:t>
      </w:r>
      <w:r w:rsidRPr="00D85D37">
        <w:rPr>
          <w:rFonts w:ascii="Times New Roman" w:eastAsia="Aptos" w:hAnsi="Times New Roman" w:cs="Times New Roman"/>
          <w:bCs/>
          <w:sz w:val="24"/>
          <w:szCs w:val="24"/>
        </w:rPr>
        <w:t xml:space="preserve"> </w:t>
      </w:r>
      <w:r w:rsidR="001F71AD" w:rsidRPr="00D85D37">
        <w:rPr>
          <w:rFonts w:ascii="Times New Roman" w:eastAsia="Aptos" w:hAnsi="Times New Roman" w:cs="Times New Roman"/>
          <w:bCs/>
          <w:sz w:val="24"/>
          <w:szCs w:val="24"/>
        </w:rPr>
        <w:t>«</w:t>
      </w:r>
      <w:r w:rsidRPr="00D85D37">
        <w:rPr>
          <w:rFonts w:ascii="Times New Roman" w:eastAsia="Aptos" w:hAnsi="Times New Roman" w:cs="Times New Roman"/>
          <w:bCs/>
          <w:sz w:val="24"/>
          <w:szCs w:val="24"/>
        </w:rPr>
        <w:t>all’area degli assistenti,</w:t>
      </w:r>
      <w:r w:rsidR="001F71AD" w:rsidRPr="00D85D37">
        <w:rPr>
          <w:rFonts w:ascii="Times New Roman" w:eastAsia="Aptos" w:hAnsi="Times New Roman" w:cs="Times New Roman"/>
          <w:bCs/>
          <w:sz w:val="24"/>
          <w:szCs w:val="24"/>
        </w:rPr>
        <w:t>»</w:t>
      </w:r>
      <w:r w:rsidRPr="00D85D37">
        <w:rPr>
          <w:rFonts w:ascii="Times New Roman" w:eastAsia="Aptos" w:hAnsi="Times New Roman" w:cs="Times New Roman"/>
          <w:bCs/>
          <w:sz w:val="24"/>
          <w:szCs w:val="24"/>
        </w:rPr>
        <w:t xml:space="preserve"> sono aggiunte le seguenti: </w:t>
      </w:r>
      <w:r w:rsidR="001F71AD" w:rsidRPr="00D85D37">
        <w:rPr>
          <w:rFonts w:ascii="Times New Roman" w:eastAsia="Aptos" w:hAnsi="Times New Roman" w:cs="Times New Roman"/>
          <w:bCs/>
          <w:sz w:val="24"/>
          <w:szCs w:val="24"/>
        </w:rPr>
        <w:t>«</w:t>
      </w:r>
      <w:r w:rsidRPr="00D85D37">
        <w:rPr>
          <w:rFonts w:ascii="Times New Roman" w:eastAsia="Aptos" w:hAnsi="Times New Roman" w:cs="Times New Roman"/>
          <w:bCs/>
          <w:sz w:val="24"/>
          <w:szCs w:val="24"/>
        </w:rPr>
        <w:t>profilo di assistente amministrativo,</w:t>
      </w:r>
      <w:r w:rsidR="001F71AD" w:rsidRPr="00D85D37">
        <w:rPr>
          <w:rFonts w:ascii="Times New Roman" w:eastAsia="Aptos" w:hAnsi="Times New Roman" w:cs="Times New Roman"/>
          <w:bCs/>
          <w:sz w:val="24"/>
          <w:szCs w:val="24"/>
        </w:rPr>
        <w:t>»</w:t>
      </w:r>
      <w:r w:rsidRPr="00D85D37">
        <w:rPr>
          <w:rFonts w:ascii="Times New Roman" w:eastAsia="Aptos" w:hAnsi="Times New Roman" w:cs="Times New Roman"/>
          <w:bCs/>
          <w:sz w:val="24"/>
          <w:szCs w:val="24"/>
        </w:rPr>
        <w:t>.</w:t>
      </w:r>
    </w:p>
    <w:bookmarkEnd w:id="33"/>
    <w:p w14:paraId="77BC9D01" w14:textId="591E9A92" w:rsidR="00927388" w:rsidRPr="001A7687" w:rsidRDefault="00927388" w:rsidP="001A7687">
      <w:pPr>
        <w:numPr>
          <w:ilvl w:val="0"/>
          <w:numId w:val="9"/>
        </w:numPr>
        <w:tabs>
          <w:tab w:val="left" w:pos="284"/>
          <w:tab w:val="left" w:pos="426"/>
        </w:tabs>
        <w:spacing w:after="0" w:line="240" w:lineRule="auto"/>
        <w:ind w:left="142" w:firstLine="0"/>
        <w:contextualSpacing/>
        <w:jc w:val="both"/>
        <w:rPr>
          <w:rFonts w:ascii="Times New Roman" w:eastAsia="Aptos" w:hAnsi="Times New Roman" w:cs="Times New Roman"/>
          <w:bCs/>
          <w:sz w:val="24"/>
          <w:szCs w:val="24"/>
        </w:rPr>
      </w:pPr>
      <w:r w:rsidRPr="001A7687">
        <w:rPr>
          <w:rFonts w:ascii="Times New Roman" w:eastAsia="Times New Roman" w:hAnsi="Times New Roman" w:cs="Times New Roman"/>
          <w:bCs/>
          <w:sz w:val="24"/>
          <w:szCs w:val="24"/>
          <w:lang w:eastAsia="it-IT"/>
        </w:rPr>
        <w:t xml:space="preserve">Nello svolgimento delle procedure concorsuali di cui al comma 2, </w:t>
      </w:r>
      <w:r w:rsidRPr="00D85D37">
        <w:rPr>
          <w:rFonts w:ascii="Times New Roman" w:eastAsia="Times New Roman" w:hAnsi="Times New Roman" w:cs="Times New Roman"/>
          <w:sz w:val="24"/>
          <w:szCs w:val="24"/>
          <w:lang w:eastAsia="it-IT"/>
        </w:rPr>
        <w:t>costituisce titolo di preferenza l’aver prestato</w:t>
      </w:r>
      <w:r w:rsidRPr="00D85D37">
        <w:rPr>
          <w:rFonts w:ascii="Times New Roman" w:hAnsi="Times New Roman" w:cs="Times New Roman"/>
          <w:iCs/>
          <w:sz w:val="24"/>
          <w:szCs w:val="24"/>
        </w:rPr>
        <w:t xml:space="preserve"> nell’ultimo quinquennio nelle strutture di cui al comma 1, per almeno un anno entro il 30 aprile 2025, attività lavorativa con contratto a termine, anche per il tramite di </w:t>
      </w:r>
      <w:r w:rsidR="00DE49A4">
        <w:rPr>
          <w:rFonts w:ascii="Times New Roman" w:hAnsi="Times New Roman" w:cs="Times New Roman"/>
          <w:iCs/>
          <w:sz w:val="24"/>
          <w:szCs w:val="24"/>
        </w:rPr>
        <w:t>a</w:t>
      </w:r>
      <w:r w:rsidRPr="00D85D37">
        <w:rPr>
          <w:rFonts w:ascii="Times New Roman" w:hAnsi="Times New Roman" w:cs="Times New Roman"/>
          <w:iCs/>
          <w:sz w:val="24"/>
          <w:szCs w:val="24"/>
        </w:rPr>
        <w:t>genzie di lavoro interinale</w:t>
      </w:r>
      <w:r w:rsidRPr="00D85D37">
        <w:rPr>
          <w:rFonts w:ascii="Times New Roman" w:eastAsia="Times New Roman" w:hAnsi="Times New Roman" w:cs="Times New Roman"/>
          <w:sz w:val="24"/>
          <w:szCs w:val="24"/>
          <w:lang w:eastAsia="it-IT"/>
        </w:rPr>
        <w:t>, in compiti amministrativi connessi alla gestione dei flussi migratori per le corrispondenti esigenze del Ministero dell’interno</w:t>
      </w:r>
      <w:r w:rsidRPr="001A7687">
        <w:rPr>
          <w:rFonts w:ascii="Times New Roman" w:eastAsia="Times New Roman" w:hAnsi="Times New Roman" w:cs="Times New Roman"/>
          <w:bCs/>
          <w:sz w:val="24"/>
          <w:szCs w:val="24"/>
          <w:lang w:eastAsia="it-IT"/>
        </w:rPr>
        <w:t xml:space="preserve">. Le disposizioni di cui al presente comma si applicano anche alle procedure di reclutamento di cui all’articolo </w:t>
      </w:r>
      <w:bookmarkStart w:id="34" w:name="_Hlk190106823"/>
      <w:r w:rsidRPr="001A7687">
        <w:rPr>
          <w:rFonts w:ascii="Times New Roman" w:eastAsia="Times New Roman" w:hAnsi="Times New Roman" w:cs="Times New Roman"/>
          <w:bCs/>
          <w:sz w:val="24"/>
          <w:szCs w:val="24"/>
          <w:lang w:eastAsia="it-IT"/>
        </w:rPr>
        <w:t>4, comma 5, del decreto-legge 11 ottobre 2024, n. 145, convertito</w:t>
      </w:r>
      <w:r w:rsidR="00A75B02" w:rsidRPr="001A7687">
        <w:rPr>
          <w:rFonts w:ascii="Times New Roman" w:eastAsia="Times New Roman" w:hAnsi="Times New Roman" w:cs="Times New Roman"/>
          <w:bCs/>
          <w:sz w:val="24"/>
          <w:szCs w:val="24"/>
          <w:lang w:eastAsia="it-IT"/>
        </w:rPr>
        <w:t>,</w:t>
      </w:r>
      <w:r w:rsidRPr="001A7687">
        <w:rPr>
          <w:rFonts w:ascii="Times New Roman" w:eastAsia="Times New Roman" w:hAnsi="Times New Roman" w:cs="Times New Roman"/>
          <w:bCs/>
          <w:sz w:val="24"/>
          <w:szCs w:val="24"/>
          <w:lang w:eastAsia="it-IT"/>
        </w:rPr>
        <w:t xml:space="preserve"> con modificazioni</w:t>
      </w:r>
      <w:r w:rsidR="00A75B02" w:rsidRPr="001A7687">
        <w:rPr>
          <w:rFonts w:ascii="Times New Roman" w:eastAsia="Times New Roman" w:hAnsi="Times New Roman" w:cs="Times New Roman"/>
          <w:bCs/>
          <w:sz w:val="24"/>
          <w:szCs w:val="24"/>
          <w:lang w:eastAsia="it-IT"/>
        </w:rPr>
        <w:t>,</w:t>
      </w:r>
      <w:r w:rsidRPr="001A7687">
        <w:rPr>
          <w:rFonts w:ascii="Times New Roman" w:eastAsia="Times New Roman" w:hAnsi="Times New Roman" w:cs="Times New Roman"/>
          <w:bCs/>
          <w:sz w:val="24"/>
          <w:szCs w:val="24"/>
          <w:lang w:eastAsia="it-IT"/>
        </w:rPr>
        <w:t xml:space="preserve"> dalla legge 9 dicembre 2024, n. 187</w:t>
      </w:r>
      <w:bookmarkEnd w:id="34"/>
      <w:r w:rsidRPr="001A7687">
        <w:rPr>
          <w:rFonts w:ascii="Times New Roman" w:eastAsia="Times New Roman" w:hAnsi="Times New Roman" w:cs="Times New Roman"/>
          <w:bCs/>
          <w:sz w:val="24"/>
          <w:szCs w:val="24"/>
          <w:lang w:eastAsia="it-IT"/>
        </w:rPr>
        <w:t>.</w:t>
      </w:r>
    </w:p>
    <w:p w14:paraId="19E03424" w14:textId="0DC40AFC" w:rsidR="00927388" w:rsidRPr="001A7687" w:rsidRDefault="00927388" w:rsidP="001A7687">
      <w:pPr>
        <w:numPr>
          <w:ilvl w:val="0"/>
          <w:numId w:val="9"/>
        </w:numPr>
        <w:tabs>
          <w:tab w:val="left" w:pos="284"/>
          <w:tab w:val="left" w:pos="426"/>
        </w:tabs>
        <w:spacing w:after="0" w:line="240" w:lineRule="auto"/>
        <w:ind w:left="142" w:firstLine="0"/>
        <w:jc w:val="both"/>
        <w:rPr>
          <w:rFonts w:ascii="Times New Roman" w:eastAsia="Aptos" w:hAnsi="Times New Roman" w:cs="Times New Roman"/>
          <w:sz w:val="24"/>
          <w:szCs w:val="24"/>
        </w:rPr>
      </w:pPr>
      <w:r w:rsidRPr="001A7687">
        <w:rPr>
          <w:rFonts w:ascii="Times New Roman" w:eastAsia="Aptos" w:hAnsi="Times New Roman" w:cs="Times New Roman"/>
          <w:sz w:val="24"/>
          <w:szCs w:val="24"/>
        </w:rPr>
        <w:t xml:space="preserve">Agli oneri derivanti dal comma 2, pari a </w:t>
      </w:r>
      <w:r w:rsidRPr="00D85D37">
        <w:rPr>
          <w:rFonts w:ascii="Times New Roman" w:eastAsia="Aptos" w:hAnsi="Times New Roman" w:cs="Times New Roman"/>
          <w:sz w:val="24"/>
          <w:szCs w:val="24"/>
        </w:rPr>
        <w:t xml:space="preserve">euro </w:t>
      </w:r>
      <w:r w:rsidR="00DF20E7" w:rsidRPr="001E618E">
        <w:rPr>
          <w:rFonts w:ascii="Times New Roman" w:eastAsia="Aptos" w:hAnsi="Times New Roman" w:cs="Times New Roman"/>
          <w:sz w:val="24"/>
          <w:szCs w:val="24"/>
        </w:rPr>
        <w:t xml:space="preserve">4.814.146 </w:t>
      </w:r>
      <w:r w:rsidRPr="001E618E">
        <w:rPr>
          <w:rFonts w:ascii="Times New Roman" w:eastAsia="Aptos" w:hAnsi="Times New Roman" w:cs="Times New Roman"/>
          <w:sz w:val="24"/>
          <w:szCs w:val="24"/>
        </w:rPr>
        <w:t xml:space="preserve">per l’anno 2025 e a euro </w:t>
      </w:r>
      <w:r w:rsidR="00462EC6" w:rsidRPr="001E618E">
        <w:rPr>
          <w:rFonts w:ascii="Times New Roman" w:eastAsia="Aptos" w:hAnsi="Times New Roman" w:cs="Times New Roman"/>
          <w:sz w:val="24"/>
          <w:szCs w:val="24"/>
        </w:rPr>
        <w:t>8.732.291</w:t>
      </w:r>
      <w:r w:rsidR="00462EC6">
        <w:rPr>
          <w:rFonts w:ascii="Times New Roman" w:eastAsia="Aptos" w:hAnsi="Times New Roman" w:cs="Times New Roman"/>
          <w:b/>
          <w:bCs/>
          <w:sz w:val="24"/>
          <w:szCs w:val="24"/>
        </w:rPr>
        <w:t xml:space="preserve"> </w:t>
      </w:r>
      <w:r w:rsidR="00A75B02" w:rsidRPr="00D85D37">
        <w:rPr>
          <w:rFonts w:ascii="Times New Roman" w:eastAsia="Aptos" w:hAnsi="Times New Roman" w:cs="Times New Roman"/>
          <w:sz w:val="24"/>
          <w:szCs w:val="24"/>
        </w:rPr>
        <w:t>annui</w:t>
      </w:r>
      <w:r w:rsidRPr="00D85D37">
        <w:rPr>
          <w:rFonts w:ascii="Times New Roman" w:eastAsia="Aptos" w:hAnsi="Times New Roman" w:cs="Times New Roman"/>
          <w:sz w:val="24"/>
          <w:szCs w:val="24"/>
        </w:rPr>
        <w:t xml:space="preserve"> a decorrere dall'anno 2026, si provvede mediante corrispondente riduzione dello stanziamento del fondo speciale di parte corrente iscritto, ai fini del bilancio triennale 2025-2027, nell’ambito</w:t>
      </w:r>
      <w:r w:rsidRPr="001A7687">
        <w:rPr>
          <w:rFonts w:ascii="Times New Roman" w:eastAsia="Aptos" w:hAnsi="Times New Roman" w:cs="Times New Roman"/>
          <w:sz w:val="24"/>
          <w:szCs w:val="24"/>
        </w:rPr>
        <w:t xml:space="preserve"> del programma </w:t>
      </w:r>
      <w:r w:rsidR="00A75B02" w:rsidRPr="001A7687">
        <w:rPr>
          <w:rFonts w:ascii="Times New Roman" w:eastAsia="Aptos" w:hAnsi="Times New Roman" w:cs="Times New Roman"/>
          <w:sz w:val="24"/>
          <w:szCs w:val="24"/>
        </w:rPr>
        <w:t>«</w:t>
      </w:r>
      <w:r w:rsidRPr="001A7687">
        <w:rPr>
          <w:rFonts w:ascii="Times New Roman" w:eastAsia="Aptos" w:hAnsi="Times New Roman" w:cs="Times New Roman"/>
          <w:sz w:val="24"/>
          <w:szCs w:val="24"/>
        </w:rPr>
        <w:t>Fondi di riserva e speciali</w:t>
      </w:r>
      <w:r w:rsidR="00A75B02" w:rsidRPr="001A7687">
        <w:rPr>
          <w:rFonts w:ascii="Times New Roman" w:eastAsia="Aptos" w:hAnsi="Times New Roman" w:cs="Times New Roman"/>
          <w:sz w:val="24"/>
          <w:szCs w:val="24"/>
        </w:rPr>
        <w:t>»</w:t>
      </w:r>
      <w:r w:rsidRPr="001A7687">
        <w:rPr>
          <w:rFonts w:ascii="Times New Roman" w:eastAsia="Aptos" w:hAnsi="Times New Roman" w:cs="Times New Roman"/>
          <w:sz w:val="24"/>
          <w:szCs w:val="24"/>
        </w:rPr>
        <w:t xml:space="preserve"> della missione </w:t>
      </w:r>
      <w:r w:rsidR="00A75B02" w:rsidRPr="001A7687">
        <w:rPr>
          <w:rFonts w:ascii="Times New Roman" w:eastAsia="Aptos" w:hAnsi="Times New Roman" w:cs="Times New Roman"/>
          <w:sz w:val="24"/>
          <w:szCs w:val="24"/>
        </w:rPr>
        <w:t>«</w:t>
      </w:r>
      <w:r w:rsidRPr="001A7687">
        <w:rPr>
          <w:rFonts w:ascii="Times New Roman" w:eastAsia="Aptos" w:hAnsi="Times New Roman" w:cs="Times New Roman"/>
          <w:sz w:val="24"/>
          <w:szCs w:val="24"/>
        </w:rPr>
        <w:t>Fondi da ripartire</w:t>
      </w:r>
      <w:r w:rsidR="00A75B02" w:rsidRPr="001A7687">
        <w:rPr>
          <w:rFonts w:ascii="Times New Roman" w:eastAsia="Aptos" w:hAnsi="Times New Roman" w:cs="Times New Roman"/>
          <w:sz w:val="24"/>
          <w:szCs w:val="24"/>
        </w:rPr>
        <w:t>»</w:t>
      </w:r>
      <w:r w:rsidRPr="001A7687">
        <w:rPr>
          <w:rFonts w:ascii="Times New Roman" w:eastAsia="Aptos" w:hAnsi="Times New Roman" w:cs="Times New Roman"/>
          <w:sz w:val="24"/>
          <w:szCs w:val="24"/>
        </w:rPr>
        <w:t xml:space="preserve"> dello stato di previsione </w:t>
      </w:r>
      <w:r w:rsidRPr="001A7687">
        <w:rPr>
          <w:rFonts w:ascii="Times New Roman" w:eastAsia="Aptos" w:hAnsi="Times New Roman" w:cs="Times New Roman"/>
          <w:sz w:val="24"/>
          <w:szCs w:val="24"/>
        </w:rPr>
        <w:lastRenderedPageBreak/>
        <w:t>del Ministero dell’economia e delle finanze per l’anno 2025, allo scopo parzialmente utilizzando l’accantonamento relativo al Ministero dell’interno.</w:t>
      </w:r>
    </w:p>
    <w:p w14:paraId="60BCF553" w14:textId="7BF750C1" w:rsidR="00D206B9" w:rsidRPr="001A7687" w:rsidRDefault="00D206B9" w:rsidP="001A7687">
      <w:pPr>
        <w:numPr>
          <w:ilvl w:val="0"/>
          <w:numId w:val="9"/>
        </w:numPr>
        <w:tabs>
          <w:tab w:val="left" w:pos="284"/>
          <w:tab w:val="left" w:pos="426"/>
        </w:tabs>
        <w:spacing w:after="0" w:line="240" w:lineRule="auto"/>
        <w:ind w:left="142" w:firstLine="0"/>
        <w:jc w:val="both"/>
        <w:rPr>
          <w:rFonts w:ascii="Times New Roman" w:eastAsia="Aptos" w:hAnsi="Times New Roman" w:cs="Times New Roman"/>
          <w:sz w:val="24"/>
          <w:szCs w:val="24"/>
        </w:rPr>
      </w:pPr>
      <w:r w:rsidRPr="001A7687">
        <w:rPr>
          <w:rFonts w:ascii="Times New Roman" w:eastAsia="Aptos" w:hAnsi="Times New Roman" w:cs="Times New Roman"/>
          <w:sz w:val="24"/>
          <w:szCs w:val="24"/>
        </w:rPr>
        <w:t>Ai fini della razionalizzazione del trattamento e dello scambio delle informazioni relative ai procedimenti in capo allo sportello unico di cui all’articolo 22, comma 1, del</w:t>
      </w:r>
      <w:r w:rsidR="00CC1BF0" w:rsidRPr="001A7687">
        <w:rPr>
          <w:rFonts w:ascii="Times New Roman" w:eastAsia="Aptos" w:hAnsi="Times New Roman" w:cs="Times New Roman"/>
          <w:sz w:val="24"/>
          <w:szCs w:val="24"/>
        </w:rPr>
        <w:t xml:space="preserve"> testo unico delle disposizioni concernenti la disciplina dell’immigrazione e norme sulla condizione dello straniero, di cui al</w:t>
      </w:r>
      <w:r w:rsidRPr="001A7687">
        <w:rPr>
          <w:rFonts w:ascii="Times New Roman" w:eastAsia="Aptos" w:hAnsi="Times New Roman" w:cs="Times New Roman"/>
          <w:sz w:val="24"/>
          <w:szCs w:val="24"/>
        </w:rPr>
        <w:t xml:space="preserve"> decreto legislativo 25 luglio 1998, n. 286, il sistema informativo del Dipartimento per le libertà civili e l’immigrazione, del Ministero dell’interno, istituito ai sensi dell’articolo 2, comma 2, del </w:t>
      </w:r>
      <w:r w:rsidR="00CC1BF0" w:rsidRPr="001A7687">
        <w:rPr>
          <w:rFonts w:ascii="Times New Roman" w:eastAsia="Aptos" w:hAnsi="Times New Roman" w:cs="Times New Roman"/>
          <w:sz w:val="24"/>
          <w:szCs w:val="24"/>
        </w:rPr>
        <w:t>d</w:t>
      </w:r>
      <w:r w:rsidRPr="001A7687">
        <w:rPr>
          <w:rFonts w:ascii="Times New Roman" w:eastAsia="Aptos" w:hAnsi="Times New Roman" w:cs="Times New Roman"/>
          <w:sz w:val="24"/>
          <w:szCs w:val="24"/>
        </w:rPr>
        <w:t xml:space="preserve">ecreto del Presidente della Repubblica 27 luglio 2004, n. 242, acquisisce dal Centro elaborazione dati, di cui all’articolo 8 della legge 1° aprile 1981, </w:t>
      </w:r>
      <w:r w:rsidR="00CC1BF0" w:rsidRPr="001A7687">
        <w:rPr>
          <w:rFonts w:ascii="Times New Roman" w:eastAsia="Aptos" w:hAnsi="Times New Roman" w:cs="Times New Roman"/>
          <w:sz w:val="24"/>
          <w:szCs w:val="24"/>
        </w:rPr>
        <w:t xml:space="preserve">n. 121, </w:t>
      </w:r>
      <w:r w:rsidRPr="001A7687">
        <w:rPr>
          <w:rFonts w:ascii="Times New Roman" w:eastAsia="Aptos" w:hAnsi="Times New Roman" w:cs="Times New Roman"/>
          <w:sz w:val="24"/>
          <w:szCs w:val="24"/>
        </w:rPr>
        <w:t>le informazioni concernenti l’ingresso dello straniero sul territorio nazionale, comunicandone gli esiti.</w:t>
      </w:r>
    </w:p>
    <w:p w14:paraId="68018A75" w14:textId="77777777" w:rsidR="00D434E1" w:rsidRPr="001A7687" w:rsidRDefault="00D434E1" w:rsidP="001A7687">
      <w:pPr>
        <w:tabs>
          <w:tab w:val="left" w:pos="284"/>
        </w:tabs>
        <w:spacing w:line="240" w:lineRule="auto"/>
        <w:rPr>
          <w:rFonts w:ascii="Times New Roman" w:eastAsia="Calibri" w:hAnsi="Times New Roman" w:cs="Times New Roman"/>
          <w:sz w:val="24"/>
          <w:szCs w:val="24"/>
        </w:rPr>
      </w:pPr>
    </w:p>
    <w:p w14:paraId="1E2994C1" w14:textId="6EF584EE" w:rsidR="00D434E1" w:rsidRPr="001A7687" w:rsidRDefault="00D434E1" w:rsidP="001A7687">
      <w:pPr>
        <w:keepNext/>
        <w:keepLines/>
        <w:spacing w:before="40" w:after="0" w:line="240" w:lineRule="auto"/>
        <w:jc w:val="center"/>
        <w:outlineLvl w:val="1"/>
        <w:rPr>
          <w:rFonts w:ascii="Times New Roman" w:eastAsia="Times New Roman" w:hAnsi="Times New Roman" w:cs="Times New Roman"/>
          <w:b/>
          <w:kern w:val="0"/>
          <w:sz w:val="24"/>
          <w:szCs w:val="24"/>
          <w14:ligatures w14:val="none"/>
        </w:rPr>
      </w:pPr>
      <w:bookmarkStart w:id="35" w:name="_Toc190964662"/>
      <w:r w:rsidRPr="001A7687">
        <w:rPr>
          <w:rFonts w:ascii="Times New Roman" w:eastAsia="Times New Roman" w:hAnsi="Times New Roman" w:cs="Times New Roman"/>
          <w:b/>
          <w:kern w:val="0"/>
          <w:sz w:val="24"/>
          <w:szCs w:val="24"/>
          <w14:ligatures w14:val="none"/>
        </w:rPr>
        <w:t xml:space="preserve">ART. </w:t>
      </w:r>
      <w:r w:rsidR="003970AD" w:rsidRPr="001A7687">
        <w:rPr>
          <w:rFonts w:ascii="Times New Roman" w:eastAsia="Times New Roman" w:hAnsi="Times New Roman" w:cs="Times New Roman"/>
          <w:b/>
          <w:kern w:val="0"/>
          <w:sz w:val="24"/>
          <w:szCs w:val="24"/>
          <w14:ligatures w14:val="none"/>
        </w:rPr>
        <w:t>6</w:t>
      </w:r>
      <w:bookmarkEnd w:id="35"/>
    </w:p>
    <w:p w14:paraId="3C3C7952" w14:textId="77777777" w:rsidR="00D434E1" w:rsidRPr="001A7687" w:rsidRDefault="00D434E1" w:rsidP="001A7687">
      <w:pPr>
        <w:keepNext/>
        <w:keepLines/>
        <w:spacing w:before="40" w:after="0" w:line="240" w:lineRule="auto"/>
        <w:jc w:val="center"/>
        <w:outlineLvl w:val="2"/>
        <w:rPr>
          <w:rFonts w:ascii="Times New Roman" w:eastAsia="Times New Roman" w:hAnsi="Times New Roman" w:cs="Times New Roman"/>
          <w:b/>
          <w:i/>
          <w:iCs/>
          <w:kern w:val="0"/>
          <w:sz w:val="24"/>
          <w:szCs w:val="24"/>
          <w14:ligatures w14:val="none"/>
        </w:rPr>
      </w:pPr>
      <w:bookmarkStart w:id="36" w:name="_Toc190964663"/>
      <w:r w:rsidRPr="001A7687">
        <w:rPr>
          <w:rFonts w:ascii="Times New Roman" w:eastAsia="Times New Roman" w:hAnsi="Times New Roman" w:cs="Times New Roman"/>
          <w:b/>
          <w:i/>
          <w:iCs/>
          <w:kern w:val="0"/>
          <w:sz w:val="24"/>
          <w:szCs w:val="24"/>
          <w14:ligatures w14:val="none"/>
        </w:rPr>
        <w:t>(Disposizioni urgenti per il reclutamento e la funzionalità del Corpo nazionale dei vigili del fuoco)</w:t>
      </w:r>
      <w:bookmarkEnd w:id="36"/>
    </w:p>
    <w:p w14:paraId="77070405" w14:textId="77777777" w:rsidR="00D434E1" w:rsidRPr="001A7687" w:rsidRDefault="00D434E1" w:rsidP="001A7687">
      <w:pPr>
        <w:suppressAutoHyphens/>
        <w:autoSpaceDN w:val="0"/>
        <w:spacing w:after="0" w:line="240" w:lineRule="auto"/>
        <w:ind w:left="66"/>
        <w:jc w:val="both"/>
        <w:textAlignment w:val="baseline"/>
        <w:rPr>
          <w:rFonts w:ascii="Times New Roman" w:eastAsia="Calibri" w:hAnsi="Times New Roman" w:cs="Times New Roman"/>
          <w:sz w:val="24"/>
          <w:szCs w:val="24"/>
        </w:rPr>
      </w:pPr>
    </w:p>
    <w:p w14:paraId="63322DB9" w14:textId="77777777" w:rsidR="00D434E1" w:rsidRPr="001A7687" w:rsidRDefault="00D434E1" w:rsidP="001A7687">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rPr>
      </w:pPr>
      <w:r w:rsidRPr="001A7687">
        <w:rPr>
          <w:rFonts w:ascii="Times New Roman" w:eastAsia="Calibri" w:hAnsi="Times New Roman" w:cs="Times New Roman"/>
          <w:sz w:val="24"/>
          <w:szCs w:val="24"/>
        </w:rPr>
        <w:t xml:space="preserve">Il personale femminile che frequenta il corso di formazione iniziale per l'accesso ai ruoli del Corpo nazionale dei vigili del fuoco nel periodo di astensione obbligatoria per maternità, ai sensi dell'articolo 16, comma l, del decreto legislativo 26 marzo 2001, n. 151, è sospeso dal servizio per tutta la durata del congedo, con la conservazione dell'intera retribuzione fondamentale e degli istituti di retribuzione aventi carattere fisso e ricorrente, secondo le disposizioni contrattuali. Il predetto personale è ammesso a partecipare al primo corso utile, successivo al periodo di astensione obbligatoria e a ripetere, per una sola volta, il periodo di applicazione pratica. Nelle more, al termine del periodo di astensione obbligatoria, presta servizio presso il comando di residenza con mansioni di supporto, fatta salva l'eventuale fruizione degli istituti a tutela della maternità. Fuori dai casi previsti dal presente comma, trovano applicazione le disposizioni di cui al decreto legislativo 13 ottobre 2005, n. 217, che disciplinano, per ciascun ruolo, i casi di dimissioni ed espulsioni dal corso. </w:t>
      </w:r>
    </w:p>
    <w:p w14:paraId="024A36DC" w14:textId="256A977A" w:rsidR="00D434E1" w:rsidRPr="001A7687" w:rsidRDefault="0025020D" w:rsidP="001A7687">
      <w:pPr>
        <w:spacing w:after="0" w:line="240" w:lineRule="auto"/>
        <w:jc w:val="both"/>
        <w:rPr>
          <w:rFonts w:ascii="Times New Roman" w:hAnsi="Times New Roman" w:cs="Times New Roman"/>
          <w:color w:val="FF0000"/>
          <w:kern w:val="0"/>
          <w:sz w:val="24"/>
          <w:szCs w:val="24"/>
        </w:rPr>
      </w:pPr>
      <w:r w:rsidRPr="001A7687">
        <w:rPr>
          <w:rFonts w:ascii="Times New Roman" w:hAnsi="Times New Roman" w:cs="Times New Roman"/>
          <w:kern w:val="0"/>
          <w:sz w:val="24"/>
          <w:szCs w:val="24"/>
        </w:rPr>
        <w:t>2.</w:t>
      </w:r>
      <w:r w:rsidRPr="001A7687">
        <w:rPr>
          <w:rFonts w:ascii="Times New Roman" w:hAnsi="Times New Roman" w:cs="Times New Roman"/>
          <w:b/>
          <w:bCs/>
          <w:kern w:val="0"/>
          <w:sz w:val="24"/>
          <w:szCs w:val="24"/>
        </w:rPr>
        <w:t xml:space="preserve"> </w:t>
      </w:r>
      <w:r w:rsidR="00D434E1" w:rsidRPr="001A7687">
        <w:rPr>
          <w:rFonts w:ascii="Times New Roman" w:hAnsi="Times New Roman" w:cs="Times New Roman"/>
          <w:sz w:val="24"/>
          <w:szCs w:val="24"/>
        </w:rPr>
        <w:t xml:space="preserve">Al fine di potenziare l’efficacia dei servizi istituzionali svolti dal Corpo nazionale dei vigili del fuoco nonché di razionalizzare il quadro dei relativi istituti retributivi accessori, i fondi di incentivazione del personale del Corpo medesimo sono incrementati complessivamente di 812.000 euro a decorrere dall’anno 2025. Agli oneri di cui al presente comma si provvede mediante corrispondente riduzione dello stanziamento del fondo speciale di parte corrente iscritto, ai fini del bilancio triennale 2025-2027, nell’ambito del programma </w:t>
      </w:r>
      <w:r w:rsidR="00C11C1F" w:rsidRPr="001A7687">
        <w:rPr>
          <w:rFonts w:ascii="Times New Roman" w:hAnsi="Times New Roman" w:cs="Times New Roman"/>
          <w:sz w:val="24"/>
          <w:szCs w:val="24"/>
        </w:rPr>
        <w:t>«</w:t>
      </w:r>
      <w:r w:rsidR="00D434E1" w:rsidRPr="001A7687">
        <w:rPr>
          <w:rFonts w:ascii="Times New Roman" w:hAnsi="Times New Roman" w:cs="Times New Roman"/>
          <w:sz w:val="24"/>
          <w:szCs w:val="24"/>
        </w:rPr>
        <w:t>Fondi di riserva e speciali</w:t>
      </w:r>
      <w:r w:rsidR="00C11C1F" w:rsidRPr="001A7687">
        <w:rPr>
          <w:rFonts w:ascii="Times New Roman" w:hAnsi="Times New Roman" w:cs="Times New Roman"/>
          <w:sz w:val="24"/>
          <w:szCs w:val="24"/>
        </w:rPr>
        <w:t>»</w:t>
      </w:r>
      <w:r w:rsidR="00D434E1" w:rsidRPr="001A7687">
        <w:rPr>
          <w:rFonts w:ascii="Times New Roman" w:hAnsi="Times New Roman" w:cs="Times New Roman"/>
          <w:sz w:val="24"/>
          <w:szCs w:val="24"/>
        </w:rPr>
        <w:t xml:space="preserve"> della missione </w:t>
      </w:r>
      <w:r w:rsidR="00C11C1F" w:rsidRPr="001A7687">
        <w:rPr>
          <w:rFonts w:ascii="Times New Roman" w:hAnsi="Times New Roman" w:cs="Times New Roman"/>
          <w:sz w:val="24"/>
          <w:szCs w:val="24"/>
        </w:rPr>
        <w:t>«</w:t>
      </w:r>
      <w:r w:rsidR="00D434E1" w:rsidRPr="001A7687">
        <w:rPr>
          <w:rFonts w:ascii="Times New Roman" w:hAnsi="Times New Roman" w:cs="Times New Roman"/>
          <w:sz w:val="24"/>
          <w:szCs w:val="24"/>
        </w:rPr>
        <w:t>Fondi da ripartire</w:t>
      </w:r>
      <w:r w:rsidR="00C11C1F" w:rsidRPr="001A7687">
        <w:rPr>
          <w:rFonts w:ascii="Times New Roman" w:hAnsi="Times New Roman" w:cs="Times New Roman"/>
          <w:sz w:val="24"/>
          <w:szCs w:val="24"/>
        </w:rPr>
        <w:t>»</w:t>
      </w:r>
      <w:r w:rsidR="00D434E1" w:rsidRPr="001A7687">
        <w:rPr>
          <w:rFonts w:ascii="Times New Roman" w:hAnsi="Times New Roman" w:cs="Times New Roman"/>
          <w:sz w:val="24"/>
          <w:szCs w:val="24"/>
        </w:rPr>
        <w:t xml:space="preserve"> dello stato di previsione del Ministero dell’economia e delle finanze per l’anno 2025, allo scopo parzialmente utilizzando l’accantonamento relativo al Ministero dell’interno. </w:t>
      </w:r>
    </w:p>
    <w:p w14:paraId="0C001FBF" w14:textId="41C96AA5" w:rsidR="004838BF" w:rsidRPr="007344B2" w:rsidRDefault="004838BF" w:rsidP="004838BF">
      <w:pPr>
        <w:tabs>
          <w:tab w:val="left" w:pos="426"/>
        </w:tabs>
        <w:spacing w:line="240" w:lineRule="auto"/>
        <w:jc w:val="both"/>
        <w:rPr>
          <w:rFonts w:ascii="Times New Roman" w:hAnsi="Times New Roman" w:cs="Times New Roman"/>
          <w:dstrike/>
          <w:sz w:val="24"/>
          <w:szCs w:val="24"/>
        </w:rPr>
      </w:pPr>
      <w:r w:rsidRPr="007344B2">
        <w:rPr>
          <w:rFonts w:ascii="Times New Roman" w:hAnsi="Times New Roman" w:cs="Times New Roman"/>
          <w:color w:val="19191A"/>
          <w:sz w:val="24"/>
          <w:szCs w:val="24"/>
        </w:rPr>
        <w:t>3.</w:t>
      </w:r>
      <w:r w:rsidRPr="004838BF">
        <w:rPr>
          <w:rFonts w:ascii="Times New Roman" w:hAnsi="Times New Roman" w:cs="Times New Roman"/>
          <w:color w:val="19191A"/>
          <w:sz w:val="24"/>
          <w:szCs w:val="24"/>
        </w:rPr>
        <w:t xml:space="preserve">       </w:t>
      </w:r>
      <w:r w:rsidRPr="007344B2">
        <w:rPr>
          <w:rFonts w:ascii="Times New Roman" w:hAnsi="Times New Roman" w:cs="Times New Roman"/>
          <w:color w:val="19191A"/>
          <w:sz w:val="24"/>
          <w:szCs w:val="24"/>
          <w:shd w:val="clear" w:color="auto" w:fill="FFFFFF"/>
        </w:rPr>
        <w:t>Allo scopo di adottare provvedimenti normativi volti</w:t>
      </w:r>
      <w:r w:rsidRPr="007344B2">
        <w:rPr>
          <w:rFonts w:ascii="Titillium Web" w:hAnsi="Titillium Web"/>
          <w:color w:val="19191A"/>
          <w:sz w:val="24"/>
          <w:szCs w:val="24"/>
          <w:shd w:val="clear" w:color="auto" w:fill="FFFFFF"/>
        </w:rPr>
        <w:t xml:space="preserve"> </w:t>
      </w:r>
      <w:r w:rsidRPr="007344B2">
        <w:rPr>
          <w:rFonts w:ascii="Times New Roman" w:hAnsi="Times New Roman" w:cs="Times New Roman"/>
          <w:sz w:val="24"/>
          <w:szCs w:val="24"/>
        </w:rPr>
        <w:t>all’ottimizzazione delle funzioni e dei compiti del personale permanente e volontario del Corpo nazionale dei vigili del fuoco, mediante modifica, revisione e semplificazione del decreto legislativo 8 marzo 2006, n. 139, e del decreto legislativo 13 ottobre 2005, n. 217, ferma restando l’armonizzazione del trattamento economico con quello del personale delle Forze di polizia, nello stato di previsione del Ministero dell'interno è istituito un fondo, con una dotazione finanziaria pari a euro 28.000.000 per il 2025, a euro 28.000.000 per il 2026 e a euro 34.000.000 a decorrere dal 2027. Agli oneri di cui al presente comma si provvede mediante corrispondente riduzione dello stanziamento del fondo speciale di parte corrente iscritto, ai fini del bilancio triennale 2025-2027, nell’ambito del programma «Fondi di riserva e speciali» della missione «Fondi da ripartire» dello stato di previsione del Ministero dell’economia e delle finanze per l’anno 2025, allo scopo parzialmente utilizzando l’accantonamento relativo al Ministero dell’interno.</w:t>
      </w:r>
    </w:p>
    <w:p w14:paraId="20E46EFE" w14:textId="5453DD3C" w:rsidR="00D434E1" w:rsidRPr="004838BF" w:rsidRDefault="0025020D" w:rsidP="001A7687">
      <w:pPr>
        <w:spacing w:after="0" w:line="240" w:lineRule="auto"/>
        <w:jc w:val="both"/>
        <w:rPr>
          <w:rFonts w:ascii="Times New Roman" w:hAnsi="Times New Roman" w:cs="Times New Roman"/>
          <w:b/>
          <w:bCs/>
          <w:sz w:val="24"/>
          <w:szCs w:val="24"/>
        </w:rPr>
      </w:pPr>
      <w:r w:rsidRPr="004838BF">
        <w:rPr>
          <w:rFonts w:ascii="Times New Roman" w:hAnsi="Times New Roman" w:cs="Times New Roman"/>
          <w:sz w:val="24"/>
          <w:szCs w:val="24"/>
        </w:rPr>
        <w:t>4.</w:t>
      </w:r>
      <w:r w:rsidRPr="004838BF">
        <w:rPr>
          <w:rFonts w:ascii="Times New Roman" w:hAnsi="Times New Roman" w:cs="Times New Roman"/>
          <w:b/>
          <w:bCs/>
          <w:sz w:val="24"/>
          <w:szCs w:val="24"/>
        </w:rPr>
        <w:t xml:space="preserve"> </w:t>
      </w:r>
      <w:r w:rsidR="00D434E1" w:rsidRPr="004838BF">
        <w:rPr>
          <w:rFonts w:ascii="Times New Roman" w:hAnsi="Times New Roman" w:cs="Times New Roman"/>
          <w:sz w:val="24"/>
          <w:szCs w:val="24"/>
        </w:rPr>
        <w:t xml:space="preserve">All’articolo 1, comma 347, della legge 30 dicembre 2023, n. 213, </w:t>
      </w:r>
      <w:r w:rsidR="00D24782" w:rsidRPr="004838BF">
        <w:rPr>
          <w:rFonts w:ascii="Times New Roman" w:hAnsi="Times New Roman" w:cs="Times New Roman"/>
          <w:sz w:val="24"/>
          <w:szCs w:val="24"/>
        </w:rPr>
        <w:t>le parole</w:t>
      </w:r>
      <w:r w:rsidR="00CC1BF0" w:rsidRPr="004838BF">
        <w:rPr>
          <w:rFonts w:ascii="Times New Roman" w:hAnsi="Times New Roman" w:cs="Times New Roman"/>
          <w:sz w:val="24"/>
          <w:szCs w:val="24"/>
        </w:rPr>
        <w:t>:</w:t>
      </w:r>
      <w:r w:rsidR="00D24782" w:rsidRPr="004838BF">
        <w:rPr>
          <w:rFonts w:ascii="Times New Roman" w:hAnsi="Times New Roman" w:cs="Times New Roman"/>
          <w:sz w:val="24"/>
          <w:szCs w:val="24"/>
        </w:rPr>
        <w:t xml:space="preserve"> </w:t>
      </w:r>
      <w:r w:rsidR="00C11C1F" w:rsidRPr="004838BF">
        <w:rPr>
          <w:rFonts w:ascii="Times New Roman" w:hAnsi="Times New Roman" w:cs="Times New Roman"/>
          <w:sz w:val="24"/>
          <w:szCs w:val="24"/>
        </w:rPr>
        <w:t>«</w:t>
      </w:r>
      <w:r w:rsidR="00D24782" w:rsidRPr="004838BF">
        <w:rPr>
          <w:rFonts w:ascii="Times New Roman" w:hAnsi="Times New Roman" w:cs="Times New Roman"/>
          <w:sz w:val="24"/>
          <w:szCs w:val="24"/>
        </w:rPr>
        <w:t>10 gennaio 2025</w:t>
      </w:r>
      <w:r w:rsidR="00C11C1F" w:rsidRPr="004838BF">
        <w:rPr>
          <w:rFonts w:ascii="Times New Roman" w:hAnsi="Times New Roman" w:cs="Times New Roman"/>
          <w:sz w:val="24"/>
          <w:szCs w:val="24"/>
        </w:rPr>
        <w:t>»</w:t>
      </w:r>
      <w:r w:rsidR="00D24782" w:rsidRPr="004838BF">
        <w:rPr>
          <w:rFonts w:ascii="Times New Roman" w:hAnsi="Times New Roman" w:cs="Times New Roman"/>
          <w:sz w:val="24"/>
          <w:szCs w:val="24"/>
        </w:rPr>
        <w:t xml:space="preserve"> sono sostituite dalle seguenti</w:t>
      </w:r>
      <w:r w:rsidR="00644E99" w:rsidRPr="004838BF">
        <w:rPr>
          <w:rFonts w:ascii="Times New Roman" w:hAnsi="Times New Roman" w:cs="Times New Roman"/>
          <w:sz w:val="24"/>
          <w:szCs w:val="24"/>
        </w:rPr>
        <w:t>:</w:t>
      </w:r>
      <w:r w:rsidR="00D24782" w:rsidRPr="004838BF">
        <w:rPr>
          <w:rFonts w:ascii="Times New Roman" w:hAnsi="Times New Roman" w:cs="Times New Roman"/>
          <w:sz w:val="24"/>
          <w:szCs w:val="24"/>
        </w:rPr>
        <w:t xml:space="preserve"> </w:t>
      </w:r>
      <w:r w:rsidR="00C11C1F" w:rsidRPr="004838BF">
        <w:rPr>
          <w:rFonts w:ascii="Times New Roman" w:hAnsi="Times New Roman" w:cs="Times New Roman"/>
          <w:sz w:val="24"/>
          <w:szCs w:val="24"/>
        </w:rPr>
        <w:t>«</w:t>
      </w:r>
      <w:r w:rsidR="00D434E1" w:rsidRPr="004838BF">
        <w:rPr>
          <w:rFonts w:ascii="Times New Roman" w:hAnsi="Times New Roman" w:cs="Times New Roman"/>
          <w:sz w:val="24"/>
          <w:szCs w:val="24"/>
        </w:rPr>
        <w:t>31 dicembre 2025</w:t>
      </w:r>
      <w:r w:rsidR="00C11C1F" w:rsidRPr="004838BF">
        <w:rPr>
          <w:rFonts w:ascii="Times New Roman" w:hAnsi="Times New Roman" w:cs="Times New Roman"/>
          <w:sz w:val="24"/>
          <w:szCs w:val="24"/>
        </w:rPr>
        <w:t>»</w:t>
      </w:r>
      <w:r w:rsidR="00D434E1" w:rsidRPr="004838BF">
        <w:rPr>
          <w:rFonts w:ascii="Times New Roman" w:hAnsi="Times New Roman" w:cs="Times New Roman"/>
          <w:sz w:val="24"/>
          <w:szCs w:val="24"/>
        </w:rPr>
        <w:t>.</w:t>
      </w:r>
    </w:p>
    <w:p w14:paraId="7682C3F0" w14:textId="77777777" w:rsidR="00D434E1" w:rsidRPr="004838BF" w:rsidRDefault="00D434E1" w:rsidP="001A7687">
      <w:pPr>
        <w:autoSpaceDE w:val="0"/>
        <w:autoSpaceDN w:val="0"/>
        <w:adjustRightInd w:val="0"/>
        <w:spacing w:after="0" w:line="240" w:lineRule="auto"/>
        <w:jc w:val="both"/>
        <w:rPr>
          <w:rFonts w:ascii="Times New Roman" w:hAnsi="Times New Roman" w:cs="Times New Roman"/>
          <w:color w:val="FF0000"/>
          <w:kern w:val="0"/>
          <w:sz w:val="24"/>
          <w:szCs w:val="24"/>
        </w:rPr>
      </w:pPr>
    </w:p>
    <w:p w14:paraId="5C700E40" w14:textId="77777777" w:rsidR="00D434E1" w:rsidRPr="004838BF" w:rsidRDefault="00D434E1" w:rsidP="001A7687">
      <w:pPr>
        <w:spacing w:line="240" w:lineRule="auto"/>
        <w:jc w:val="center"/>
        <w:rPr>
          <w:rFonts w:ascii="Times New Roman" w:hAnsi="Times New Roman" w:cs="Times New Roman"/>
          <w:b/>
          <w:bCs/>
          <w:dstrike/>
          <w:sz w:val="24"/>
          <w:szCs w:val="24"/>
        </w:rPr>
      </w:pPr>
    </w:p>
    <w:p w14:paraId="6988ECE7" w14:textId="77777777" w:rsidR="00E93ED5" w:rsidRPr="001A7687" w:rsidRDefault="00E93ED5" w:rsidP="001A7687">
      <w:pPr>
        <w:spacing w:line="240" w:lineRule="auto"/>
        <w:jc w:val="center"/>
        <w:rPr>
          <w:rFonts w:ascii="Times New Roman" w:hAnsi="Times New Roman" w:cs="Times New Roman"/>
          <w:b/>
          <w:bCs/>
          <w:dstrike/>
          <w:sz w:val="24"/>
          <w:szCs w:val="24"/>
        </w:rPr>
      </w:pPr>
    </w:p>
    <w:p w14:paraId="3734D7E1" w14:textId="4D10DEE2" w:rsidR="00DE43E3" w:rsidRPr="001A7687" w:rsidRDefault="00C07926" w:rsidP="001A7687">
      <w:pPr>
        <w:pStyle w:val="Titolo1"/>
        <w:spacing w:before="0" w:line="240" w:lineRule="auto"/>
        <w:jc w:val="center"/>
        <w:rPr>
          <w:rFonts w:ascii="Times New Roman" w:hAnsi="Times New Roman" w:cs="Times New Roman"/>
          <w:b/>
          <w:bCs/>
          <w:color w:val="auto"/>
          <w:sz w:val="24"/>
          <w:szCs w:val="24"/>
        </w:rPr>
      </w:pPr>
      <w:bookmarkStart w:id="37" w:name="_Toc190964664"/>
      <w:r w:rsidRPr="001A7687">
        <w:rPr>
          <w:rFonts w:ascii="Times New Roman" w:hAnsi="Times New Roman" w:cs="Times New Roman"/>
          <w:b/>
          <w:bCs/>
          <w:color w:val="auto"/>
          <w:sz w:val="24"/>
          <w:szCs w:val="24"/>
        </w:rPr>
        <w:t>TITOLO II</w:t>
      </w:r>
      <w:r w:rsidRPr="001A7687">
        <w:rPr>
          <w:rFonts w:ascii="Times New Roman" w:hAnsi="Times New Roman" w:cs="Times New Roman"/>
          <w:b/>
          <w:bCs/>
          <w:color w:val="auto"/>
          <w:sz w:val="24"/>
          <w:szCs w:val="24"/>
        </w:rPr>
        <w:br/>
        <w:t>Disposizioni urgenti in materia di organizzazione della pubblica amministrazione</w:t>
      </w:r>
      <w:bookmarkEnd w:id="37"/>
    </w:p>
    <w:p w14:paraId="027AEC4D" w14:textId="77777777" w:rsidR="00742578" w:rsidRPr="001A7687" w:rsidRDefault="00742578" w:rsidP="001A7687">
      <w:pPr>
        <w:pStyle w:val="Titolo2"/>
        <w:spacing w:line="240" w:lineRule="auto"/>
        <w:jc w:val="center"/>
        <w:rPr>
          <w:rFonts w:ascii="Times New Roman" w:hAnsi="Times New Roman" w:cs="Times New Roman"/>
          <w:b/>
          <w:bCs/>
          <w:color w:val="auto"/>
          <w:sz w:val="24"/>
          <w:szCs w:val="24"/>
        </w:rPr>
      </w:pPr>
    </w:p>
    <w:p w14:paraId="3B63ECEE" w14:textId="392DC18E" w:rsidR="00C07926" w:rsidRPr="001A7687" w:rsidRDefault="00D434E1" w:rsidP="001A7687">
      <w:pPr>
        <w:pStyle w:val="Titolo2"/>
        <w:spacing w:line="240" w:lineRule="auto"/>
        <w:jc w:val="center"/>
        <w:rPr>
          <w:rFonts w:ascii="Times New Roman" w:hAnsi="Times New Roman" w:cs="Times New Roman"/>
          <w:b/>
          <w:bCs/>
          <w:color w:val="auto"/>
          <w:sz w:val="24"/>
          <w:szCs w:val="24"/>
        </w:rPr>
      </w:pPr>
      <w:bookmarkStart w:id="38" w:name="_Toc190964665"/>
      <w:r w:rsidRPr="001A7687">
        <w:rPr>
          <w:rFonts w:ascii="Times New Roman" w:hAnsi="Times New Roman" w:cs="Times New Roman"/>
          <w:b/>
          <w:bCs/>
          <w:color w:val="auto"/>
          <w:sz w:val="24"/>
          <w:szCs w:val="24"/>
        </w:rPr>
        <w:t>C</w:t>
      </w:r>
      <w:r w:rsidR="00CC1BF0" w:rsidRPr="001A7687">
        <w:rPr>
          <w:rFonts w:ascii="Times New Roman" w:hAnsi="Times New Roman" w:cs="Times New Roman"/>
          <w:b/>
          <w:bCs/>
          <w:color w:val="auto"/>
          <w:sz w:val="24"/>
          <w:szCs w:val="24"/>
        </w:rPr>
        <w:t>APO</w:t>
      </w:r>
      <w:r w:rsidRPr="001A7687">
        <w:rPr>
          <w:rFonts w:ascii="Times New Roman" w:hAnsi="Times New Roman" w:cs="Times New Roman"/>
          <w:b/>
          <w:bCs/>
          <w:color w:val="auto"/>
          <w:sz w:val="24"/>
          <w:szCs w:val="24"/>
        </w:rPr>
        <w:t xml:space="preserve"> I</w:t>
      </w:r>
      <w:r w:rsidRPr="001A7687">
        <w:rPr>
          <w:rFonts w:ascii="Times New Roman" w:hAnsi="Times New Roman" w:cs="Times New Roman"/>
          <w:b/>
          <w:bCs/>
          <w:color w:val="auto"/>
          <w:sz w:val="24"/>
          <w:szCs w:val="24"/>
        </w:rPr>
        <w:br/>
      </w:r>
      <w:r w:rsidR="00183426" w:rsidRPr="001A7687">
        <w:rPr>
          <w:rFonts w:ascii="Times New Roman" w:hAnsi="Times New Roman" w:cs="Times New Roman"/>
          <w:b/>
          <w:bCs/>
          <w:color w:val="auto"/>
          <w:sz w:val="24"/>
          <w:szCs w:val="24"/>
        </w:rPr>
        <w:t>Disposizioni urgenti in materia di organizzazione d</w:t>
      </w:r>
      <w:r w:rsidR="00C11C1F" w:rsidRPr="001A7687">
        <w:rPr>
          <w:rFonts w:ascii="Times New Roman" w:hAnsi="Times New Roman" w:cs="Times New Roman"/>
          <w:b/>
          <w:bCs/>
          <w:color w:val="auto"/>
          <w:sz w:val="24"/>
          <w:szCs w:val="24"/>
        </w:rPr>
        <w:t>elle</w:t>
      </w:r>
      <w:r w:rsidR="00183426" w:rsidRPr="001A7687">
        <w:rPr>
          <w:rFonts w:ascii="Times New Roman" w:hAnsi="Times New Roman" w:cs="Times New Roman"/>
          <w:b/>
          <w:bCs/>
          <w:color w:val="auto"/>
          <w:sz w:val="24"/>
          <w:szCs w:val="24"/>
        </w:rPr>
        <w:t xml:space="preserve"> a</w:t>
      </w:r>
      <w:r w:rsidRPr="001A7687">
        <w:rPr>
          <w:rFonts w:ascii="Times New Roman" w:hAnsi="Times New Roman" w:cs="Times New Roman"/>
          <w:b/>
          <w:bCs/>
          <w:color w:val="auto"/>
          <w:sz w:val="24"/>
          <w:szCs w:val="24"/>
        </w:rPr>
        <w:t>mministrazioni centrali</w:t>
      </w:r>
      <w:bookmarkEnd w:id="38"/>
    </w:p>
    <w:p w14:paraId="26409BD8" w14:textId="77777777" w:rsidR="00D434E1" w:rsidRPr="001A7687" w:rsidRDefault="00D434E1" w:rsidP="001A7687">
      <w:pPr>
        <w:spacing w:line="240" w:lineRule="auto"/>
        <w:jc w:val="center"/>
        <w:rPr>
          <w:rFonts w:ascii="Times New Roman" w:hAnsi="Times New Roman" w:cs="Times New Roman"/>
          <w:b/>
          <w:bCs/>
          <w:sz w:val="24"/>
          <w:szCs w:val="24"/>
        </w:rPr>
      </w:pPr>
    </w:p>
    <w:p w14:paraId="0371F4CC" w14:textId="0EEA584E" w:rsidR="00FE57EC" w:rsidRPr="001A7687" w:rsidRDefault="00FE57EC" w:rsidP="001A7687">
      <w:pPr>
        <w:pStyle w:val="Titolo2"/>
        <w:spacing w:line="240" w:lineRule="auto"/>
        <w:jc w:val="center"/>
        <w:rPr>
          <w:rFonts w:ascii="Times New Roman" w:hAnsi="Times New Roman" w:cs="Times New Roman"/>
          <w:b/>
          <w:bCs/>
          <w:color w:val="auto"/>
          <w:sz w:val="24"/>
          <w:szCs w:val="24"/>
        </w:rPr>
      </w:pPr>
      <w:bookmarkStart w:id="39" w:name="_Toc190964666"/>
      <w:r w:rsidRPr="001A7687">
        <w:rPr>
          <w:rFonts w:ascii="Times New Roman" w:hAnsi="Times New Roman" w:cs="Times New Roman"/>
          <w:b/>
          <w:bCs/>
          <w:color w:val="auto"/>
          <w:sz w:val="24"/>
          <w:szCs w:val="24"/>
        </w:rPr>
        <w:t xml:space="preserve">ART. </w:t>
      </w:r>
      <w:r w:rsidR="003970AD" w:rsidRPr="001A7687">
        <w:rPr>
          <w:rFonts w:ascii="Times New Roman" w:hAnsi="Times New Roman" w:cs="Times New Roman"/>
          <w:b/>
          <w:bCs/>
          <w:color w:val="auto"/>
          <w:sz w:val="24"/>
          <w:szCs w:val="24"/>
        </w:rPr>
        <w:t>7</w:t>
      </w:r>
      <w:bookmarkEnd w:id="39"/>
    </w:p>
    <w:p w14:paraId="45C8F892" w14:textId="67B5934C" w:rsidR="00FE57EC" w:rsidRPr="001A7687" w:rsidRDefault="00FE57EC" w:rsidP="001A7687">
      <w:pPr>
        <w:pStyle w:val="Titolo3"/>
        <w:spacing w:line="240" w:lineRule="auto"/>
        <w:jc w:val="center"/>
        <w:rPr>
          <w:rFonts w:ascii="Times New Roman" w:hAnsi="Times New Roman" w:cs="Times New Roman"/>
          <w:b/>
          <w:bCs/>
          <w:color w:val="auto"/>
          <w:sz w:val="24"/>
          <w:szCs w:val="24"/>
        </w:rPr>
      </w:pPr>
      <w:bookmarkStart w:id="40" w:name="_Toc190964667"/>
      <w:r w:rsidRPr="001A7687">
        <w:rPr>
          <w:rFonts w:ascii="Times New Roman" w:hAnsi="Times New Roman" w:cs="Times New Roman"/>
          <w:b/>
          <w:bCs/>
          <w:color w:val="auto"/>
          <w:sz w:val="24"/>
          <w:szCs w:val="24"/>
        </w:rPr>
        <w:t>(</w:t>
      </w:r>
      <w:r w:rsidRPr="001A7687">
        <w:rPr>
          <w:rFonts w:ascii="Times New Roman" w:hAnsi="Times New Roman" w:cs="Times New Roman"/>
          <w:b/>
          <w:bCs/>
          <w:i/>
          <w:iCs/>
          <w:color w:val="auto"/>
          <w:sz w:val="24"/>
          <w:szCs w:val="24"/>
        </w:rPr>
        <w:t>Misure urgenti per la funzionalità della Commissione RIPAM</w:t>
      </w:r>
      <w:r w:rsidR="00B860F8" w:rsidRPr="001A7687">
        <w:rPr>
          <w:rFonts w:ascii="Times New Roman" w:hAnsi="Times New Roman" w:cs="Times New Roman"/>
          <w:b/>
          <w:bCs/>
          <w:i/>
          <w:iCs/>
          <w:color w:val="auto"/>
          <w:sz w:val="24"/>
          <w:szCs w:val="24"/>
        </w:rPr>
        <w:t xml:space="preserve"> e</w:t>
      </w:r>
      <w:r w:rsidR="00E54ABE" w:rsidRPr="001A7687">
        <w:rPr>
          <w:rFonts w:ascii="Times New Roman" w:hAnsi="Times New Roman" w:cs="Times New Roman"/>
          <w:b/>
          <w:bCs/>
          <w:i/>
          <w:iCs/>
          <w:color w:val="auto"/>
          <w:sz w:val="24"/>
          <w:szCs w:val="24"/>
        </w:rPr>
        <w:t xml:space="preserve"> per </w:t>
      </w:r>
      <w:r w:rsidR="00B860F8" w:rsidRPr="001A7687">
        <w:rPr>
          <w:rFonts w:ascii="Times New Roman" w:hAnsi="Times New Roman" w:cs="Times New Roman"/>
          <w:b/>
          <w:bCs/>
          <w:i/>
          <w:iCs/>
          <w:color w:val="auto"/>
          <w:sz w:val="24"/>
          <w:szCs w:val="24"/>
        </w:rPr>
        <w:t xml:space="preserve">il rafforzamento del Dipartimento </w:t>
      </w:r>
      <w:r w:rsidR="00160452" w:rsidRPr="001A7687">
        <w:rPr>
          <w:rFonts w:ascii="Times New Roman" w:hAnsi="Times New Roman" w:cs="Times New Roman"/>
          <w:b/>
          <w:bCs/>
          <w:i/>
          <w:iCs/>
          <w:color w:val="auto"/>
          <w:sz w:val="24"/>
          <w:szCs w:val="24"/>
        </w:rPr>
        <w:t>per le</w:t>
      </w:r>
      <w:r w:rsidR="00B860F8" w:rsidRPr="001A7687">
        <w:rPr>
          <w:rFonts w:ascii="Times New Roman" w:hAnsi="Times New Roman" w:cs="Times New Roman"/>
          <w:b/>
          <w:bCs/>
          <w:i/>
          <w:iCs/>
          <w:color w:val="auto"/>
          <w:sz w:val="24"/>
          <w:szCs w:val="24"/>
        </w:rPr>
        <w:t xml:space="preserve"> pari opportunità</w:t>
      </w:r>
      <w:r w:rsidRPr="001A7687">
        <w:rPr>
          <w:rFonts w:ascii="Times New Roman" w:hAnsi="Times New Roman" w:cs="Times New Roman"/>
          <w:b/>
          <w:bCs/>
          <w:color w:val="auto"/>
          <w:sz w:val="24"/>
          <w:szCs w:val="24"/>
        </w:rPr>
        <w:t>)</w:t>
      </w:r>
      <w:bookmarkEnd w:id="40"/>
    </w:p>
    <w:p w14:paraId="49F4D74C" w14:textId="77777777" w:rsidR="00FE57EC" w:rsidRPr="001A7687" w:rsidRDefault="00FE57EC" w:rsidP="001A7687">
      <w:pPr>
        <w:spacing w:line="240" w:lineRule="auto"/>
        <w:rPr>
          <w:rFonts w:ascii="Times New Roman" w:hAnsi="Times New Roman" w:cs="Times New Roman"/>
          <w:sz w:val="24"/>
          <w:szCs w:val="24"/>
        </w:rPr>
      </w:pPr>
    </w:p>
    <w:p w14:paraId="21A1C744" w14:textId="196317FE" w:rsidR="00282A88" w:rsidRPr="001A7687" w:rsidRDefault="00FE57EC" w:rsidP="001A7687">
      <w:pPr>
        <w:spacing w:line="240" w:lineRule="auto"/>
        <w:jc w:val="both"/>
        <w:rPr>
          <w:rFonts w:ascii="Times New Roman" w:hAnsi="Times New Roman" w:cs="Times New Roman"/>
          <w:sz w:val="24"/>
          <w:szCs w:val="24"/>
        </w:rPr>
      </w:pPr>
      <w:r w:rsidRPr="001A7687">
        <w:rPr>
          <w:rFonts w:ascii="Times New Roman" w:eastAsia="Calibri" w:hAnsi="Times New Roman" w:cs="Times New Roman"/>
          <w:kern w:val="0"/>
          <w:sz w:val="24"/>
          <w:szCs w:val="24"/>
          <w14:ligatures w14:val="none"/>
        </w:rPr>
        <w:t xml:space="preserve">1. </w:t>
      </w:r>
      <w:r w:rsidR="00282A88" w:rsidRPr="001A7687">
        <w:rPr>
          <w:rFonts w:ascii="Times New Roman" w:hAnsi="Times New Roman" w:cs="Times New Roman"/>
          <w:sz w:val="24"/>
          <w:szCs w:val="24"/>
        </w:rPr>
        <w:t xml:space="preserve">Al fine di corrispondere alle urgenti necessità di rafforzamento delle attività della Commissione per l’attuazione del </w:t>
      </w:r>
      <w:r w:rsidR="00DF068A" w:rsidRPr="001A7687">
        <w:rPr>
          <w:rFonts w:ascii="Times New Roman" w:hAnsi="Times New Roman" w:cs="Times New Roman"/>
          <w:sz w:val="24"/>
          <w:szCs w:val="24"/>
        </w:rPr>
        <w:t>p</w:t>
      </w:r>
      <w:r w:rsidR="00282A88" w:rsidRPr="001A7687">
        <w:rPr>
          <w:rFonts w:ascii="Times New Roman" w:hAnsi="Times New Roman" w:cs="Times New Roman"/>
          <w:sz w:val="24"/>
          <w:szCs w:val="24"/>
        </w:rPr>
        <w:t xml:space="preserve">rogetto di </w:t>
      </w:r>
      <w:r w:rsidR="00DF068A" w:rsidRPr="001A7687">
        <w:rPr>
          <w:rFonts w:ascii="Times New Roman" w:hAnsi="Times New Roman" w:cs="Times New Roman"/>
          <w:sz w:val="24"/>
          <w:szCs w:val="24"/>
        </w:rPr>
        <w:t>r</w:t>
      </w:r>
      <w:r w:rsidR="00282A88" w:rsidRPr="001A7687">
        <w:rPr>
          <w:rFonts w:ascii="Times New Roman" w:hAnsi="Times New Roman" w:cs="Times New Roman"/>
          <w:sz w:val="24"/>
          <w:szCs w:val="24"/>
        </w:rPr>
        <w:t xml:space="preserve">iqualificazione delle </w:t>
      </w:r>
      <w:r w:rsidR="00DF068A" w:rsidRPr="001A7687">
        <w:rPr>
          <w:rFonts w:ascii="Times New Roman" w:hAnsi="Times New Roman" w:cs="Times New Roman"/>
          <w:sz w:val="24"/>
          <w:szCs w:val="24"/>
        </w:rPr>
        <w:t>p</w:t>
      </w:r>
      <w:r w:rsidR="00282A88" w:rsidRPr="001A7687">
        <w:rPr>
          <w:rFonts w:ascii="Times New Roman" w:hAnsi="Times New Roman" w:cs="Times New Roman"/>
          <w:sz w:val="24"/>
          <w:szCs w:val="24"/>
        </w:rPr>
        <w:t xml:space="preserve">ubbliche </w:t>
      </w:r>
      <w:r w:rsidR="00DF068A" w:rsidRPr="001A7687">
        <w:rPr>
          <w:rFonts w:ascii="Times New Roman" w:hAnsi="Times New Roman" w:cs="Times New Roman"/>
          <w:sz w:val="24"/>
          <w:szCs w:val="24"/>
        </w:rPr>
        <w:t>a</w:t>
      </w:r>
      <w:r w:rsidR="00282A88" w:rsidRPr="001A7687">
        <w:rPr>
          <w:rFonts w:ascii="Times New Roman" w:hAnsi="Times New Roman" w:cs="Times New Roman"/>
          <w:sz w:val="24"/>
          <w:szCs w:val="24"/>
        </w:rPr>
        <w:t>mministrazioni (RIPAM), entro trenta giorni dall</w:t>
      </w:r>
      <w:r w:rsidR="00DF068A" w:rsidRPr="001A7687">
        <w:rPr>
          <w:rFonts w:ascii="Times New Roman" w:hAnsi="Times New Roman" w:cs="Times New Roman"/>
          <w:sz w:val="24"/>
          <w:szCs w:val="24"/>
        </w:rPr>
        <w:t xml:space="preserve">a data di </w:t>
      </w:r>
      <w:r w:rsidR="00282A88" w:rsidRPr="001A7687">
        <w:rPr>
          <w:rFonts w:ascii="Times New Roman" w:hAnsi="Times New Roman" w:cs="Times New Roman"/>
          <w:sz w:val="24"/>
          <w:szCs w:val="24"/>
        </w:rPr>
        <w:t xml:space="preserve">entrata in vigore del presente decreto, la Presidenza del Consiglio dei ministri provvede, nell’ambito della sua autonomia, alla riorganizzazione del Dipartimento della funzione pubblica prevedendo l’istituzione di un ufficio, articolato </w:t>
      </w:r>
      <w:r w:rsidR="007C07AB">
        <w:rPr>
          <w:rFonts w:ascii="Times New Roman" w:hAnsi="Times New Roman" w:cs="Times New Roman"/>
          <w:sz w:val="24"/>
          <w:szCs w:val="24"/>
        </w:rPr>
        <w:t xml:space="preserve">in </w:t>
      </w:r>
      <w:r w:rsidR="00282A88" w:rsidRPr="001A7687">
        <w:rPr>
          <w:rFonts w:ascii="Times New Roman" w:hAnsi="Times New Roman" w:cs="Times New Roman"/>
          <w:sz w:val="24"/>
          <w:szCs w:val="24"/>
        </w:rPr>
        <w:t xml:space="preserve">due </w:t>
      </w:r>
      <w:r w:rsidR="00282A88" w:rsidRPr="00EB6F7F">
        <w:rPr>
          <w:rFonts w:ascii="Times New Roman" w:hAnsi="Times New Roman" w:cs="Times New Roman"/>
          <w:sz w:val="24"/>
          <w:szCs w:val="24"/>
        </w:rPr>
        <w:t>servizi</w:t>
      </w:r>
      <w:r w:rsidR="00282A88" w:rsidRPr="001A7687">
        <w:rPr>
          <w:rFonts w:ascii="Times New Roman" w:hAnsi="Times New Roman" w:cs="Times New Roman"/>
          <w:sz w:val="24"/>
          <w:szCs w:val="24"/>
        </w:rPr>
        <w:t xml:space="preserve">, con conseguente incremento della dotazione organica della Presidenza del Consiglio dei ministri, nonché di un contingente costituito da non più di </w:t>
      </w:r>
      <w:r w:rsidR="00DF068A" w:rsidRPr="001A7687">
        <w:rPr>
          <w:rFonts w:ascii="Times New Roman" w:hAnsi="Times New Roman" w:cs="Times New Roman"/>
          <w:sz w:val="24"/>
          <w:szCs w:val="24"/>
        </w:rPr>
        <w:t>30</w:t>
      </w:r>
      <w:r w:rsidR="00282A88" w:rsidRPr="001A7687">
        <w:rPr>
          <w:rFonts w:ascii="Times New Roman" w:hAnsi="Times New Roman" w:cs="Times New Roman"/>
          <w:sz w:val="24"/>
          <w:szCs w:val="24"/>
        </w:rPr>
        <w:t xml:space="preserve"> unità di personale</w:t>
      </w:r>
      <w:r w:rsidR="00794ACE">
        <w:rPr>
          <w:rFonts w:ascii="Times New Roman" w:hAnsi="Times New Roman" w:cs="Times New Roman"/>
          <w:sz w:val="24"/>
          <w:szCs w:val="24"/>
        </w:rPr>
        <w:t xml:space="preserve"> </w:t>
      </w:r>
      <w:r w:rsidR="00794ACE" w:rsidRPr="00D362C4">
        <w:rPr>
          <w:rFonts w:ascii="Times New Roman" w:hAnsi="Times New Roman" w:cs="Times New Roman"/>
          <w:sz w:val="24"/>
          <w:szCs w:val="24"/>
        </w:rPr>
        <w:t>non dirigenziale,</w:t>
      </w:r>
      <w:r w:rsidR="00282A88" w:rsidRPr="00D362C4">
        <w:rPr>
          <w:rFonts w:ascii="Times New Roman" w:hAnsi="Times New Roman" w:cs="Times New Roman"/>
          <w:sz w:val="24"/>
          <w:szCs w:val="24"/>
        </w:rPr>
        <w:t xml:space="preserve"> che possono essere scelte nell’ambito del personale appartenente ai ruoli della Presidenza del Consiglio dei ministri o di altre pubbliche amministrazioni, </w:t>
      </w:r>
      <w:r w:rsidR="007E2988" w:rsidRPr="00D362C4">
        <w:rPr>
          <w:rFonts w:ascii="Times New Roman" w:hAnsi="Times New Roman" w:cs="Times New Roman"/>
          <w:sz w:val="24"/>
          <w:szCs w:val="24"/>
        </w:rPr>
        <w:t xml:space="preserve">collocato in posizione di comando, aspettativa, fuori ruolo o altro analogo istituto </w:t>
      </w:r>
      <w:r w:rsidR="00874654" w:rsidRPr="00D362C4">
        <w:rPr>
          <w:rFonts w:ascii="Times New Roman" w:hAnsi="Times New Roman" w:cs="Times New Roman"/>
          <w:sz w:val="24"/>
          <w:szCs w:val="24"/>
        </w:rPr>
        <w:t>previsto dai rispettivi ordinamenti di appartenenza</w:t>
      </w:r>
      <w:r w:rsidR="00874654">
        <w:rPr>
          <w:rFonts w:ascii="Times New Roman" w:hAnsi="Times New Roman" w:cs="Times New Roman"/>
          <w:b/>
          <w:bCs/>
          <w:sz w:val="24"/>
          <w:szCs w:val="24"/>
        </w:rPr>
        <w:t xml:space="preserve">, </w:t>
      </w:r>
      <w:r w:rsidR="00282A88" w:rsidRPr="001A7687">
        <w:rPr>
          <w:rFonts w:ascii="Times New Roman" w:hAnsi="Times New Roman" w:cs="Times New Roman"/>
          <w:sz w:val="24"/>
          <w:szCs w:val="24"/>
        </w:rPr>
        <w:t xml:space="preserve">con conseguente incremento </w:t>
      </w:r>
      <w:r w:rsidR="00D362C4" w:rsidRPr="00D362C4">
        <w:rPr>
          <w:rFonts w:ascii="Times New Roman" w:hAnsi="Times New Roman" w:cs="Times New Roman"/>
          <w:sz w:val="24"/>
          <w:szCs w:val="24"/>
        </w:rPr>
        <w:t>del contingente</w:t>
      </w:r>
      <w:r w:rsidR="00874654">
        <w:rPr>
          <w:rFonts w:ascii="Times New Roman" w:hAnsi="Times New Roman" w:cs="Times New Roman"/>
          <w:b/>
          <w:bCs/>
          <w:sz w:val="24"/>
          <w:szCs w:val="24"/>
        </w:rPr>
        <w:t xml:space="preserve"> </w:t>
      </w:r>
      <w:r w:rsidR="00282A88" w:rsidRPr="001A7687">
        <w:rPr>
          <w:rFonts w:ascii="Times New Roman" w:hAnsi="Times New Roman" w:cs="Times New Roman"/>
          <w:sz w:val="24"/>
          <w:szCs w:val="24"/>
        </w:rPr>
        <w:t xml:space="preserve">del personale di prestito. Il personale non dirigenziale scelto dai ruoli di amministrazioni diverse dai Ministeri mantiene il trattamento economico fondamentale dell’amministrazione di appartenenza con oneri a carico della stessa. Agli oneri derivanti dal presente comma, quantificati in </w:t>
      </w:r>
      <w:r w:rsidR="00874654" w:rsidRPr="00D362C4">
        <w:rPr>
          <w:rFonts w:ascii="Times New Roman" w:hAnsi="Times New Roman" w:cs="Times New Roman"/>
          <w:sz w:val="24"/>
          <w:szCs w:val="24"/>
        </w:rPr>
        <w:t>euro 1.269.174 per l’anno 2025</w:t>
      </w:r>
      <w:r w:rsidR="00BA27D5" w:rsidRPr="00D362C4">
        <w:rPr>
          <w:rFonts w:ascii="Times New Roman" w:hAnsi="Times New Roman" w:cs="Times New Roman"/>
          <w:sz w:val="24"/>
          <w:szCs w:val="24"/>
        </w:rPr>
        <w:t xml:space="preserve"> e di euro 1.</w:t>
      </w:r>
      <w:r w:rsidR="000F4720" w:rsidRPr="00D362C4">
        <w:rPr>
          <w:rFonts w:ascii="Times New Roman" w:hAnsi="Times New Roman" w:cs="Times New Roman"/>
          <w:sz w:val="24"/>
          <w:szCs w:val="24"/>
        </w:rPr>
        <w:t>692.231 a decorrere dall’anno 2026</w:t>
      </w:r>
      <w:r w:rsidR="00282A88" w:rsidRPr="00D362C4">
        <w:rPr>
          <w:rFonts w:ascii="Times New Roman" w:hAnsi="Times New Roman" w:cs="Times New Roman"/>
          <w:sz w:val="24"/>
          <w:szCs w:val="24"/>
        </w:rPr>
        <w:t xml:space="preserve">, </w:t>
      </w:r>
      <w:r w:rsidR="00282A88" w:rsidRPr="001A7687">
        <w:rPr>
          <w:rFonts w:ascii="Times New Roman" w:hAnsi="Times New Roman" w:cs="Times New Roman"/>
          <w:sz w:val="24"/>
          <w:szCs w:val="24"/>
        </w:rPr>
        <w:t xml:space="preserve">si provvede mediante corrispondente riduzione del fondo di cui all’articolo 1, comma 613, della legge 30 dicembre 2021, n. 234. </w:t>
      </w:r>
    </w:p>
    <w:p w14:paraId="1EB37F79" w14:textId="77777777" w:rsidR="00C11C1F" w:rsidRPr="001A7687" w:rsidRDefault="00FE57EC" w:rsidP="001A7687">
      <w:pPr>
        <w:spacing w:line="240" w:lineRule="auto"/>
        <w:jc w:val="both"/>
        <w:rPr>
          <w:rFonts w:ascii="Times New Roman" w:hAnsi="Times New Roman" w:cs="Times New Roman"/>
          <w:sz w:val="24"/>
          <w:szCs w:val="24"/>
        </w:rPr>
      </w:pPr>
      <w:r w:rsidRPr="001A7687">
        <w:rPr>
          <w:rFonts w:ascii="Times New Roman" w:hAnsi="Times New Roman" w:cs="Times New Roman"/>
          <w:sz w:val="24"/>
          <w:szCs w:val="24"/>
        </w:rPr>
        <w:t xml:space="preserve">2. Allo scopo di incrementare le risorse annualmente assegnate a Formez PA </w:t>
      </w:r>
      <w:r w:rsidR="00C11C1F" w:rsidRPr="001A7687">
        <w:rPr>
          <w:rFonts w:ascii="Times New Roman" w:hAnsi="Times New Roman" w:cs="Times New Roman"/>
          <w:sz w:val="24"/>
          <w:szCs w:val="24"/>
        </w:rPr>
        <w:t xml:space="preserve">– Centro servizi assistenza, studi e formazione per l’ammodernamento della P.A. </w:t>
      </w:r>
      <w:r w:rsidRPr="001A7687">
        <w:rPr>
          <w:rFonts w:ascii="Times New Roman" w:hAnsi="Times New Roman" w:cs="Times New Roman"/>
          <w:sz w:val="24"/>
          <w:szCs w:val="24"/>
        </w:rPr>
        <w:t xml:space="preserve">è autorizzata, a decorrere dall’anno 2025, la spesa ulteriore di 1 milione di euro annui, come contributo a favore del Dipartimento della funzione pubblica della Presidenza del Consiglio dei ministri, per attività di supporto allo svolgimento dei concorsi pubblici per i medi e piccoli comuni. Agli oneri di cui al presente comma si provvede mediante corrispondente riduzione, a decorrere dall’anno 2025, del Fondo di cui all’articolo 1, comma 613 della legge 30 dicembre 2021, n. 234. </w:t>
      </w:r>
    </w:p>
    <w:p w14:paraId="3832701F" w14:textId="4D19C23A" w:rsidR="00D434E1" w:rsidRPr="001A7687" w:rsidRDefault="00C11C1F" w:rsidP="001A7687">
      <w:pPr>
        <w:spacing w:line="240" w:lineRule="auto"/>
        <w:jc w:val="both"/>
        <w:rPr>
          <w:rFonts w:ascii="Times New Roman" w:hAnsi="Times New Roman" w:cs="Times New Roman"/>
          <w:sz w:val="24"/>
          <w:szCs w:val="24"/>
        </w:rPr>
      </w:pPr>
      <w:r w:rsidRPr="001A7687">
        <w:rPr>
          <w:rFonts w:ascii="Times New Roman" w:hAnsi="Times New Roman" w:cs="Times New Roman"/>
          <w:sz w:val="24"/>
          <w:szCs w:val="24"/>
        </w:rPr>
        <w:t>3. A</w:t>
      </w:r>
      <w:r w:rsidR="00FE57EC" w:rsidRPr="001A7687">
        <w:rPr>
          <w:rFonts w:ascii="Times New Roman" w:hAnsi="Times New Roman" w:cs="Times New Roman"/>
          <w:sz w:val="24"/>
          <w:szCs w:val="24"/>
        </w:rPr>
        <w:t>ll’articolo 1, comma 613, della legge 30 dicembre 2021, n. 234 dopo le parole</w:t>
      </w:r>
      <w:r w:rsidR="00B02F79" w:rsidRPr="001A7687">
        <w:rPr>
          <w:rFonts w:ascii="Times New Roman" w:hAnsi="Times New Roman" w:cs="Times New Roman"/>
          <w:sz w:val="24"/>
          <w:szCs w:val="24"/>
        </w:rPr>
        <w:t>:</w:t>
      </w:r>
      <w:r w:rsidR="00FE57EC" w:rsidRPr="001A7687">
        <w:rPr>
          <w:rFonts w:ascii="Times New Roman" w:hAnsi="Times New Roman" w:cs="Times New Roman"/>
          <w:sz w:val="24"/>
          <w:szCs w:val="24"/>
        </w:rPr>
        <w:t xml:space="preserve"> «fascicolo elettronico del dipendente,» sono </w:t>
      </w:r>
      <w:r w:rsidRPr="001A7687">
        <w:rPr>
          <w:rFonts w:ascii="Times New Roman" w:hAnsi="Times New Roman" w:cs="Times New Roman"/>
          <w:sz w:val="24"/>
          <w:szCs w:val="24"/>
        </w:rPr>
        <w:t>inserite</w:t>
      </w:r>
      <w:r w:rsidR="00FE57EC" w:rsidRPr="001A7687">
        <w:rPr>
          <w:rFonts w:ascii="Times New Roman" w:hAnsi="Times New Roman" w:cs="Times New Roman"/>
          <w:sz w:val="24"/>
          <w:szCs w:val="24"/>
        </w:rPr>
        <w:t xml:space="preserve"> le seguenti: «oltre che per le finalità di cui all’art</w:t>
      </w:r>
      <w:r w:rsidRPr="001A7687">
        <w:rPr>
          <w:rFonts w:ascii="Times New Roman" w:hAnsi="Times New Roman" w:cs="Times New Roman"/>
          <w:sz w:val="24"/>
          <w:szCs w:val="24"/>
        </w:rPr>
        <w:t>icolo</w:t>
      </w:r>
      <w:r w:rsidR="00FE57EC" w:rsidRPr="001A7687">
        <w:rPr>
          <w:rFonts w:ascii="Times New Roman" w:hAnsi="Times New Roman" w:cs="Times New Roman"/>
          <w:sz w:val="24"/>
          <w:szCs w:val="24"/>
        </w:rPr>
        <w:t xml:space="preserve"> 35 del decreto legislativo 30 marzo 2001, n. 165</w:t>
      </w:r>
      <w:r w:rsidR="00B02F79" w:rsidRPr="001A7687">
        <w:rPr>
          <w:rFonts w:ascii="Times New Roman" w:hAnsi="Times New Roman" w:cs="Times New Roman"/>
          <w:sz w:val="24"/>
          <w:szCs w:val="24"/>
        </w:rPr>
        <w:t>,</w:t>
      </w:r>
      <w:r w:rsidR="00FE57EC" w:rsidRPr="001A7687">
        <w:rPr>
          <w:rFonts w:ascii="Times New Roman" w:hAnsi="Times New Roman" w:cs="Times New Roman"/>
          <w:sz w:val="24"/>
          <w:szCs w:val="24"/>
        </w:rPr>
        <w:t xml:space="preserve"> e per la realizzazione di interventi per finalità sociali, culturali, per l’innalzamento della qualità delle azioni di sviluppo della coesione sociale da parte di pubbliche amministrazioni ed enti pubblici o privati senza scopro di lucro</w:t>
      </w:r>
      <w:r w:rsidRPr="001A7687">
        <w:rPr>
          <w:rFonts w:ascii="Times New Roman" w:hAnsi="Times New Roman" w:cs="Times New Roman"/>
          <w:i/>
          <w:iCs/>
          <w:sz w:val="24"/>
          <w:szCs w:val="24"/>
        </w:rPr>
        <w:t>,</w:t>
      </w:r>
      <w:r w:rsidR="00FE57EC" w:rsidRPr="001A7687">
        <w:rPr>
          <w:rFonts w:ascii="Times New Roman" w:hAnsi="Times New Roman" w:cs="Times New Roman"/>
          <w:sz w:val="24"/>
          <w:szCs w:val="24"/>
        </w:rPr>
        <w:t>».</w:t>
      </w:r>
    </w:p>
    <w:p w14:paraId="7C95EDEC" w14:textId="49F1E845" w:rsidR="00B860F8" w:rsidRPr="007344B2" w:rsidRDefault="00C11C1F" w:rsidP="001A7687">
      <w:pPr>
        <w:spacing w:line="240" w:lineRule="auto"/>
        <w:jc w:val="both"/>
        <w:rPr>
          <w:rFonts w:ascii="Times New Roman" w:hAnsi="Times New Roman" w:cs="Times New Roman"/>
          <w:dstrike/>
          <w:sz w:val="24"/>
          <w:szCs w:val="24"/>
        </w:rPr>
      </w:pPr>
      <w:r w:rsidRPr="001A7687">
        <w:rPr>
          <w:rFonts w:ascii="Times New Roman" w:hAnsi="Times New Roman" w:cs="Times New Roman"/>
          <w:sz w:val="24"/>
          <w:szCs w:val="24"/>
        </w:rPr>
        <w:t>4</w:t>
      </w:r>
      <w:r w:rsidR="00E54ABE" w:rsidRPr="001A7687">
        <w:rPr>
          <w:rFonts w:ascii="Times New Roman" w:hAnsi="Times New Roman" w:cs="Times New Roman"/>
          <w:sz w:val="24"/>
          <w:szCs w:val="24"/>
        </w:rPr>
        <w:t xml:space="preserve">. </w:t>
      </w:r>
      <w:r w:rsidR="00B860F8" w:rsidRPr="001A7687">
        <w:rPr>
          <w:rFonts w:ascii="Times New Roman" w:hAnsi="Times New Roman" w:cs="Times New Roman"/>
          <w:sz w:val="24"/>
          <w:szCs w:val="24"/>
        </w:rPr>
        <w:t xml:space="preserve">Al fine di corrispondere alle urgenti necessità di rafforzamento delle attività di indirizzo e  coordinamento svolte dal Dipartimento per le pari opportunità della Presidenza del Consiglio dei ministri, quale meccanismo equivalente, con riguardo agli interventi di prevenzione sociale del fenomeno della tratta degli essere umani e di assistenza delle relative vittime nonché di programmazione delle risorse finanziarie in ordine ai programmi di assistenza e di integrazione sociale concernenti tale fenomeno, assicurando </w:t>
      </w:r>
      <w:r w:rsidR="00B02F79" w:rsidRPr="001A7687">
        <w:rPr>
          <w:rFonts w:ascii="Times New Roman" w:hAnsi="Times New Roman" w:cs="Times New Roman"/>
          <w:sz w:val="24"/>
          <w:szCs w:val="24"/>
        </w:rPr>
        <w:t xml:space="preserve">un </w:t>
      </w:r>
      <w:r w:rsidR="00B860F8" w:rsidRPr="001A7687">
        <w:rPr>
          <w:rFonts w:ascii="Times New Roman" w:hAnsi="Times New Roman" w:cs="Times New Roman"/>
          <w:sz w:val="24"/>
          <w:szCs w:val="24"/>
        </w:rPr>
        <w:t xml:space="preserve">adeguato monitoraggio del fenomeno stesso, in </w:t>
      </w:r>
      <w:r w:rsidR="00B860F8" w:rsidRPr="001A7687">
        <w:rPr>
          <w:rFonts w:ascii="Times New Roman" w:hAnsi="Times New Roman" w:cs="Times New Roman"/>
          <w:sz w:val="24"/>
          <w:szCs w:val="24"/>
        </w:rPr>
        <w:lastRenderedPageBreak/>
        <w:t xml:space="preserve">coerenza con il quadro euro unitario sul potenziamento della lotta alla tratta di essere umani, entro trenta giorni dalla data di entrata in vigore della legge di conversione del presente decreto, la Presidenza del Consiglio dei ministri provvede, nell’ambito della </w:t>
      </w:r>
      <w:r w:rsidRPr="001A7687">
        <w:rPr>
          <w:rFonts w:ascii="Times New Roman" w:hAnsi="Times New Roman" w:cs="Times New Roman"/>
          <w:sz w:val="24"/>
          <w:szCs w:val="24"/>
        </w:rPr>
        <w:t>propria</w:t>
      </w:r>
      <w:r w:rsidR="00B860F8" w:rsidRPr="001A7687">
        <w:rPr>
          <w:rFonts w:ascii="Times New Roman" w:hAnsi="Times New Roman" w:cs="Times New Roman"/>
          <w:sz w:val="24"/>
          <w:szCs w:val="24"/>
        </w:rPr>
        <w:t xml:space="preserve"> autonomia, alla riorganizzazione del Dipartimento per le pari opportunità, prevedendo l’istituzione di un ufficio, articolato in due </w:t>
      </w:r>
      <w:r w:rsidR="00B860F8" w:rsidRPr="00F73242">
        <w:rPr>
          <w:rFonts w:ascii="Times New Roman" w:hAnsi="Times New Roman" w:cs="Times New Roman"/>
          <w:sz w:val="24"/>
          <w:szCs w:val="24"/>
        </w:rPr>
        <w:t>servizi</w:t>
      </w:r>
      <w:r w:rsidR="00B860F8" w:rsidRPr="001A7687">
        <w:rPr>
          <w:rFonts w:ascii="Times New Roman" w:hAnsi="Times New Roman" w:cs="Times New Roman"/>
          <w:sz w:val="24"/>
          <w:szCs w:val="24"/>
        </w:rPr>
        <w:t xml:space="preserve">, con conseguente incremento della dotazione organica della Presidenza del Consiglio dei ministri, nonché di un contingente di personale non dirigenziale, in aggiunta a quello appartenente ai ruoli della Presidenza del Consiglio dei ministri, costituito da non più di </w:t>
      </w:r>
      <w:r w:rsidRPr="001A7687">
        <w:rPr>
          <w:rFonts w:ascii="Times New Roman" w:hAnsi="Times New Roman" w:cs="Times New Roman"/>
          <w:sz w:val="24"/>
          <w:szCs w:val="24"/>
        </w:rPr>
        <w:t>6</w:t>
      </w:r>
      <w:r w:rsidR="00B860F8" w:rsidRPr="001A7687">
        <w:rPr>
          <w:rFonts w:ascii="Times New Roman" w:hAnsi="Times New Roman" w:cs="Times New Roman"/>
          <w:sz w:val="24"/>
          <w:szCs w:val="24"/>
        </w:rPr>
        <w:t xml:space="preserve"> unità di personale scelte nell’ambito del personale appartenente ai ruoli di altre pubbliche amministrazioni</w:t>
      </w:r>
      <w:r w:rsidR="00493005" w:rsidRPr="00D362C4">
        <w:rPr>
          <w:rFonts w:ascii="Times New Roman" w:hAnsi="Times New Roman" w:cs="Times New Roman"/>
          <w:sz w:val="24"/>
          <w:szCs w:val="24"/>
        </w:rPr>
        <w:t xml:space="preserve">, </w:t>
      </w:r>
      <w:r w:rsidR="005C00C4" w:rsidRPr="00D362C4">
        <w:rPr>
          <w:rFonts w:ascii="Times New Roman" w:hAnsi="Times New Roman" w:cs="Times New Roman"/>
          <w:sz w:val="24"/>
          <w:szCs w:val="24"/>
        </w:rPr>
        <w:t xml:space="preserve">collocate in posizione di comando, aspettativa, fuori ruolo o altro analogo istituto previsto dai rispettivi ordinamenti di appartenenza </w:t>
      </w:r>
      <w:r w:rsidR="00493005">
        <w:rPr>
          <w:rFonts w:ascii="Times New Roman" w:hAnsi="Times New Roman" w:cs="Times New Roman"/>
          <w:sz w:val="24"/>
          <w:szCs w:val="24"/>
        </w:rPr>
        <w:t>con conseguente incremento</w:t>
      </w:r>
      <w:r w:rsidR="008E4EC5">
        <w:rPr>
          <w:rFonts w:ascii="Times New Roman" w:hAnsi="Times New Roman" w:cs="Times New Roman"/>
          <w:sz w:val="24"/>
          <w:szCs w:val="24"/>
        </w:rPr>
        <w:t xml:space="preserve"> </w:t>
      </w:r>
      <w:r w:rsidR="00D362C4" w:rsidRPr="00D362C4">
        <w:rPr>
          <w:rFonts w:ascii="Times New Roman" w:hAnsi="Times New Roman" w:cs="Times New Roman"/>
          <w:sz w:val="24"/>
          <w:szCs w:val="24"/>
        </w:rPr>
        <w:t>del contingente</w:t>
      </w:r>
      <w:r w:rsidR="00493005">
        <w:rPr>
          <w:rFonts w:ascii="Times New Roman" w:hAnsi="Times New Roman" w:cs="Times New Roman"/>
          <w:sz w:val="24"/>
          <w:szCs w:val="24"/>
        </w:rPr>
        <w:t xml:space="preserve"> del personale di prestito</w:t>
      </w:r>
      <w:r w:rsidR="00B860F8" w:rsidRPr="001A7687">
        <w:rPr>
          <w:rFonts w:ascii="Times New Roman" w:hAnsi="Times New Roman" w:cs="Times New Roman"/>
          <w:sz w:val="24"/>
          <w:szCs w:val="24"/>
        </w:rPr>
        <w:t xml:space="preserve">. Il personale non dirigenziale scelto dai ruoli di amministrazioni diverse dai Ministeri mantiene il trattamento economico </w:t>
      </w:r>
      <w:r w:rsidR="006D6A21">
        <w:rPr>
          <w:rFonts w:ascii="Times New Roman" w:hAnsi="Times New Roman" w:cs="Times New Roman"/>
          <w:sz w:val="24"/>
          <w:szCs w:val="24"/>
        </w:rPr>
        <w:t xml:space="preserve">fondamentale </w:t>
      </w:r>
      <w:r w:rsidR="00B860F8" w:rsidRPr="001A7687">
        <w:rPr>
          <w:rFonts w:ascii="Times New Roman" w:hAnsi="Times New Roman" w:cs="Times New Roman"/>
          <w:sz w:val="24"/>
          <w:szCs w:val="24"/>
        </w:rPr>
        <w:t xml:space="preserve">dell’amministrazione di appartenenza con oneri a carico della stessa. Agli oneri derivanti dal presente comma, quantificati in </w:t>
      </w:r>
      <w:r w:rsidR="008E4EC5" w:rsidRPr="00D362C4">
        <w:rPr>
          <w:rFonts w:ascii="Times New Roman" w:hAnsi="Times New Roman" w:cs="Times New Roman"/>
          <w:sz w:val="24"/>
          <w:szCs w:val="24"/>
        </w:rPr>
        <w:t>575</w:t>
      </w:r>
      <w:r w:rsidR="00A86411" w:rsidRPr="00D362C4">
        <w:rPr>
          <w:rFonts w:ascii="Times New Roman" w:hAnsi="Times New Roman" w:cs="Times New Roman"/>
          <w:sz w:val="24"/>
          <w:szCs w:val="24"/>
        </w:rPr>
        <w:t xml:space="preserve">.430 </w:t>
      </w:r>
      <w:r w:rsidR="00B860F8" w:rsidRPr="00D362C4">
        <w:rPr>
          <w:rFonts w:ascii="Times New Roman" w:hAnsi="Times New Roman" w:cs="Times New Roman"/>
          <w:sz w:val="24"/>
          <w:szCs w:val="24"/>
        </w:rPr>
        <w:t>euro</w:t>
      </w:r>
      <w:r w:rsidR="00A86411" w:rsidRPr="00D362C4">
        <w:rPr>
          <w:rFonts w:ascii="Times New Roman" w:hAnsi="Times New Roman" w:cs="Times New Roman"/>
          <w:sz w:val="24"/>
          <w:szCs w:val="24"/>
        </w:rPr>
        <w:t xml:space="preserve"> per l’anno 2025</w:t>
      </w:r>
      <w:r w:rsidR="00B860F8" w:rsidRPr="00D362C4">
        <w:rPr>
          <w:rFonts w:ascii="Times New Roman" w:hAnsi="Times New Roman" w:cs="Times New Roman"/>
          <w:sz w:val="24"/>
          <w:szCs w:val="24"/>
        </w:rPr>
        <w:t xml:space="preserve"> </w:t>
      </w:r>
      <w:r w:rsidR="00A86411" w:rsidRPr="00D362C4">
        <w:rPr>
          <w:rFonts w:ascii="Times New Roman" w:hAnsi="Times New Roman" w:cs="Times New Roman"/>
          <w:sz w:val="24"/>
          <w:szCs w:val="24"/>
        </w:rPr>
        <w:t xml:space="preserve">ed euro </w:t>
      </w:r>
      <w:r w:rsidR="00844615" w:rsidRPr="00D362C4">
        <w:rPr>
          <w:rFonts w:ascii="Times New Roman" w:hAnsi="Times New Roman" w:cs="Times New Roman"/>
          <w:sz w:val="24"/>
          <w:szCs w:val="24"/>
        </w:rPr>
        <w:t xml:space="preserve">767.239 </w:t>
      </w:r>
      <w:r w:rsidR="00B860F8" w:rsidRPr="00D362C4">
        <w:rPr>
          <w:rFonts w:ascii="Times New Roman" w:hAnsi="Times New Roman" w:cs="Times New Roman"/>
          <w:sz w:val="24"/>
          <w:szCs w:val="24"/>
        </w:rPr>
        <w:t xml:space="preserve">a decorrere dall’anno </w:t>
      </w:r>
      <w:r w:rsidR="00844615" w:rsidRPr="00D362C4">
        <w:rPr>
          <w:rFonts w:ascii="Times New Roman" w:hAnsi="Times New Roman" w:cs="Times New Roman"/>
          <w:sz w:val="24"/>
          <w:szCs w:val="24"/>
        </w:rPr>
        <w:t>2026</w:t>
      </w:r>
      <w:r w:rsidR="00B860F8" w:rsidRPr="00D362C4">
        <w:rPr>
          <w:rFonts w:ascii="Times New Roman" w:hAnsi="Times New Roman" w:cs="Times New Roman"/>
          <w:sz w:val="24"/>
          <w:szCs w:val="24"/>
        </w:rPr>
        <w:t>,</w:t>
      </w:r>
      <w:r w:rsidR="00B860F8" w:rsidRPr="001A7687">
        <w:rPr>
          <w:rFonts w:ascii="Times New Roman" w:hAnsi="Times New Roman" w:cs="Times New Roman"/>
          <w:sz w:val="24"/>
          <w:szCs w:val="24"/>
        </w:rPr>
        <w:t xml:space="preserve"> </w:t>
      </w:r>
      <w:r w:rsidR="003A6661">
        <w:rPr>
          <w:rFonts w:ascii="Times New Roman" w:hAnsi="Times New Roman" w:cs="Times New Roman"/>
          <w:sz w:val="24"/>
          <w:szCs w:val="24"/>
        </w:rPr>
        <w:t xml:space="preserve">si provvede </w:t>
      </w:r>
      <w:r w:rsidR="003A6661" w:rsidRPr="007344B2">
        <w:rPr>
          <w:rFonts w:ascii="Times New Roman" w:eastAsia="Times New Roman" w:hAnsi="Times New Roman" w:cs="Times New Roman"/>
          <w:sz w:val="24"/>
          <w:szCs w:val="24"/>
          <w14:ligatures w14:val="none"/>
        </w:rPr>
        <w:t>mediante corrispondente riduzione del fondo di cui all’articolo 1, comma 613, della legge 30 dicembre 2021, n. 234.</w:t>
      </w:r>
    </w:p>
    <w:p w14:paraId="780A6EB9" w14:textId="77777777" w:rsidR="00432F04" w:rsidRPr="001A7687" w:rsidRDefault="00432F04" w:rsidP="001A7687">
      <w:pPr>
        <w:keepNext/>
        <w:keepLines/>
        <w:spacing w:before="40" w:after="0" w:line="240" w:lineRule="auto"/>
        <w:jc w:val="center"/>
        <w:outlineLvl w:val="1"/>
        <w:rPr>
          <w:rFonts w:ascii="Times New Roman" w:eastAsia="Times New Roman" w:hAnsi="Times New Roman" w:cs="Times New Roman"/>
          <w:b/>
          <w:dstrike/>
          <w:kern w:val="0"/>
          <w:sz w:val="24"/>
          <w:szCs w:val="24"/>
          <w14:ligatures w14:val="none"/>
        </w:rPr>
      </w:pPr>
    </w:p>
    <w:p w14:paraId="076E3BCB" w14:textId="77777777" w:rsidR="00432F04" w:rsidRPr="001A7687" w:rsidRDefault="00432F04" w:rsidP="001A7687">
      <w:pPr>
        <w:keepNext/>
        <w:keepLines/>
        <w:spacing w:before="40" w:after="0" w:line="240" w:lineRule="auto"/>
        <w:jc w:val="center"/>
        <w:outlineLvl w:val="1"/>
        <w:rPr>
          <w:rFonts w:ascii="Times New Roman" w:eastAsia="Times New Roman" w:hAnsi="Times New Roman" w:cs="Times New Roman"/>
          <w:b/>
          <w:dstrike/>
          <w:kern w:val="0"/>
          <w:sz w:val="24"/>
          <w:szCs w:val="24"/>
          <w14:ligatures w14:val="none"/>
        </w:rPr>
      </w:pPr>
    </w:p>
    <w:p w14:paraId="17A76465" w14:textId="43469FD3" w:rsidR="00D434E1" w:rsidRPr="001A7687" w:rsidRDefault="00D434E1" w:rsidP="001A7687">
      <w:pPr>
        <w:keepNext/>
        <w:keepLines/>
        <w:spacing w:before="40" w:after="0" w:line="240" w:lineRule="auto"/>
        <w:jc w:val="center"/>
        <w:outlineLvl w:val="1"/>
        <w:rPr>
          <w:rFonts w:ascii="Times New Roman" w:eastAsia="Times New Roman" w:hAnsi="Times New Roman" w:cs="Times New Roman"/>
          <w:b/>
          <w:kern w:val="0"/>
          <w:sz w:val="24"/>
          <w:szCs w:val="24"/>
          <w14:ligatures w14:val="none"/>
        </w:rPr>
      </w:pPr>
      <w:bookmarkStart w:id="41" w:name="_Toc190964668"/>
      <w:r w:rsidRPr="001A7687">
        <w:rPr>
          <w:rFonts w:ascii="Times New Roman" w:eastAsia="Times New Roman" w:hAnsi="Times New Roman" w:cs="Times New Roman"/>
          <w:b/>
          <w:kern w:val="0"/>
          <w:sz w:val="24"/>
          <w:szCs w:val="24"/>
          <w14:ligatures w14:val="none"/>
        </w:rPr>
        <w:t>CAPO II</w:t>
      </w:r>
      <w:bookmarkEnd w:id="41"/>
    </w:p>
    <w:p w14:paraId="0BC32FA4" w14:textId="3632B617" w:rsidR="00D434E1" w:rsidRPr="001A7687" w:rsidRDefault="00D434E1" w:rsidP="001A7687">
      <w:pPr>
        <w:keepNext/>
        <w:keepLines/>
        <w:spacing w:before="40" w:after="0" w:line="240" w:lineRule="auto"/>
        <w:jc w:val="center"/>
        <w:outlineLvl w:val="1"/>
        <w:rPr>
          <w:rFonts w:ascii="Times New Roman" w:eastAsia="Times New Roman" w:hAnsi="Times New Roman" w:cs="Times New Roman"/>
          <w:b/>
          <w:kern w:val="0"/>
          <w:sz w:val="24"/>
          <w:szCs w:val="24"/>
          <w14:ligatures w14:val="none"/>
        </w:rPr>
      </w:pPr>
      <w:bookmarkStart w:id="42" w:name="_Toc190964669"/>
      <w:r w:rsidRPr="001A7687">
        <w:rPr>
          <w:rFonts w:ascii="Times New Roman" w:eastAsia="Times New Roman" w:hAnsi="Times New Roman" w:cs="Times New Roman"/>
          <w:b/>
          <w:kern w:val="0"/>
          <w:sz w:val="24"/>
          <w:szCs w:val="24"/>
          <w14:ligatures w14:val="none"/>
        </w:rPr>
        <w:t xml:space="preserve">Disposizioni urgenti </w:t>
      </w:r>
      <w:r w:rsidR="00183426" w:rsidRPr="001A7687">
        <w:rPr>
          <w:rFonts w:ascii="Times New Roman" w:eastAsia="Times New Roman" w:hAnsi="Times New Roman" w:cs="Times New Roman"/>
          <w:b/>
          <w:kern w:val="0"/>
          <w:sz w:val="24"/>
          <w:szCs w:val="24"/>
          <w14:ligatures w14:val="none"/>
        </w:rPr>
        <w:t>in materia di</w:t>
      </w:r>
      <w:r w:rsidRPr="001A7687">
        <w:rPr>
          <w:rFonts w:ascii="Times New Roman" w:eastAsia="Times New Roman" w:hAnsi="Times New Roman" w:cs="Times New Roman"/>
          <w:b/>
          <w:kern w:val="0"/>
          <w:sz w:val="24"/>
          <w:szCs w:val="24"/>
          <w14:ligatures w14:val="none"/>
        </w:rPr>
        <w:t xml:space="preserve"> enti locali</w:t>
      </w:r>
      <w:bookmarkEnd w:id="42"/>
    </w:p>
    <w:p w14:paraId="5A075BDA" w14:textId="77777777" w:rsidR="00D434E1" w:rsidRPr="001A7687" w:rsidRDefault="00D434E1" w:rsidP="001A7687">
      <w:pPr>
        <w:spacing w:line="240" w:lineRule="auto"/>
        <w:rPr>
          <w:rFonts w:ascii="Times New Roman" w:eastAsia="Calibri" w:hAnsi="Times New Roman" w:cs="Times New Roman"/>
          <w:kern w:val="0"/>
          <w:sz w:val="24"/>
          <w:szCs w:val="24"/>
          <w14:ligatures w14:val="none"/>
        </w:rPr>
      </w:pPr>
    </w:p>
    <w:p w14:paraId="675B99A7" w14:textId="56159AE2" w:rsidR="00D434E1" w:rsidRPr="001A7687" w:rsidRDefault="00D434E1" w:rsidP="001A7687">
      <w:pPr>
        <w:pStyle w:val="Titolo3"/>
        <w:spacing w:line="240" w:lineRule="auto"/>
        <w:jc w:val="center"/>
        <w:rPr>
          <w:rFonts w:ascii="Times New Roman" w:eastAsia="Times New Roman" w:hAnsi="Times New Roman" w:cs="Times New Roman"/>
          <w:b/>
          <w:color w:val="auto"/>
          <w:kern w:val="0"/>
          <w:sz w:val="24"/>
          <w:szCs w:val="24"/>
          <w14:ligatures w14:val="none"/>
        </w:rPr>
      </w:pPr>
      <w:bookmarkStart w:id="43" w:name="_Toc190964670"/>
      <w:bookmarkStart w:id="44" w:name="_Hlk178601135"/>
      <w:r w:rsidRPr="001A7687">
        <w:rPr>
          <w:rFonts w:ascii="Times New Roman" w:eastAsia="Times New Roman" w:hAnsi="Times New Roman" w:cs="Times New Roman"/>
          <w:b/>
          <w:color w:val="auto"/>
          <w:kern w:val="0"/>
          <w:sz w:val="24"/>
          <w:szCs w:val="24"/>
          <w14:ligatures w14:val="none"/>
        </w:rPr>
        <w:t xml:space="preserve">ART. </w:t>
      </w:r>
      <w:r w:rsidR="003970AD" w:rsidRPr="001A7687">
        <w:rPr>
          <w:rFonts w:ascii="Times New Roman" w:eastAsia="Times New Roman" w:hAnsi="Times New Roman" w:cs="Times New Roman"/>
          <w:b/>
          <w:color w:val="auto"/>
          <w:kern w:val="0"/>
          <w:sz w:val="24"/>
          <w:szCs w:val="24"/>
          <w14:ligatures w14:val="none"/>
        </w:rPr>
        <w:t>8</w:t>
      </w:r>
      <w:r w:rsidRPr="001A7687">
        <w:rPr>
          <w:rFonts w:ascii="Times New Roman" w:eastAsia="Times New Roman" w:hAnsi="Times New Roman" w:cs="Times New Roman"/>
          <w:b/>
          <w:color w:val="auto"/>
          <w:kern w:val="0"/>
          <w:sz w:val="24"/>
          <w:szCs w:val="24"/>
          <w14:ligatures w14:val="none"/>
        </w:rPr>
        <w:br/>
        <w:t>(</w:t>
      </w:r>
      <w:r w:rsidRPr="001A7687">
        <w:rPr>
          <w:rFonts w:ascii="Times New Roman" w:eastAsia="Times New Roman" w:hAnsi="Times New Roman" w:cs="Times New Roman"/>
          <w:b/>
          <w:i/>
          <w:iCs/>
          <w:color w:val="auto"/>
          <w:kern w:val="0"/>
          <w:sz w:val="24"/>
          <w:szCs w:val="24"/>
          <w14:ligatures w14:val="none"/>
        </w:rPr>
        <w:t>Misure urgenti per gli enti locali, le regioni e le province autonome</w:t>
      </w:r>
      <w:r w:rsidR="00C11C1F" w:rsidRPr="001A7687">
        <w:rPr>
          <w:rFonts w:ascii="Times New Roman" w:eastAsia="Times New Roman" w:hAnsi="Times New Roman" w:cs="Times New Roman"/>
          <w:b/>
          <w:i/>
          <w:iCs/>
          <w:color w:val="auto"/>
          <w:kern w:val="0"/>
          <w:sz w:val="24"/>
          <w:szCs w:val="24"/>
          <w14:ligatures w14:val="none"/>
        </w:rPr>
        <w:t xml:space="preserve"> di Trento e di Bolzano</w:t>
      </w:r>
      <w:r w:rsidRPr="001A7687">
        <w:rPr>
          <w:rFonts w:ascii="Times New Roman" w:eastAsia="Times New Roman" w:hAnsi="Times New Roman" w:cs="Times New Roman"/>
          <w:b/>
          <w:color w:val="auto"/>
          <w:kern w:val="0"/>
          <w:sz w:val="24"/>
          <w:szCs w:val="24"/>
          <w14:ligatures w14:val="none"/>
        </w:rPr>
        <w:t>)</w:t>
      </w:r>
      <w:bookmarkEnd w:id="43"/>
    </w:p>
    <w:p w14:paraId="4022853E" w14:textId="77777777" w:rsidR="00D434E1" w:rsidRPr="001A7687" w:rsidRDefault="00D434E1" w:rsidP="001A7687">
      <w:pPr>
        <w:spacing w:after="0" w:line="240" w:lineRule="auto"/>
        <w:jc w:val="both"/>
        <w:rPr>
          <w:rFonts w:ascii="Times New Roman" w:eastAsia="Calibri" w:hAnsi="Times New Roman" w:cs="Times New Roman"/>
          <w:kern w:val="0"/>
          <w:sz w:val="24"/>
          <w:szCs w:val="24"/>
          <w14:ligatures w14:val="none"/>
        </w:rPr>
      </w:pPr>
    </w:p>
    <w:p w14:paraId="075E72BE" w14:textId="492DAEC6" w:rsidR="00D434E1" w:rsidRPr="001A7687" w:rsidRDefault="00D434E1" w:rsidP="001A7687">
      <w:pPr>
        <w:spacing w:after="0" w:line="240" w:lineRule="auto"/>
        <w:jc w:val="both"/>
        <w:rPr>
          <w:rFonts w:ascii="Times New Roman" w:eastAsia="Calibri" w:hAnsi="Times New Roman" w:cs="Times New Roman"/>
          <w:color w:val="FF0000"/>
          <w:sz w:val="24"/>
          <w:szCs w:val="24"/>
        </w:rPr>
      </w:pPr>
      <w:r w:rsidRPr="001A7687">
        <w:rPr>
          <w:rFonts w:ascii="Times New Roman" w:eastAsia="Calibri" w:hAnsi="Times New Roman" w:cs="Times New Roman"/>
          <w:kern w:val="0"/>
          <w:sz w:val="24"/>
          <w:szCs w:val="24"/>
          <w14:ligatures w14:val="none"/>
        </w:rPr>
        <w:t xml:space="preserve">1. All’articolo 1, comma 557, della legge </w:t>
      </w:r>
      <w:r w:rsidR="00542518" w:rsidRPr="001A7687">
        <w:rPr>
          <w:rFonts w:ascii="Times New Roman" w:eastAsia="Calibri" w:hAnsi="Times New Roman" w:cs="Times New Roman"/>
          <w:kern w:val="0"/>
          <w:sz w:val="24"/>
          <w:szCs w:val="24"/>
          <w14:ligatures w14:val="none"/>
        </w:rPr>
        <w:t>30 dicembre 2004, n. 311</w:t>
      </w:r>
      <w:r w:rsidRPr="001A7687">
        <w:rPr>
          <w:rFonts w:ascii="Times New Roman" w:eastAsia="Calibri" w:hAnsi="Times New Roman" w:cs="Times New Roman"/>
          <w:kern w:val="0"/>
          <w:sz w:val="24"/>
          <w:szCs w:val="24"/>
          <w14:ligatures w14:val="none"/>
        </w:rPr>
        <w:t>, dopo le parole</w:t>
      </w:r>
      <w:r w:rsidR="00117770">
        <w:rPr>
          <w:rFonts w:ascii="Times New Roman" w:eastAsia="Calibri" w:hAnsi="Times New Roman" w:cs="Times New Roman"/>
          <w:kern w:val="0"/>
          <w:sz w:val="24"/>
          <w:szCs w:val="24"/>
          <w14:ligatures w14:val="none"/>
        </w:rPr>
        <w:t>:</w:t>
      </w:r>
      <w:r w:rsidRPr="001A7687">
        <w:rPr>
          <w:rFonts w:ascii="Times New Roman" w:eastAsia="Calibri" w:hAnsi="Times New Roman" w:cs="Times New Roman"/>
          <w:kern w:val="0"/>
          <w:sz w:val="24"/>
          <w:szCs w:val="24"/>
          <w14:ligatures w14:val="none"/>
        </w:rPr>
        <w:t xml:space="preserve"> «</w:t>
      </w:r>
      <w:r w:rsidRPr="001A7687">
        <w:rPr>
          <w:rFonts w:ascii="Times New Roman" w:eastAsia="Calibri" w:hAnsi="Times New Roman" w:cs="Times New Roman"/>
          <w:i/>
          <w:iCs/>
          <w:kern w:val="0"/>
          <w:sz w:val="24"/>
          <w:szCs w:val="24"/>
          <w14:ligatures w14:val="none"/>
        </w:rPr>
        <w:t>le unioni di comuni</w:t>
      </w:r>
      <w:r w:rsidRPr="001A7687">
        <w:rPr>
          <w:rFonts w:ascii="Times New Roman" w:eastAsia="Calibri" w:hAnsi="Times New Roman" w:cs="Times New Roman"/>
          <w:kern w:val="0"/>
          <w:sz w:val="24"/>
          <w:szCs w:val="24"/>
          <w14:ligatures w14:val="none"/>
        </w:rPr>
        <w:t>» sono aggiunte le seguenti: «nonché gli enti del comparto funzioni locali ricompresi nei crateri sisma 2009 e 2016, a prescindere dalla relativa dimensione demografica e gli Uffici speciali per la ricostruzione del sisma 2009 e 2016».</w:t>
      </w:r>
      <w:bookmarkEnd w:id="44"/>
      <w:r w:rsidRPr="001A7687">
        <w:rPr>
          <w:rFonts w:ascii="Times New Roman" w:eastAsia="Calibri" w:hAnsi="Times New Roman" w:cs="Times New Roman"/>
          <w:kern w:val="0"/>
          <w:sz w:val="24"/>
          <w:szCs w:val="24"/>
          <w14:ligatures w14:val="none"/>
        </w:rPr>
        <w:t xml:space="preserve"> </w:t>
      </w:r>
    </w:p>
    <w:p w14:paraId="4D64A6FC" w14:textId="4766795F" w:rsidR="00D434E1" w:rsidRPr="001A7687" w:rsidRDefault="00D434E1" w:rsidP="001A7687">
      <w:pPr>
        <w:tabs>
          <w:tab w:val="left" w:pos="284"/>
        </w:tabs>
        <w:spacing w:after="0" w:line="240" w:lineRule="auto"/>
        <w:jc w:val="both"/>
        <w:rPr>
          <w:rFonts w:ascii="Times New Roman" w:eastAsia="Calibri" w:hAnsi="Times New Roman" w:cs="Times New Roman"/>
          <w:b/>
          <w:bCs/>
          <w:kern w:val="0"/>
          <w:sz w:val="24"/>
          <w:szCs w:val="24"/>
          <w14:ligatures w14:val="none"/>
        </w:rPr>
      </w:pPr>
      <w:r w:rsidRPr="005049E9">
        <w:rPr>
          <w:rFonts w:ascii="Times New Roman" w:eastAsia="Calibri" w:hAnsi="Times New Roman" w:cs="Times New Roman"/>
          <w:kern w:val="0"/>
          <w:sz w:val="24"/>
          <w:szCs w:val="24"/>
          <w14:ligatures w14:val="none"/>
        </w:rPr>
        <w:t>2.</w:t>
      </w:r>
      <w:r w:rsidRPr="001A7687">
        <w:rPr>
          <w:rFonts w:ascii="Times New Roman" w:eastAsia="Calibri" w:hAnsi="Times New Roman" w:cs="Times New Roman"/>
          <w:kern w:val="0"/>
          <w:sz w:val="24"/>
          <w:szCs w:val="24"/>
          <w14:ligatures w14:val="none"/>
        </w:rPr>
        <w:t xml:space="preserve"> All’articolo 2, comma 186, lettera d), della legge 23 dicembre 2009, n. 191, dopo le parole</w:t>
      </w:r>
      <w:r w:rsidR="005049E9">
        <w:rPr>
          <w:rFonts w:ascii="Times New Roman" w:eastAsia="Calibri" w:hAnsi="Times New Roman" w:cs="Times New Roman"/>
          <w:kern w:val="0"/>
          <w:sz w:val="24"/>
          <w:szCs w:val="24"/>
          <w14:ligatures w14:val="none"/>
        </w:rPr>
        <w:t>:</w:t>
      </w:r>
      <w:r w:rsidRPr="001A7687">
        <w:rPr>
          <w:rFonts w:ascii="Times New Roman" w:eastAsia="Calibri" w:hAnsi="Times New Roman" w:cs="Times New Roman"/>
          <w:kern w:val="0"/>
          <w:sz w:val="24"/>
          <w:szCs w:val="24"/>
          <w14:ligatures w14:val="none"/>
        </w:rPr>
        <w:t xml:space="preserve"> «superiore a 100.000 abitanti» sono aggiunte le seguenti: «</w:t>
      </w:r>
      <w:r w:rsidRPr="00FE5DD9">
        <w:rPr>
          <w:rFonts w:ascii="Times New Roman" w:eastAsia="Calibri" w:hAnsi="Times New Roman" w:cs="Times New Roman"/>
          <w:kern w:val="0"/>
          <w:sz w:val="24"/>
          <w:szCs w:val="24"/>
          <w14:ligatures w14:val="none"/>
        </w:rPr>
        <w:t>e</w:t>
      </w:r>
      <w:r w:rsidR="00B02BA6" w:rsidRPr="00FE5DD9">
        <w:rPr>
          <w:rFonts w:ascii="Times New Roman" w:hAnsi="Times New Roman" w:cs="Times New Roman"/>
          <w:sz w:val="24"/>
          <w:szCs w:val="24"/>
        </w:rPr>
        <w:t>,</w:t>
      </w:r>
      <w:r w:rsidR="00AA14DA" w:rsidRPr="00FE5DD9">
        <w:rPr>
          <w:rFonts w:ascii="Times New Roman" w:hAnsi="Times New Roman" w:cs="Times New Roman"/>
          <w:sz w:val="24"/>
          <w:szCs w:val="24"/>
        </w:rPr>
        <w:t xml:space="preserve"> al fine di gestire la conclusione del processo di ricostruzione, per il periodo dal 2025 al 2030</w:t>
      </w:r>
      <w:r w:rsidR="00B02BA6" w:rsidRPr="00FE5DD9">
        <w:rPr>
          <w:rFonts w:ascii="Times New Roman" w:hAnsi="Times New Roman" w:cs="Times New Roman"/>
          <w:sz w:val="24"/>
          <w:szCs w:val="24"/>
        </w:rPr>
        <w:t>,</w:t>
      </w:r>
      <w:r w:rsidR="00B02BA6" w:rsidRPr="00FE5DD9">
        <w:rPr>
          <w:rFonts w:ascii="Times New Roman" w:hAnsi="Times New Roman" w:cs="Times New Roman"/>
          <w:b/>
          <w:bCs/>
        </w:rPr>
        <w:t xml:space="preserve"> </w:t>
      </w:r>
      <w:r w:rsidRPr="001A7687">
        <w:rPr>
          <w:rFonts w:ascii="Times New Roman" w:eastAsia="Calibri" w:hAnsi="Times New Roman" w:cs="Times New Roman"/>
          <w:kern w:val="0"/>
          <w:sz w:val="24"/>
          <w:szCs w:val="24"/>
          <w14:ligatures w14:val="none"/>
        </w:rPr>
        <w:t>nei comuni capoluogo di provincia compresi nei crateri del sisma 2009 e del sisma 2016</w:t>
      </w:r>
      <w:r w:rsidR="00A2631E" w:rsidRPr="006A3C6C">
        <w:rPr>
          <w:rFonts w:ascii="Times New Roman" w:eastAsia="Calibri" w:hAnsi="Times New Roman" w:cs="Times New Roman"/>
          <w:kern w:val="0"/>
          <w:sz w:val="24"/>
          <w:szCs w:val="24"/>
          <w14:ligatures w14:val="none"/>
        </w:rPr>
        <w:t>.</w:t>
      </w:r>
      <w:r w:rsidRPr="001A7687">
        <w:rPr>
          <w:rFonts w:ascii="Times New Roman" w:eastAsia="Calibri" w:hAnsi="Times New Roman" w:cs="Times New Roman"/>
          <w:kern w:val="0"/>
          <w:sz w:val="24"/>
          <w:szCs w:val="24"/>
          <w14:ligatures w14:val="none"/>
        </w:rPr>
        <w:t>».</w:t>
      </w:r>
      <w:r w:rsidRPr="001A7687">
        <w:rPr>
          <w:rFonts w:ascii="Times New Roman" w:eastAsia="Calibri" w:hAnsi="Times New Roman" w:cs="Times New Roman"/>
          <w:color w:val="FF0000"/>
          <w:kern w:val="0"/>
          <w:sz w:val="24"/>
          <w:szCs w:val="24"/>
          <w14:ligatures w14:val="none"/>
        </w:rPr>
        <w:t xml:space="preserve"> </w:t>
      </w:r>
    </w:p>
    <w:p w14:paraId="2966E1B9" w14:textId="333B5E14" w:rsidR="00D434E1" w:rsidRPr="001A7687" w:rsidRDefault="00D434E1" w:rsidP="001A7687">
      <w:pPr>
        <w:tabs>
          <w:tab w:val="left" w:pos="0"/>
          <w:tab w:val="left" w:pos="142"/>
          <w:tab w:val="left" w:pos="284"/>
        </w:tabs>
        <w:spacing w:after="0" w:line="240" w:lineRule="auto"/>
        <w:contextualSpacing/>
        <w:jc w:val="both"/>
        <w:rPr>
          <w:rFonts w:ascii="Times New Roman" w:eastAsia="Calibri" w:hAnsi="Times New Roman" w:cs="Times New Roman"/>
          <w:sz w:val="24"/>
          <w:szCs w:val="24"/>
        </w:rPr>
      </w:pPr>
      <w:r w:rsidRPr="001A7687">
        <w:rPr>
          <w:rFonts w:ascii="Times New Roman" w:eastAsia="Calibri" w:hAnsi="Times New Roman" w:cs="Times New Roman"/>
          <w:sz w:val="24"/>
          <w:szCs w:val="24"/>
        </w:rPr>
        <w:t>3. All’articolo 3, comma 1, del decreto-legge 22 aprile 2023, n. 44, convertito, con modificazioni, dalla legge 21 giugno 2023, n. 74, è aggiunto, in fine, il seguente periodo: «Le regioni e le province autonome di Trento e di Bolzano possono assegnare agli uffici di diretta collaborazione proprio personale di ruolo, applicando gli istituti di cui all</w:t>
      </w:r>
      <w:r w:rsidR="00905100" w:rsidRPr="001A7687">
        <w:rPr>
          <w:rFonts w:ascii="Times New Roman" w:eastAsia="Calibri" w:hAnsi="Times New Roman" w:cs="Times New Roman"/>
          <w:sz w:val="24"/>
          <w:szCs w:val="24"/>
        </w:rPr>
        <w:t>’</w:t>
      </w:r>
      <w:r w:rsidRPr="001A7687">
        <w:rPr>
          <w:rFonts w:ascii="Times New Roman" w:eastAsia="Calibri" w:hAnsi="Times New Roman" w:cs="Times New Roman"/>
          <w:sz w:val="24"/>
          <w:szCs w:val="24"/>
        </w:rPr>
        <w:t>articolo 14, comma 2, del  decreto legislativo 30 marzo 2001, n. 165 e altri analoghi istituti previsti dall’ordinamento, anche in favore dei propri dipendenti.».</w:t>
      </w:r>
      <w:r w:rsidRPr="001A7687">
        <w:rPr>
          <w:rFonts w:ascii="Times New Roman" w:eastAsia="Calibri" w:hAnsi="Times New Roman" w:cs="Times New Roman"/>
          <w:color w:val="FF0000"/>
          <w:sz w:val="24"/>
          <w:szCs w:val="24"/>
        </w:rPr>
        <w:t xml:space="preserve"> </w:t>
      </w:r>
    </w:p>
    <w:p w14:paraId="6AEE3751" w14:textId="62A98A2B" w:rsidR="00D434E1" w:rsidRPr="001A7687" w:rsidRDefault="00D434E1" w:rsidP="001A7687">
      <w:pPr>
        <w:spacing w:after="0" w:line="240" w:lineRule="auto"/>
        <w:jc w:val="both"/>
        <w:rPr>
          <w:rFonts w:ascii="Times New Roman" w:eastAsia="Times New Roman" w:hAnsi="Times New Roman" w:cs="Times New Roman"/>
          <w:b/>
          <w:color w:val="FF0000"/>
          <w:kern w:val="0"/>
          <w:sz w:val="24"/>
          <w:szCs w:val="24"/>
          <w:lang w:eastAsia="it-IT"/>
          <w14:ligatures w14:val="none"/>
        </w:rPr>
      </w:pPr>
      <w:r w:rsidRPr="001A7687">
        <w:rPr>
          <w:rFonts w:ascii="Times New Roman" w:eastAsia="Times New Roman" w:hAnsi="Times New Roman" w:cs="Times New Roman"/>
          <w:bCs/>
          <w:kern w:val="0"/>
          <w:sz w:val="24"/>
          <w:szCs w:val="24"/>
          <w:lang w:eastAsia="it-IT"/>
          <w14:ligatures w14:val="none"/>
        </w:rPr>
        <w:t>4.</w:t>
      </w:r>
      <w:r w:rsidRPr="001A7687">
        <w:rPr>
          <w:rFonts w:ascii="Times New Roman" w:eastAsia="Times New Roman" w:hAnsi="Times New Roman" w:cs="Times New Roman"/>
          <w:b/>
          <w:kern w:val="0"/>
          <w:sz w:val="24"/>
          <w:szCs w:val="24"/>
          <w:lang w:eastAsia="it-IT"/>
          <w14:ligatures w14:val="none"/>
        </w:rPr>
        <w:t xml:space="preserve"> </w:t>
      </w:r>
      <w:bookmarkStart w:id="45" w:name="_Hlk187224901"/>
      <w:r w:rsidRPr="001A7687">
        <w:rPr>
          <w:rFonts w:ascii="Times New Roman" w:eastAsia="Times New Roman" w:hAnsi="Times New Roman" w:cs="Times New Roman"/>
          <w:bCs/>
          <w:kern w:val="0"/>
          <w:sz w:val="24"/>
          <w:szCs w:val="24"/>
          <w:lang w:eastAsia="it-IT"/>
          <w14:ligatures w14:val="none"/>
        </w:rPr>
        <w:t>All’articolo 8, comma 1, quarto periodo, del decreto-legge 19 settembre 2023, n. 124, convertito, con modificazioni, dalla legge 13 novembre 2023, n. 162, le parole</w:t>
      </w:r>
      <w:r w:rsidR="00F872CB" w:rsidRPr="001A7687">
        <w:rPr>
          <w:rFonts w:ascii="Times New Roman" w:eastAsia="Times New Roman" w:hAnsi="Times New Roman" w:cs="Times New Roman"/>
          <w:bCs/>
          <w:kern w:val="0"/>
          <w:sz w:val="24"/>
          <w:szCs w:val="24"/>
          <w:lang w:eastAsia="it-IT"/>
          <w14:ligatures w14:val="none"/>
        </w:rPr>
        <w:t>:</w:t>
      </w:r>
      <w:r w:rsidRPr="001A7687">
        <w:rPr>
          <w:rFonts w:ascii="Times New Roman" w:eastAsia="Times New Roman" w:hAnsi="Times New Roman" w:cs="Times New Roman"/>
          <w:bCs/>
          <w:kern w:val="0"/>
          <w:sz w:val="24"/>
          <w:szCs w:val="24"/>
          <w:lang w:eastAsia="it-IT"/>
          <w14:ligatures w14:val="none"/>
        </w:rPr>
        <w:t xml:space="preserve"> </w:t>
      </w:r>
      <w:r w:rsidR="00542518" w:rsidRPr="001A7687">
        <w:rPr>
          <w:rFonts w:ascii="Times New Roman" w:eastAsia="Times New Roman" w:hAnsi="Times New Roman" w:cs="Times New Roman"/>
          <w:bCs/>
          <w:kern w:val="0"/>
          <w:sz w:val="24"/>
          <w:szCs w:val="24"/>
          <w:lang w:eastAsia="it-IT"/>
          <w14:ligatures w14:val="none"/>
        </w:rPr>
        <w:t>«</w:t>
      </w:r>
      <w:r w:rsidRPr="001A7687">
        <w:rPr>
          <w:rFonts w:ascii="Times New Roman" w:eastAsia="Times New Roman" w:hAnsi="Times New Roman" w:cs="Times New Roman"/>
          <w:bCs/>
          <w:kern w:val="0"/>
          <w:sz w:val="24"/>
          <w:szCs w:val="24"/>
          <w:lang w:eastAsia="it-IT"/>
          <w14:ligatures w14:val="none"/>
        </w:rPr>
        <w:t>funzioni di stazione appaltante</w:t>
      </w:r>
      <w:r w:rsidR="00F872CB" w:rsidRPr="001A7687">
        <w:rPr>
          <w:rFonts w:ascii="Times New Roman" w:eastAsia="Times New Roman" w:hAnsi="Times New Roman" w:cs="Times New Roman"/>
          <w:bCs/>
          <w:kern w:val="0"/>
          <w:sz w:val="24"/>
          <w:szCs w:val="24"/>
          <w:lang w:eastAsia="it-IT"/>
          <w14:ligatures w14:val="none"/>
        </w:rPr>
        <w:t>»</w:t>
      </w:r>
      <w:r w:rsidRPr="001A7687">
        <w:rPr>
          <w:rFonts w:ascii="Times New Roman" w:eastAsia="Times New Roman" w:hAnsi="Times New Roman" w:cs="Times New Roman"/>
          <w:bCs/>
          <w:kern w:val="0"/>
          <w:sz w:val="24"/>
          <w:szCs w:val="24"/>
          <w:lang w:eastAsia="it-IT"/>
          <w14:ligatures w14:val="none"/>
        </w:rPr>
        <w:t xml:space="preserve">, sono sostituite </w:t>
      </w:r>
      <w:r w:rsidR="00F872CB" w:rsidRPr="001A7687">
        <w:rPr>
          <w:rFonts w:ascii="Times New Roman" w:eastAsia="Times New Roman" w:hAnsi="Times New Roman" w:cs="Times New Roman"/>
          <w:bCs/>
          <w:kern w:val="0"/>
          <w:sz w:val="24"/>
          <w:szCs w:val="24"/>
          <w:lang w:eastAsia="it-IT"/>
          <w14:ligatures w14:val="none"/>
        </w:rPr>
        <w:t>dalle</w:t>
      </w:r>
      <w:r w:rsidRPr="001A7687">
        <w:rPr>
          <w:rFonts w:ascii="Times New Roman" w:eastAsia="Times New Roman" w:hAnsi="Times New Roman" w:cs="Times New Roman"/>
          <w:bCs/>
          <w:kern w:val="0"/>
          <w:sz w:val="24"/>
          <w:szCs w:val="24"/>
          <w:lang w:eastAsia="it-IT"/>
          <w14:ligatures w14:val="none"/>
        </w:rPr>
        <w:t xml:space="preserve"> seguenti</w:t>
      </w:r>
      <w:r w:rsidR="00F872CB" w:rsidRPr="001A7687">
        <w:rPr>
          <w:rFonts w:ascii="Times New Roman" w:eastAsia="Times New Roman" w:hAnsi="Times New Roman" w:cs="Times New Roman"/>
          <w:bCs/>
          <w:kern w:val="0"/>
          <w:sz w:val="24"/>
          <w:szCs w:val="24"/>
          <w:lang w:eastAsia="it-IT"/>
          <w14:ligatures w14:val="none"/>
        </w:rPr>
        <w:t>:</w:t>
      </w:r>
      <w:r w:rsidRPr="001A7687">
        <w:rPr>
          <w:rFonts w:ascii="Times New Roman" w:eastAsia="Times New Roman" w:hAnsi="Times New Roman" w:cs="Times New Roman"/>
          <w:bCs/>
          <w:kern w:val="0"/>
          <w:sz w:val="24"/>
          <w:szCs w:val="24"/>
          <w:lang w:eastAsia="it-IT"/>
          <w14:ligatures w14:val="none"/>
        </w:rPr>
        <w:t xml:space="preserve"> </w:t>
      </w:r>
      <w:r w:rsidR="00F872CB" w:rsidRPr="001A7687">
        <w:rPr>
          <w:rFonts w:ascii="Times New Roman" w:eastAsia="Times New Roman" w:hAnsi="Times New Roman" w:cs="Times New Roman"/>
          <w:bCs/>
          <w:kern w:val="0"/>
          <w:sz w:val="24"/>
          <w:szCs w:val="24"/>
          <w:lang w:eastAsia="it-IT"/>
          <w14:ligatures w14:val="none"/>
        </w:rPr>
        <w:t>«</w:t>
      </w:r>
      <w:r w:rsidRPr="001A7687">
        <w:rPr>
          <w:rFonts w:ascii="Times New Roman" w:eastAsia="Times New Roman" w:hAnsi="Times New Roman" w:cs="Times New Roman"/>
          <w:bCs/>
          <w:kern w:val="0"/>
          <w:sz w:val="24"/>
          <w:szCs w:val="24"/>
          <w:lang w:eastAsia="it-IT"/>
          <w14:ligatures w14:val="none"/>
        </w:rPr>
        <w:t>funzioni di centrale di committenza</w:t>
      </w:r>
      <w:r w:rsidR="00542518" w:rsidRPr="001A7687">
        <w:rPr>
          <w:rFonts w:ascii="Times New Roman" w:eastAsia="Times New Roman" w:hAnsi="Times New Roman" w:cs="Times New Roman"/>
          <w:bCs/>
          <w:kern w:val="0"/>
          <w:sz w:val="24"/>
          <w:szCs w:val="24"/>
          <w:lang w:eastAsia="it-IT"/>
          <w14:ligatures w14:val="none"/>
        </w:rPr>
        <w:t>»</w:t>
      </w:r>
      <w:r w:rsidRPr="001A7687">
        <w:rPr>
          <w:rFonts w:ascii="Times New Roman" w:eastAsia="Times New Roman" w:hAnsi="Times New Roman" w:cs="Times New Roman"/>
          <w:bCs/>
          <w:kern w:val="0"/>
          <w:sz w:val="24"/>
          <w:szCs w:val="24"/>
          <w:lang w:eastAsia="it-IT"/>
          <w14:ligatures w14:val="none"/>
        </w:rPr>
        <w:t>.</w:t>
      </w:r>
      <w:bookmarkEnd w:id="45"/>
    </w:p>
    <w:p w14:paraId="4FCD18B5" w14:textId="3D74E31A" w:rsidR="00D434E1" w:rsidRPr="001A7687" w:rsidRDefault="00D434E1" w:rsidP="001A7687">
      <w:pPr>
        <w:tabs>
          <w:tab w:val="left" w:pos="284"/>
        </w:tabs>
        <w:spacing w:after="0" w:line="240" w:lineRule="auto"/>
        <w:jc w:val="both"/>
        <w:rPr>
          <w:rFonts w:ascii="Times New Roman" w:eastAsia="Times New Roman" w:hAnsi="Times New Roman" w:cs="Times New Roman"/>
          <w:bCs/>
          <w:color w:val="FF0000"/>
          <w:kern w:val="0"/>
          <w:sz w:val="24"/>
          <w:szCs w:val="24"/>
          <w:lang w:eastAsia="it-IT"/>
          <w14:ligatures w14:val="none"/>
        </w:rPr>
      </w:pPr>
      <w:bookmarkStart w:id="46" w:name="_Hlk190264323"/>
      <w:r w:rsidRPr="001A7687">
        <w:rPr>
          <w:rFonts w:ascii="Times New Roman" w:eastAsia="Times New Roman" w:hAnsi="Times New Roman" w:cs="Times New Roman"/>
          <w:bCs/>
          <w:kern w:val="0"/>
          <w:sz w:val="24"/>
          <w:szCs w:val="24"/>
          <w:lang w:eastAsia="it-IT"/>
          <w14:ligatures w14:val="none"/>
        </w:rPr>
        <w:t>5. A decorrere dalla data di entrata in vigore del presente decreto</w:t>
      </w:r>
      <w:r w:rsidR="006D0061" w:rsidRPr="001A7687">
        <w:rPr>
          <w:rFonts w:ascii="Times New Roman" w:eastAsia="Times New Roman" w:hAnsi="Times New Roman" w:cs="Times New Roman"/>
          <w:bCs/>
          <w:kern w:val="0"/>
          <w:sz w:val="24"/>
          <w:szCs w:val="24"/>
          <w:lang w:eastAsia="it-IT"/>
          <w14:ligatures w14:val="none"/>
        </w:rPr>
        <w:t xml:space="preserve"> e non oltre il 31 dicembre 2025</w:t>
      </w:r>
      <w:r w:rsidRPr="001A7687">
        <w:rPr>
          <w:rFonts w:ascii="Times New Roman" w:eastAsia="Times New Roman" w:hAnsi="Times New Roman" w:cs="Times New Roman"/>
          <w:bCs/>
          <w:kern w:val="0"/>
          <w:sz w:val="24"/>
          <w:szCs w:val="24"/>
          <w:lang w:eastAsia="it-IT"/>
          <w14:ligatures w14:val="none"/>
        </w:rPr>
        <w:t xml:space="preserve">, le regioni e le province autonome </w:t>
      </w:r>
      <w:r w:rsidR="00D84FC0" w:rsidRPr="001A7687">
        <w:rPr>
          <w:rFonts w:ascii="Times New Roman" w:eastAsia="Times New Roman" w:hAnsi="Times New Roman" w:cs="Times New Roman"/>
          <w:bCs/>
          <w:kern w:val="0"/>
          <w:sz w:val="24"/>
          <w:szCs w:val="24"/>
          <w:lang w:eastAsia="it-IT"/>
          <w14:ligatures w14:val="none"/>
        </w:rPr>
        <w:t xml:space="preserve">di Trento e di Bolzano </w:t>
      </w:r>
      <w:r w:rsidRPr="001A7687">
        <w:rPr>
          <w:rFonts w:ascii="Times New Roman" w:eastAsia="Times New Roman" w:hAnsi="Times New Roman" w:cs="Times New Roman"/>
          <w:bCs/>
          <w:kern w:val="0"/>
          <w:sz w:val="24"/>
          <w:szCs w:val="24"/>
          <w:lang w:eastAsia="it-IT"/>
          <w14:ligatures w14:val="none"/>
        </w:rPr>
        <w:t>possono procedere, nell’ambito delle rispettive dotazioni organiche, alla stabilizzazione del personale non dirigenziale</w:t>
      </w:r>
      <w:r w:rsidR="006D0061" w:rsidRPr="001A7687">
        <w:rPr>
          <w:rFonts w:ascii="Times New Roman" w:eastAsia="Times New Roman" w:hAnsi="Times New Roman" w:cs="Times New Roman"/>
          <w:bCs/>
          <w:kern w:val="0"/>
          <w:sz w:val="24"/>
          <w:szCs w:val="24"/>
          <w:lang w:eastAsia="it-IT"/>
          <w14:ligatures w14:val="none"/>
        </w:rPr>
        <w:t xml:space="preserve"> </w:t>
      </w:r>
      <w:r w:rsidR="00CB7BE1" w:rsidRPr="001A7687">
        <w:rPr>
          <w:rFonts w:ascii="Times New Roman" w:eastAsia="Times New Roman" w:hAnsi="Times New Roman" w:cs="Times New Roman"/>
          <w:bCs/>
          <w:kern w:val="0"/>
          <w:sz w:val="24"/>
          <w:szCs w:val="24"/>
          <w:lang w:eastAsia="it-IT"/>
          <w14:ligatures w14:val="none"/>
        </w:rPr>
        <w:t>appartenente all’</w:t>
      </w:r>
      <w:r w:rsidR="00D84FC0" w:rsidRPr="001A7687">
        <w:rPr>
          <w:rFonts w:ascii="Times New Roman" w:eastAsia="Times New Roman" w:hAnsi="Times New Roman" w:cs="Times New Roman"/>
          <w:bCs/>
          <w:kern w:val="0"/>
          <w:sz w:val="24"/>
          <w:szCs w:val="24"/>
          <w:lang w:eastAsia="it-IT"/>
          <w14:ligatures w14:val="none"/>
        </w:rPr>
        <w:t>A</w:t>
      </w:r>
      <w:r w:rsidR="00CB7BE1" w:rsidRPr="001A7687">
        <w:rPr>
          <w:rFonts w:ascii="Times New Roman" w:eastAsia="Times New Roman" w:hAnsi="Times New Roman" w:cs="Times New Roman"/>
          <w:bCs/>
          <w:kern w:val="0"/>
          <w:sz w:val="24"/>
          <w:szCs w:val="24"/>
          <w:lang w:eastAsia="it-IT"/>
          <w14:ligatures w14:val="none"/>
        </w:rPr>
        <w:t>rea funzionari,</w:t>
      </w:r>
      <w:r w:rsidR="00CB7BE1" w:rsidRPr="001A7687">
        <w:rPr>
          <w:rFonts w:ascii="Times New Roman" w:eastAsia="Times New Roman" w:hAnsi="Times New Roman" w:cs="Times New Roman"/>
          <w:b/>
          <w:kern w:val="0"/>
          <w:sz w:val="24"/>
          <w:szCs w:val="24"/>
          <w:lang w:eastAsia="it-IT"/>
          <w14:ligatures w14:val="none"/>
        </w:rPr>
        <w:t xml:space="preserve"> </w:t>
      </w:r>
      <w:r w:rsidRPr="001A7687">
        <w:rPr>
          <w:rFonts w:ascii="Times New Roman" w:eastAsia="Times New Roman" w:hAnsi="Times New Roman" w:cs="Times New Roman"/>
          <w:bCs/>
          <w:kern w:val="0"/>
          <w:sz w:val="24"/>
          <w:szCs w:val="24"/>
          <w:lang w:eastAsia="it-IT"/>
          <w14:ligatures w14:val="none"/>
        </w:rPr>
        <w:t>assunto dal Ministero dell</w:t>
      </w:r>
      <w:r w:rsidR="00905100" w:rsidRPr="001A7687">
        <w:rPr>
          <w:rFonts w:ascii="Times New Roman" w:eastAsia="Times New Roman" w:hAnsi="Times New Roman" w:cs="Times New Roman"/>
          <w:bCs/>
          <w:kern w:val="0"/>
          <w:sz w:val="24"/>
          <w:szCs w:val="24"/>
          <w:lang w:eastAsia="it-IT"/>
          <w14:ligatures w14:val="none"/>
        </w:rPr>
        <w:t>’</w:t>
      </w:r>
      <w:r w:rsidRPr="001A7687">
        <w:rPr>
          <w:rFonts w:ascii="Times New Roman" w:eastAsia="Times New Roman" w:hAnsi="Times New Roman" w:cs="Times New Roman"/>
          <w:bCs/>
          <w:kern w:val="0"/>
          <w:sz w:val="24"/>
          <w:szCs w:val="24"/>
          <w:lang w:eastAsia="it-IT"/>
          <w14:ligatures w14:val="none"/>
        </w:rPr>
        <w:t>ambiente e della sicurezza energetica, ai sensi dell’articolo 17</w:t>
      </w:r>
      <w:r w:rsidR="00DB7D90" w:rsidRPr="001A7687">
        <w:rPr>
          <w:rFonts w:ascii="Times New Roman" w:eastAsia="Times New Roman" w:hAnsi="Times New Roman" w:cs="Times New Roman"/>
          <w:bCs/>
          <w:kern w:val="0"/>
          <w:sz w:val="24"/>
          <w:szCs w:val="24"/>
          <w:lang w:eastAsia="it-IT"/>
          <w14:ligatures w14:val="none"/>
        </w:rPr>
        <w:t>-</w:t>
      </w:r>
      <w:r w:rsidRPr="001A7687">
        <w:rPr>
          <w:rFonts w:ascii="Times New Roman" w:eastAsia="Times New Roman" w:hAnsi="Times New Roman" w:cs="Times New Roman"/>
          <w:bCs/>
          <w:i/>
          <w:iCs/>
          <w:kern w:val="0"/>
          <w:sz w:val="24"/>
          <w:szCs w:val="24"/>
          <w:lang w:eastAsia="it-IT"/>
          <w14:ligatures w14:val="none"/>
        </w:rPr>
        <w:t>octies</w:t>
      </w:r>
      <w:r w:rsidRPr="001A7687">
        <w:rPr>
          <w:rFonts w:ascii="Times New Roman" w:eastAsia="Times New Roman" w:hAnsi="Times New Roman" w:cs="Times New Roman"/>
          <w:bCs/>
          <w:kern w:val="0"/>
          <w:sz w:val="24"/>
          <w:szCs w:val="24"/>
          <w:lang w:eastAsia="it-IT"/>
          <w14:ligatures w14:val="none"/>
        </w:rPr>
        <w:t>, comma 3, del decreto-legge 9 giugno 2021, n. 80, convertito, con modificazioni, dalla legge 6 agosto 2021, n. 113, e presso le stesse funzionalmente utilizzato per la realizzazione degli interventi per il contrasto al dissesto idrogeologico a valere sulle risorse del Piano nazionale di ripresa e resilienza</w:t>
      </w:r>
      <w:r w:rsidR="00D84FC0" w:rsidRPr="001A7687">
        <w:rPr>
          <w:rFonts w:ascii="Times New Roman" w:eastAsia="Times New Roman" w:hAnsi="Times New Roman" w:cs="Times New Roman"/>
          <w:bCs/>
          <w:kern w:val="0"/>
          <w:sz w:val="24"/>
          <w:szCs w:val="24"/>
          <w:lang w:eastAsia="it-IT"/>
          <w14:ligatures w14:val="none"/>
        </w:rPr>
        <w:t xml:space="preserve"> (PNRR)</w:t>
      </w:r>
      <w:r w:rsidRPr="001A7687">
        <w:rPr>
          <w:rFonts w:ascii="Times New Roman" w:eastAsia="Times New Roman" w:hAnsi="Times New Roman" w:cs="Times New Roman"/>
          <w:bCs/>
          <w:kern w:val="0"/>
          <w:sz w:val="24"/>
          <w:szCs w:val="24"/>
          <w:lang w:eastAsia="it-IT"/>
          <w14:ligatures w14:val="none"/>
        </w:rPr>
        <w:t>, che abbia prestato servizio per il periodo di cui all’articolo 50, comma 17-</w:t>
      </w:r>
      <w:r w:rsidRPr="001A7687">
        <w:rPr>
          <w:rFonts w:ascii="Times New Roman" w:eastAsia="Times New Roman" w:hAnsi="Times New Roman" w:cs="Times New Roman"/>
          <w:bCs/>
          <w:i/>
          <w:iCs/>
          <w:kern w:val="0"/>
          <w:sz w:val="24"/>
          <w:szCs w:val="24"/>
          <w:lang w:eastAsia="it-IT"/>
          <w14:ligatures w14:val="none"/>
        </w:rPr>
        <w:t>bis</w:t>
      </w:r>
      <w:r w:rsidRPr="001A7687">
        <w:rPr>
          <w:rFonts w:ascii="Times New Roman" w:eastAsia="Times New Roman" w:hAnsi="Times New Roman" w:cs="Times New Roman"/>
          <w:bCs/>
          <w:kern w:val="0"/>
          <w:sz w:val="24"/>
          <w:szCs w:val="24"/>
          <w:lang w:eastAsia="it-IT"/>
          <w14:ligatures w14:val="none"/>
        </w:rPr>
        <w:t xml:space="preserve">, del decreto-legge 24 febbraio 2023, n. 13, convertito, con modificazioni, dalla legge 21 aprile 2023, n. </w:t>
      </w:r>
      <w:r w:rsidRPr="001A7687">
        <w:rPr>
          <w:rFonts w:ascii="Times New Roman" w:eastAsia="Times New Roman" w:hAnsi="Times New Roman" w:cs="Times New Roman"/>
          <w:bCs/>
          <w:kern w:val="0"/>
          <w:sz w:val="24"/>
          <w:szCs w:val="24"/>
          <w:lang w:eastAsia="it-IT"/>
          <w14:ligatures w14:val="none"/>
        </w:rPr>
        <w:lastRenderedPageBreak/>
        <w:t>41, nella qualifica ricoperta, previo colloquio selettivo e all</w:t>
      </w:r>
      <w:r w:rsidR="00905100" w:rsidRPr="001A7687">
        <w:rPr>
          <w:rFonts w:ascii="Times New Roman" w:eastAsia="Times New Roman" w:hAnsi="Times New Roman" w:cs="Times New Roman"/>
          <w:bCs/>
          <w:kern w:val="0"/>
          <w:sz w:val="24"/>
          <w:szCs w:val="24"/>
          <w:lang w:eastAsia="it-IT"/>
          <w14:ligatures w14:val="none"/>
        </w:rPr>
        <w:t>’</w:t>
      </w:r>
      <w:r w:rsidRPr="001A7687">
        <w:rPr>
          <w:rFonts w:ascii="Times New Roman" w:eastAsia="Times New Roman" w:hAnsi="Times New Roman" w:cs="Times New Roman"/>
          <w:bCs/>
          <w:kern w:val="0"/>
          <w:sz w:val="24"/>
          <w:szCs w:val="24"/>
          <w:lang w:eastAsia="it-IT"/>
          <w14:ligatures w14:val="none"/>
        </w:rPr>
        <w:t>esito della valutazione positiva dell</w:t>
      </w:r>
      <w:r w:rsidR="00905100" w:rsidRPr="001A7687">
        <w:rPr>
          <w:rFonts w:ascii="Times New Roman" w:eastAsia="Times New Roman" w:hAnsi="Times New Roman" w:cs="Times New Roman"/>
          <w:bCs/>
          <w:kern w:val="0"/>
          <w:sz w:val="24"/>
          <w:szCs w:val="24"/>
          <w:lang w:eastAsia="it-IT"/>
          <w14:ligatures w14:val="none"/>
        </w:rPr>
        <w:t>’</w:t>
      </w:r>
      <w:r w:rsidRPr="001A7687">
        <w:rPr>
          <w:rFonts w:ascii="Times New Roman" w:eastAsia="Times New Roman" w:hAnsi="Times New Roman" w:cs="Times New Roman"/>
          <w:bCs/>
          <w:kern w:val="0"/>
          <w:sz w:val="24"/>
          <w:szCs w:val="24"/>
          <w:lang w:eastAsia="it-IT"/>
          <w14:ligatures w14:val="none"/>
        </w:rPr>
        <w:t xml:space="preserve">attività lavorativa svolta. Agli oneri di cui al presente </w:t>
      </w:r>
      <w:r w:rsidR="00324049" w:rsidRPr="00D362C4">
        <w:rPr>
          <w:rFonts w:ascii="Times New Roman" w:eastAsia="Times New Roman" w:hAnsi="Times New Roman" w:cs="Times New Roman"/>
          <w:bCs/>
          <w:kern w:val="0"/>
          <w:sz w:val="24"/>
          <w:szCs w:val="24"/>
          <w:lang w:eastAsia="it-IT"/>
          <w14:ligatures w14:val="none"/>
        </w:rPr>
        <w:t>comma</w:t>
      </w:r>
      <w:r w:rsidR="00324049">
        <w:rPr>
          <w:rFonts w:ascii="Times New Roman" w:eastAsia="Times New Roman" w:hAnsi="Times New Roman" w:cs="Times New Roman"/>
          <w:b/>
          <w:kern w:val="0"/>
          <w:sz w:val="24"/>
          <w:szCs w:val="24"/>
          <w:lang w:eastAsia="it-IT"/>
          <w14:ligatures w14:val="none"/>
        </w:rPr>
        <w:t xml:space="preserve"> </w:t>
      </w:r>
      <w:r w:rsidRPr="001A7687">
        <w:rPr>
          <w:rFonts w:ascii="Times New Roman" w:eastAsia="Times New Roman" w:hAnsi="Times New Roman" w:cs="Times New Roman"/>
          <w:bCs/>
          <w:kern w:val="0"/>
          <w:sz w:val="24"/>
          <w:szCs w:val="24"/>
          <w:lang w:eastAsia="it-IT"/>
          <w14:ligatures w14:val="none"/>
        </w:rPr>
        <w:t xml:space="preserve">si provvede nei limiti delle facoltà assunzionali autorizzate a legislazione vigente, senza nuovi </w:t>
      </w:r>
      <w:r w:rsidR="00DE7E07">
        <w:rPr>
          <w:rFonts w:ascii="Times New Roman" w:eastAsia="Times New Roman" w:hAnsi="Times New Roman" w:cs="Times New Roman"/>
          <w:bCs/>
          <w:kern w:val="0"/>
          <w:sz w:val="24"/>
          <w:szCs w:val="24"/>
          <w:lang w:eastAsia="it-IT"/>
          <w14:ligatures w14:val="none"/>
        </w:rPr>
        <w:t>o</w:t>
      </w:r>
      <w:r w:rsidR="000F0B3D" w:rsidRPr="001A7687">
        <w:rPr>
          <w:rFonts w:ascii="Times New Roman" w:eastAsia="Times New Roman" w:hAnsi="Times New Roman" w:cs="Times New Roman"/>
          <w:bCs/>
          <w:kern w:val="0"/>
          <w:sz w:val="24"/>
          <w:szCs w:val="24"/>
          <w:lang w:eastAsia="it-IT"/>
          <w14:ligatures w14:val="none"/>
        </w:rPr>
        <w:t xml:space="preserve"> maggiori</w:t>
      </w:r>
      <w:r w:rsidRPr="001A7687">
        <w:rPr>
          <w:rFonts w:ascii="Times New Roman" w:eastAsia="Times New Roman" w:hAnsi="Times New Roman" w:cs="Times New Roman"/>
          <w:bCs/>
          <w:kern w:val="0"/>
          <w:sz w:val="24"/>
          <w:szCs w:val="24"/>
          <w:lang w:eastAsia="it-IT"/>
          <w14:ligatures w14:val="none"/>
        </w:rPr>
        <w:t xml:space="preserve"> oneri a carico della finanza pubblica.</w:t>
      </w:r>
    </w:p>
    <w:p w14:paraId="661495A3" w14:textId="2483B46F" w:rsidR="00523E22" w:rsidRPr="001A7687" w:rsidRDefault="00523E22" w:rsidP="001A7687">
      <w:pPr>
        <w:spacing w:after="0" w:line="240" w:lineRule="auto"/>
        <w:jc w:val="both"/>
        <w:rPr>
          <w:rFonts w:ascii="Times New Roman" w:hAnsi="Times New Roman" w:cs="Times New Roman"/>
          <w:bCs/>
          <w:sz w:val="24"/>
          <w:szCs w:val="24"/>
        </w:rPr>
      </w:pPr>
      <w:r w:rsidRPr="001A7687">
        <w:rPr>
          <w:rFonts w:ascii="Times New Roman" w:eastAsia="Times New Roman" w:hAnsi="Times New Roman" w:cs="Times New Roman"/>
          <w:bCs/>
          <w:kern w:val="0"/>
          <w:sz w:val="24"/>
          <w:szCs w:val="24"/>
          <w:lang w:eastAsia="it-IT"/>
          <w14:ligatures w14:val="none"/>
        </w:rPr>
        <w:t>6.</w:t>
      </w:r>
      <w:r w:rsidRPr="001A7687">
        <w:rPr>
          <w:rFonts w:ascii="Times New Roman" w:eastAsia="Times New Roman" w:hAnsi="Times New Roman" w:cs="Times New Roman"/>
          <w:bCs/>
          <w:color w:val="FF0000"/>
          <w:kern w:val="0"/>
          <w:sz w:val="24"/>
          <w:szCs w:val="24"/>
          <w:lang w:eastAsia="it-IT"/>
          <w14:ligatures w14:val="none"/>
        </w:rPr>
        <w:t xml:space="preserve"> </w:t>
      </w:r>
      <w:r w:rsidRPr="001A7687">
        <w:rPr>
          <w:rFonts w:ascii="Times New Roman" w:hAnsi="Times New Roman" w:cs="Times New Roman"/>
          <w:bCs/>
          <w:sz w:val="24"/>
          <w:szCs w:val="24"/>
        </w:rPr>
        <w:t>All'articolo 16 del decreto-legge 9 agosto 2022, n. 115, convertito, con modificazioni, dalla legge 21 settembre 2022, n. 142, sono apportate le seguenti modificazioni:</w:t>
      </w:r>
    </w:p>
    <w:p w14:paraId="3EBD8BB8" w14:textId="78540CA0" w:rsidR="00523E22" w:rsidRPr="001A7687" w:rsidRDefault="00523E22" w:rsidP="001A7687">
      <w:pPr>
        <w:spacing w:after="0" w:line="240" w:lineRule="auto"/>
        <w:jc w:val="both"/>
        <w:rPr>
          <w:rFonts w:ascii="Times New Roman" w:hAnsi="Times New Roman" w:cs="Times New Roman"/>
          <w:bCs/>
          <w:sz w:val="24"/>
          <w:szCs w:val="24"/>
        </w:rPr>
      </w:pPr>
      <w:r w:rsidRPr="001A7687">
        <w:rPr>
          <w:rFonts w:ascii="Times New Roman" w:hAnsi="Times New Roman" w:cs="Times New Roman"/>
          <w:bCs/>
          <w:i/>
          <w:iCs/>
          <w:sz w:val="24"/>
          <w:szCs w:val="24"/>
        </w:rPr>
        <w:t>a)</w:t>
      </w:r>
      <w:r w:rsidRPr="001A7687">
        <w:rPr>
          <w:rFonts w:ascii="Times New Roman" w:hAnsi="Times New Roman" w:cs="Times New Roman"/>
          <w:bCs/>
          <w:sz w:val="24"/>
          <w:szCs w:val="24"/>
        </w:rPr>
        <w:t xml:space="preserve"> al comma 6-</w:t>
      </w:r>
      <w:r w:rsidRPr="001A7687">
        <w:rPr>
          <w:rFonts w:ascii="Times New Roman" w:hAnsi="Times New Roman" w:cs="Times New Roman"/>
          <w:bCs/>
          <w:i/>
          <w:iCs/>
          <w:sz w:val="24"/>
          <w:szCs w:val="24"/>
        </w:rPr>
        <w:t>ter</w:t>
      </w:r>
      <w:r w:rsidRPr="001A7687">
        <w:rPr>
          <w:rFonts w:ascii="Times New Roman" w:hAnsi="Times New Roman" w:cs="Times New Roman"/>
          <w:bCs/>
          <w:sz w:val="24"/>
          <w:szCs w:val="24"/>
        </w:rPr>
        <w:t>, le parole</w:t>
      </w:r>
      <w:r w:rsidR="004E2123">
        <w:rPr>
          <w:rFonts w:ascii="Times New Roman" w:hAnsi="Times New Roman" w:cs="Times New Roman"/>
          <w:bCs/>
          <w:sz w:val="24"/>
          <w:szCs w:val="24"/>
        </w:rPr>
        <w:t>:</w:t>
      </w:r>
      <w:r w:rsidRPr="001A7687">
        <w:rPr>
          <w:rFonts w:ascii="Times New Roman" w:hAnsi="Times New Roman" w:cs="Times New Roman"/>
          <w:bCs/>
          <w:sz w:val="24"/>
          <w:szCs w:val="24"/>
        </w:rPr>
        <w:t xml:space="preserve"> </w:t>
      </w:r>
      <w:r w:rsidR="00542518" w:rsidRPr="001A7687">
        <w:rPr>
          <w:rFonts w:ascii="Times New Roman" w:hAnsi="Times New Roman" w:cs="Times New Roman"/>
          <w:bCs/>
          <w:sz w:val="24"/>
          <w:szCs w:val="24"/>
        </w:rPr>
        <w:t>«</w:t>
      </w:r>
      <w:r w:rsidRPr="001A7687">
        <w:rPr>
          <w:rFonts w:ascii="Times New Roman" w:hAnsi="Times New Roman" w:cs="Times New Roman"/>
          <w:bCs/>
          <w:sz w:val="24"/>
          <w:szCs w:val="24"/>
        </w:rPr>
        <w:t>in sede di approvazione del rendiconto 2024</w:t>
      </w:r>
      <w:r w:rsidR="00542518" w:rsidRPr="001A7687">
        <w:rPr>
          <w:rFonts w:ascii="Times New Roman" w:hAnsi="Times New Roman" w:cs="Times New Roman"/>
          <w:bCs/>
          <w:sz w:val="24"/>
          <w:szCs w:val="24"/>
        </w:rPr>
        <w:t>»</w:t>
      </w:r>
      <w:r w:rsidRPr="001A7687">
        <w:rPr>
          <w:rFonts w:ascii="Times New Roman" w:hAnsi="Times New Roman" w:cs="Times New Roman"/>
          <w:bCs/>
          <w:sz w:val="24"/>
          <w:szCs w:val="24"/>
        </w:rPr>
        <w:t xml:space="preserve"> sono sostituite dalle seguenti: </w:t>
      </w:r>
      <w:r w:rsidR="00542518" w:rsidRPr="001A7687">
        <w:rPr>
          <w:rFonts w:ascii="Times New Roman" w:hAnsi="Times New Roman" w:cs="Times New Roman"/>
          <w:bCs/>
          <w:sz w:val="24"/>
          <w:szCs w:val="24"/>
        </w:rPr>
        <w:t>«</w:t>
      </w:r>
      <w:r w:rsidRPr="001A7687">
        <w:rPr>
          <w:rFonts w:ascii="Times New Roman" w:hAnsi="Times New Roman" w:cs="Times New Roman"/>
          <w:bCs/>
          <w:sz w:val="24"/>
          <w:szCs w:val="24"/>
        </w:rPr>
        <w:t>in sede di approvazione del rendiconto 2025</w:t>
      </w:r>
      <w:r w:rsidR="00542518" w:rsidRPr="001A7687">
        <w:rPr>
          <w:rFonts w:ascii="Times New Roman" w:hAnsi="Times New Roman" w:cs="Times New Roman"/>
          <w:bCs/>
          <w:sz w:val="24"/>
          <w:szCs w:val="24"/>
        </w:rPr>
        <w:t>»</w:t>
      </w:r>
      <w:r w:rsidRPr="001A7687">
        <w:rPr>
          <w:rFonts w:ascii="Times New Roman" w:hAnsi="Times New Roman" w:cs="Times New Roman"/>
          <w:bCs/>
          <w:sz w:val="24"/>
          <w:szCs w:val="24"/>
        </w:rPr>
        <w:t xml:space="preserve"> e le parole </w:t>
      </w:r>
      <w:r w:rsidR="00542518" w:rsidRPr="001A7687">
        <w:rPr>
          <w:rFonts w:ascii="Times New Roman" w:hAnsi="Times New Roman" w:cs="Times New Roman"/>
          <w:bCs/>
          <w:sz w:val="24"/>
          <w:szCs w:val="24"/>
        </w:rPr>
        <w:t>«</w:t>
      </w:r>
      <w:r w:rsidRPr="001A7687">
        <w:rPr>
          <w:rFonts w:ascii="Times New Roman" w:hAnsi="Times New Roman" w:cs="Times New Roman"/>
          <w:bCs/>
          <w:sz w:val="24"/>
          <w:szCs w:val="24"/>
        </w:rPr>
        <w:t xml:space="preserve">alla data del 31 dicembre </w:t>
      </w:r>
      <w:r w:rsidR="007A34E3" w:rsidRPr="001A7687">
        <w:rPr>
          <w:rFonts w:ascii="Times New Roman" w:hAnsi="Times New Roman" w:cs="Times New Roman"/>
          <w:bCs/>
          <w:sz w:val="24"/>
          <w:szCs w:val="24"/>
        </w:rPr>
        <w:t>2024»</w:t>
      </w:r>
      <w:r w:rsidRPr="001A7687">
        <w:rPr>
          <w:rFonts w:ascii="Times New Roman" w:hAnsi="Times New Roman" w:cs="Times New Roman"/>
          <w:bCs/>
          <w:sz w:val="24"/>
          <w:szCs w:val="24"/>
        </w:rPr>
        <w:t xml:space="preserve"> sono sostituite dalle seguenti: </w:t>
      </w:r>
      <w:r w:rsidR="00542518" w:rsidRPr="001A7687">
        <w:rPr>
          <w:rFonts w:ascii="Times New Roman" w:hAnsi="Times New Roman" w:cs="Times New Roman"/>
          <w:bCs/>
          <w:sz w:val="24"/>
          <w:szCs w:val="24"/>
        </w:rPr>
        <w:t>«</w:t>
      </w:r>
      <w:r w:rsidRPr="001A7687">
        <w:rPr>
          <w:rFonts w:ascii="Times New Roman" w:hAnsi="Times New Roman" w:cs="Times New Roman"/>
          <w:bCs/>
          <w:sz w:val="24"/>
          <w:szCs w:val="24"/>
        </w:rPr>
        <w:t>alla data del 31 dicembre 2025</w:t>
      </w:r>
      <w:r w:rsidR="00542518" w:rsidRPr="001A7687">
        <w:rPr>
          <w:rFonts w:ascii="Times New Roman" w:hAnsi="Times New Roman" w:cs="Times New Roman"/>
          <w:bCs/>
          <w:sz w:val="24"/>
          <w:szCs w:val="24"/>
        </w:rPr>
        <w:t>»</w:t>
      </w:r>
      <w:r w:rsidRPr="001A7687">
        <w:rPr>
          <w:rFonts w:ascii="Times New Roman" w:hAnsi="Times New Roman" w:cs="Times New Roman"/>
          <w:bCs/>
          <w:sz w:val="24"/>
          <w:szCs w:val="24"/>
        </w:rPr>
        <w:t>;</w:t>
      </w:r>
    </w:p>
    <w:p w14:paraId="08A5F534" w14:textId="592F5468" w:rsidR="00523E22" w:rsidRPr="001A7687" w:rsidRDefault="00523E22" w:rsidP="001A7687">
      <w:pPr>
        <w:spacing w:after="0" w:line="240" w:lineRule="auto"/>
        <w:jc w:val="both"/>
        <w:rPr>
          <w:rFonts w:ascii="Times New Roman" w:hAnsi="Times New Roman" w:cs="Times New Roman"/>
          <w:bCs/>
          <w:sz w:val="24"/>
          <w:szCs w:val="24"/>
        </w:rPr>
      </w:pPr>
      <w:r w:rsidRPr="001A7687">
        <w:rPr>
          <w:rFonts w:ascii="Times New Roman" w:hAnsi="Times New Roman" w:cs="Times New Roman"/>
          <w:bCs/>
          <w:i/>
          <w:iCs/>
          <w:sz w:val="24"/>
          <w:szCs w:val="24"/>
        </w:rPr>
        <w:t>b)</w:t>
      </w:r>
      <w:r w:rsidRPr="001A7687">
        <w:rPr>
          <w:rFonts w:ascii="Times New Roman" w:hAnsi="Times New Roman" w:cs="Times New Roman"/>
          <w:bCs/>
          <w:sz w:val="24"/>
          <w:szCs w:val="24"/>
        </w:rPr>
        <w:t xml:space="preserve"> al comma 6-</w:t>
      </w:r>
      <w:r w:rsidRPr="001A7687">
        <w:rPr>
          <w:rFonts w:ascii="Times New Roman" w:hAnsi="Times New Roman" w:cs="Times New Roman"/>
          <w:bCs/>
          <w:i/>
          <w:iCs/>
          <w:sz w:val="24"/>
          <w:szCs w:val="24"/>
        </w:rPr>
        <w:t>quater</w:t>
      </w:r>
      <w:r w:rsidRPr="001A7687">
        <w:rPr>
          <w:rFonts w:ascii="Times New Roman" w:hAnsi="Times New Roman" w:cs="Times New Roman"/>
          <w:bCs/>
          <w:sz w:val="24"/>
          <w:szCs w:val="24"/>
        </w:rPr>
        <w:t xml:space="preserve">, le parole: «31 dicembre 2023» sono sostituite dalle seguenti: «31 dicembre </w:t>
      </w:r>
      <w:r w:rsidR="007A34E3" w:rsidRPr="001A7687">
        <w:rPr>
          <w:rFonts w:ascii="Times New Roman" w:hAnsi="Times New Roman" w:cs="Times New Roman"/>
          <w:bCs/>
          <w:sz w:val="24"/>
          <w:szCs w:val="24"/>
        </w:rPr>
        <w:t>2025</w:t>
      </w:r>
      <w:r w:rsidRPr="001A7687">
        <w:rPr>
          <w:rFonts w:ascii="Times New Roman" w:hAnsi="Times New Roman" w:cs="Times New Roman"/>
          <w:bCs/>
          <w:sz w:val="24"/>
          <w:szCs w:val="24"/>
        </w:rPr>
        <w:t>»;</w:t>
      </w:r>
    </w:p>
    <w:p w14:paraId="61BC79D2" w14:textId="051A7682" w:rsidR="00523E22" w:rsidRPr="001A7687" w:rsidRDefault="00523E22" w:rsidP="001A7687">
      <w:pPr>
        <w:spacing w:after="0" w:line="240" w:lineRule="auto"/>
        <w:jc w:val="both"/>
        <w:rPr>
          <w:rFonts w:ascii="Times New Roman" w:hAnsi="Times New Roman" w:cs="Times New Roman"/>
          <w:bCs/>
          <w:sz w:val="24"/>
          <w:szCs w:val="24"/>
        </w:rPr>
      </w:pPr>
      <w:r w:rsidRPr="001A7687">
        <w:rPr>
          <w:rFonts w:ascii="Times New Roman" w:hAnsi="Times New Roman" w:cs="Times New Roman"/>
          <w:bCs/>
          <w:i/>
          <w:iCs/>
          <w:sz w:val="24"/>
          <w:szCs w:val="24"/>
        </w:rPr>
        <w:t>c)</w:t>
      </w:r>
      <w:r w:rsidRPr="001A7687">
        <w:rPr>
          <w:rFonts w:ascii="Times New Roman" w:hAnsi="Times New Roman" w:cs="Times New Roman"/>
          <w:bCs/>
          <w:sz w:val="24"/>
          <w:szCs w:val="24"/>
        </w:rPr>
        <w:t xml:space="preserve"> al comma 6-</w:t>
      </w:r>
      <w:r w:rsidRPr="001A7687">
        <w:rPr>
          <w:rFonts w:ascii="Times New Roman" w:hAnsi="Times New Roman" w:cs="Times New Roman"/>
          <w:bCs/>
          <w:i/>
          <w:iCs/>
          <w:sz w:val="24"/>
          <w:szCs w:val="24"/>
        </w:rPr>
        <w:t>quinquies</w:t>
      </w:r>
      <w:r w:rsidRPr="001A7687">
        <w:rPr>
          <w:rFonts w:ascii="Times New Roman" w:hAnsi="Times New Roman" w:cs="Times New Roman"/>
          <w:bCs/>
          <w:sz w:val="24"/>
          <w:szCs w:val="24"/>
        </w:rPr>
        <w:t xml:space="preserve">, le parole: «al 31 dicembre 2023» sono sostituite dalle seguenti: «al 31 dicembre </w:t>
      </w:r>
      <w:r w:rsidR="00D60707" w:rsidRPr="001A7687">
        <w:rPr>
          <w:rFonts w:ascii="Times New Roman" w:hAnsi="Times New Roman" w:cs="Times New Roman"/>
          <w:bCs/>
          <w:sz w:val="24"/>
          <w:szCs w:val="24"/>
        </w:rPr>
        <w:t>2025</w:t>
      </w:r>
      <w:r w:rsidRPr="001A7687">
        <w:rPr>
          <w:rFonts w:ascii="Times New Roman" w:hAnsi="Times New Roman" w:cs="Times New Roman"/>
          <w:bCs/>
          <w:sz w:val="24"/>
          <w:szCs w:val="24"/>
        </w:rPr>
        <w:t xml:space="preserve">», le parole: «dall'esercizio 2024» sono sostituite dalle seguenti: «dall'esercizio </w:t>
      </w:r>
      <w:r w:rsidR="000D0B5A" w:rsidRPr="001A7687">
        <w:rPr>
          <w:rFonts w:ascii="Times New Roman" w:hAnsi="Times New Roman" w:cs="Times New Roman"/>
          <w:bCs/>
          <w:sz w:val="24"/>
          <w:szCs w:val="24"/>
        </w:rPr>
        <w:t>2026</w:t>
      </w:r>
      <w:r w:rsidRPr="001A7687">
        <w:rPr>
          <w:rFonts w:ascii="Times New Roman" w:hAnsi="Times New Roman" w:cs="Times New Roman"/>
          <w:bCs/>
          <w:sz w:val="24"/>
          <w:szCs w:val="24"/>
        </w:rPr>
        <w:t xml:space="preserve">» e le parole: «alla data del 31 dicembre 2023» sono sostituite dalle seguenti: «alla data del 31 dicembre </w:t>
      </w:r>
      <w:r w:rsidR="00C73C56" w:rsidRPr="001A7687">
        <w:rPr>
          <w:rFonts w:ascii="Times New Roman" w:hAnsi="Times New Roman" w:cs="Times New Roman"/>
          <w:bCs/>
          <w:sz w:val="24"/>
          <w:szCs w:val="24"/>
        </w:rPr>
        <w:t>2025</w:t>
      </w:r>
      <w:r w:rsidRPr="001A7687">
        <w:rPr>
          <w:rFonts w:ascii="Times New Roman" w:hAnsi="Times New Roman" w:cs="Times New Roman"/>
          <w:bCs/>
          <w:sz w:val="24"/>
          <w:szCs w:val="24"/>
        </w:rPr>
        <w:t>»;</w:t>
      </w:r>
    </w:p>
    <w:p w14:paraId="169A5465" w14:textId="1AECB2BB" w:rsidR="00523E22" w:rsidRPr="001A7687" w:rsidRDefault="00523E22" w:rsidP="001A7687">
      <w:pPr>
        <w:spacing w:after="0" w:line="240" w:lineRule="auto"/>
        <w:jc w:val="both"/>
        <w:rPr>
          <w:rFonts w:ascii="Times New Roman" w:hAnsi="Times New Roman" w:cs="Times New Roman"/>
          <w:bCs/>
          <w:color w:val="FF0000"/>
          <w:sz w:val="24"/>
          <w:szCs w:val="24"/>
        </w:rPr>
      </w:pPr>
      <w:r w:rsidRPr="001A7687">
        <w:rPr>
          <w:rFonts w:ascii="Times New Roman" w:hAnsi="Times New Roman" w:cs="Times New Roman"/>
          <w:bCs/>
          <w:i/>
          <w:iCs/>
          <w:sz w:val="24"/>
          <w:szCs w:val="24"/>
        </w:rPr>
        <w:t>d)</w:t>
      </w:r>
      <w:r w:rsidRPr="001A7687">
        <w:rPr>
          <w:rFonts w:ascii="Times New Roman" w:hAnsi="Times New Roman" w:cs="Times New Roman"/>
          <w:bCs/>
          <w:sz w:val="24"/>
          <w:szCs w:val="24"/>
        </w:rPr>
        <w:t xml:space="preserve"> al comma 6-</w:t>
      </w:r>
      <w:r w:rsidRPr="001A7687">
        <w:rPr>
          <w:rFonts w:ascii="Times New Roman" w:hAnsi="Times New Roman" w:cs="Times New Roman"/>
          <w:bCs/>
          <w:i/>
          <w:iCs/>
          <w:sz w:val="24"/>
          <w:szCs w:val="24"/>
        </w:rPr>
        <w:t>sexies,</w:t>
      </w:r>
      <w:r w:rsidRPr="001A7687">
        <w:rPr>
          <w:rFonts w:ascii="Times New Roman" w:hAnsi="Times New Roman" w:cs="Times New Roman"/>
          <w:bCs/>
          <w:sz w:val="24"/>
          <w:szCs w:val="24"/>
        </w:rPr>
        <w:t xml:space="preserve"> le parole</w:t>
      </w:r>
      <w:r w:rsidR="00E33A52" w:rsidRPr="001A7687">
        <w:rPr>
          <w:rFonts w:ascii="Times New Roman" w:hAnsi="Times New Roman" w:cs="Times New Roman"/>
          <w:bCs/>
          <w:sz w:val="24"/>
          <w:szCs w:val="24"/>
        </w:rPr>
        <w:t>:</w:t>
      </w:r>
      <w:r w:rsidRPr="001A7687">
        <w:rPr>
          <w:rFonts w:ascii="Times New Roman" w:hAnsi="Times New Roman" w:cs="Times New Roman"/>
          <w:bCs/>
          <w:sz w:val="24"/>
          <w:szCs w:val="24"/>
        </w:rPr>
        <w:t xml:space="preserve"> </w:t>
      </w:r>
      <w:r w:rsidR="00542518" w:rsidRPr="001A7687">
        <w:rPr>
          <w:rFonts w:ascii="Times New Roman" w:hAnsi="Times New Roman" w:cs="Times New Roman"/>
          <w:bCs/>
          <w:sz w:val="24"/>
          <w:szCs w:val="24"/>
        </w:rPr>
        <w:t>«</w:t>
      </w:r>
      <w:r w:rsidRPr="001A7687">
        <w:rPr>
          <w:rFonts w:ascii="Times New Roman" w:hAnsi="Times New Roman" w:cs="Times New Roman"/>
          <w:bCs/>
          <w:sz w:val="24"/>
          <w:szCs w:val="24"/>
        </w:rPr>
        <w:t>, avvenuta entro il 31 dicembre 2024</w:t>
      </w:r>
      <w:r w:rsidR="00542518" w:rsidRPr="001A7687">
        <w:rPr>
          <w:rFonts w:ascii="Times New Roman" w:hAnsi="Times New Roman" w:cs="Times New Roman"/>
          <w:bCs/>
          <w:sz w:val="24"/>
          <w:szCs w:val="24"/>
        </w:rPr>
        <w:t>»</w:t>
      </w:r>
      <w:r w:rsidRPr="001A7687">
        <w:rPr>
          <w:rFonts w:ascii="Times New Roman" w:hAnsi="Times New Roman" w:cs="Times New Roman"/>
          <w:bCs/>
          <w:sz w:val="24"/>
          <w:szCs w:val="24"/>
        </w:rPr>
        <w:t xml:space="preserve"> sono soppresse.</w:t>
      </w:r>
    </w:p>
    <w:p w14:paraId="7E8A3128" w14:textId="462532FB" w:rsidR="00A23F92" w:rsidRPr="001A7687" w:rsidRDefault="00E468C6" w:rsidP="001A7687">
      <w:pPr>
        <w:spacing w:after="0" w:line="240" w:lineRule="auto"/>
        <w:jc w:val="both"/>
        <w:rPr>
          <w:rFonts w:ascii="Times New Roman" w:hAnsi="Times New Roman" w:cs="Times New Roman"/>
          <w:bCs/>
          <w:color w:val="FF0000"/>
          <w:sz w:val="24"/>
          <w:szCs w:val="24"/>
        </w:rPr>
      </w:pPr>
      <w:r w:rsidRPr="001A7687">
        <w:rPr>
          <w:rFonts w:ascii="Times New Roman" w:hAnsi="Times New Roman" w:cs="Times New Roman"/>
          <w:bCs/>
          <w:sz w:val="24"/>
          <w:szCs w:val="24"/>
        </w:rPr>
        <w:t xml:space="preserve">7. </w:t>
      </w:r>
      <w:r w:rsidR="00542518" w:rsidRPr="001A7687">
        <w:rPr>
          <w:rFonts w:ascii="Times New Roman" w:hAnsi="Times New Roman" w:cs="Times New Roman"/>
          <w:bCs/>
          <w:sz w:val="24"/>
          <w:szCs w:val="24"/>
        </w:rPr>
        <w:t>All’articolo</w:t>
      </w:r>
      <w:r w:rsidRPr="001A7687">
        <w:rPr>
          <w:rFonts w:ascii="Times New Roman" w:hAnsi="Times New Roman" w:cs="Times New Roman"/>
          <w:bCs/>
          <w:sz w:val="24"/>
          <w:szCs w:val="24"/>
        </w:rPr>
        <w:t xml:space="preserve"> 248</w:t>
      </w:r>
      <w:r w:rsidR="00542518" w:rsidRPr="001A7687">
        <w:rPr>
          <w:rFonts w:ascii="Times New Roman" w:hAnsi="Times New Roman" w:cs="Times New Roman"/>
          <w:bCs/>
          <w:sz w:val="24"/>
          <w:szCs w:val="24"/>
        </w:rPr>
        <w:t>, comma 5,</w:t>
      </w:r>
      <w:r w:rsidRPr="001A7687">
        <w:rPr>
          <w:rFonts w:ascii="Times New Roman" w:hAnsi="Times New Roman" w:cs="Times New Roman"/>
          <w:bCs/>
          <w:sz w:val="24"/>
          <w:szCs w:val="24"/>
        </w:rPr>
        <w:t xml:space="preserve"> del </w:t>
      </w:r>
      <w:r w:rsidR="00542518" w:rsidRPr="001A7687">
        <w:rPr>
          <w:rFonts w:ascii="Times New Roman" w:hAnsi="Times New Roman" w:cs="Times New Roman"/>
          <w:bCs/>
          <w:sz w:val="24"/>
          <w:szCs w:val="24"/>
        </w:rPr>
        <w:t xml:space="preserve">testo unico delle leggi sull’ordinamento degli enti locali, di cui al </w:t>
      </w:r>
      <w:r w:rsidRPr="001A7687">
        <w:rPr>
          <w:rFonts w:ascii="Times New Roman" w:hAnsi="Times New Roman" w:cs="Times New Roman"/>
          <w:bCs/>
          <w:sz w:val="24"/>
          <w:szCs w:val="24"/>
        </w:rPr>
        <w:t xml:space="preserve">decreto legislativo 18 agosto 2000, n. 267, </w:t>
      </w:r>
      <w:r w:rsidR="00E33A52" w:rsidRPr="001A7687">
        <w:rPr>
          <w:rFonts w:ascii="Times New Roman" w:hAnsi="Times New Roman" w:cs="Times New Roman"/>
          <w:bCs/>
          <w:sz w:val="24"/>
          <w:szCs w:val="24"/>
        </w:rPr>
        <w:t xml:space="preserve">dopo il quarto periodo, </w:t>
      </w:r>
      <w:r w:rsidRPr="001A7687">
        <w:rPr>
          <w:rFonts w:ascii="Times New Roman" w:hAnsi="Times New Roman" w:cs="Times New Roman"/>
          <w:bCs/>
          <w:sz w:val="24"/>
          <w:szCs w:val="24"/>
        </w:rPr>
        <w:t xml:space="preserve">è aggiunto il seguente: «Le disposizioni di cui </w:t>
      </w:r>
      <w:r w:rsidR="00E7543A" w:rsidRPr="001A7687">
        <w:rPr>
          <w:rFonts w:ascii="Times New Roman" w:hAnsi="Times New Roman" w:cs="Times New Roman"/>
          <w:bCs/>
          <w:sz w:val="24"/>
          <w:szCs w:val="24"/>
        </w:rPr>
        <w:t xml:space="preserve">al primo, secondo e terzo periodo </w:t>
      </w:r>
      <w:r w:rsidRPr="001A7687">
        <w:rPr>
          <w:rFonts w:ascii="Times New Roman" w:hAnsi="Times New Roman" w:cs="Times New Roman"/>
          <w:bCs/>
          <w:sz w:val="24"/>
          <w:szCs w:val="24"/>
        </w:rPr>
        <w:t>del presente comma non si applicano agli amministratori che, nei soli casi in cui la responsabilità sia attribuita per colpa grave, abbiano adottato un piano di riequilibrio finanziario pluriennale approvato dalla Corte dei conti, ai sensi dell'articolo 243-</w:t>
      </w:r>
      <w:r w:rsidRPr="001A7687">
        <w:rPr>
          <w:rFonts w:ascii="Times New Roman" w:hAnsi="Times New Roman" w:cs="Times New Roman"/>
          <w:bCs/>
          <w:i/>
          <w:iCs/>
          <w:sz w:val="24"/>
          <w:szCs w:val="24"/>
        </w:rPr>
        <w:t>bis</w:t>
      </w:r>
      <w:r w:rsidRPr="001A7687">
        <w:rPr>
          <w:rFonts w:ascii="Times New Roman" w:hAnsi="Times New Roman" w:cs="Times New Roman"/>
          <w:bCs/>
          <w:sz w:val="24"/>
          <w:szCs w:val="24"/>
        </w:rPr>
        <w:t xml:space="preserve">, entro due anni dall'insediamento del loro primo mandato e a seguito di delibera della Corte dei </w:t>
      </w:r>
      <w:r w:rsidR="00542518" w:rsidRPr="001A7687">
        <w:rPr>
          <w:rFonts w:ascii="Times New Roman" w:hAnsi="Times New Roman" w:cs="Times New Roman"/>
          <w:bCs/>
          <w:sz w:val="24"/>
          <w:szCs w:val="24"/>
        </w:rPr>
        <w:t>c</w:t>
      </w:r>
      <w:r w:rsidRPr="001A7687">
        <w:rPr>
          <w:rFonts w:ascii="Times New Roman" w:hAnsi="Times New Roman" w:cs="Times New Roman"/>
          <w:bCs/>
          <w:sz w:val="24"/>
          <w:szCs w:val="24"/>
        </w:rPr>
        <w:t>onti ai sensi dell'articolo 148-</w:t>
      </w:r>
      <w:r w:rsidRPr="001A7687">
        <w:rPr>
          <w:rFonts w:ascii="Times New Roman" w:hAnsi="Times New Roman" w:cs="Times New Roman"/>
          <w:bCs/>
          <w:i/>
          <w:iCs/>
          <w:sz w:val="24"/>
          <w:szCs w:val="24"/>
        </w:rPr>
        <w:t>bis</w:t>
      </w:r>
      <w:r w:rsidRPr="001A7687">
        <w:rPr>
          <w:rFonts w:ascii="Times New Roman" w:hAnsi="Times New Roman" w:cs="Times New Roman"/>
          <w:bCs/>
          <w:sz w:val="24"/>
          <w:szCs w:val="24"/>
        </w:rPr>
        <w:t>, comma 3, di accertamento di gravi irregolarità o criticità relative agli esercizi precedenti l’elezione.»</w:t>
      </w:r>
      <w:r w:rsidR="001825E7" w:rsidRPr="001A7687">
        <w:rPr>
          <w:rFonts w:ascii="Times New Roman" w:hAnsi="Times New Roman" w:cs="Times New Roman"/>
          <w:bCs/>
          <w:sz w:val="24"/>
          <w:szCs w:val="24"/>
        </w:rPr>
        <w:t>.</w:t>
      </w:r>
      <w:r w:rsidR="005F1CFE" w:rsidRPr="001A7687">
        <w:rPr>
          <w:rFonts w:ascii="Times New Roman" w:hAnsi="Times New Roman" w:cs="Times New Roman"/>
          <w:bCs/>
          <w:sz w:val="24"/>
          <w:szCs w:val="24"/>
        </w:rPr>
        <w:t xml:space="preserve"> </w:t>
      </w:r>
    </w:p>
    <w:p w14:paraId="5677CF51" w14:textId="435AB11C" w:rsidR="00BF4D45" w:rsidRPr="00431FA0" w:rsidRDefault="00BA4277" w:rsidP="001A7687">
      <w:pPr>
        <w:pStyle w:val="Nessunaspaziatura"/>
        <w:jc w:val="both"/>
        <w:rPr>
          <w:rFonts w:ascii="Times New Roman" w:eastAsia="Times New Roman" w:hAnsi="Times New Roman" w:cs="Times New Roman"/>
          <w:kern w:val="0"/>
          <w:sz w:val="24"/>
          <w:szCs w:val="24"/>
          <w:lang w:eastAsia="it-IT"/>
          <w14:ligatures w14:val="none"/>
        </w:rPr>
      </w:pPr>
      <w:r w:rsidRPr="00431FA0">
        <w:rPr>
          <w:rFonts w:ascii="Times New Roman" w:hAnsi="Times New Roman" w:cs="Times New Roman"/>
          <w:sz w:val="24"/>
          <w:szCs w:val="24"/>
        </w:rPr>
        <w:t xml:space="preserve">8. </w:t>
      </w:r>
      <w:r w:rsidR="004E2123" w:rsidRPr="00431FA0">
        <w:rPr>
          <w:rFonts w:ascii="Times New Roman" w:hAnsi="Times New Roman" w:cs="Times New Roman"/>
          <w:sz w:val="24"/>
          <w:szCs w:val="24"/>
        </w:rPr>
        <w:t xml:space="preserve">Il Commissario </w:t>
      </w:r>
      <w:r w:rsidR="004E2123">
        <w:rPr>
          <w:rFonts w:ascii="Times New Roman" w:hAnsi="Times New Roman" w:cs="Times New Roman"/>
          <w:sz w:val="24"/>
          <w:szCs w:val="24"/>
        </w:rPr>
        <w:t>straordinario di cui a</w:t>
      </w:r>
      <w:r w:rsidR="001825E7" w:rsidRPr="00431FA0">
        <w:rPr>
          <w:rFonts w:ascii="Times New Roman" w:hAnsi="Times New Roman" w:cs="Times New Roman"/>
          <w:sz w:val="24"/>
          <w:szCs w:val="24"/>
        </w:rPr>
        <w:t>ll</w:t>
      </w:r>
      <w:r w:rsidR="00BF4D45" w:rsidRPr="00431FA0">
        <w:rPr>
          <w:rFonts w:ascii="Times New Roman" w:hAnsi="Times New Roman" w:cs="Times New Roman"/>
          <w:sz w:val="24"/>
          <w:szCs w:val="24"/>
        </w:rPr>
        <w:t>'articolo 1</w:t>
      </w:r>
      <w:r w:rsidR="004E2123">
        <w:rPr>
          <w:rFonts w:ascii="Times New Roman" w:hAnsi="Times New Roman" w:cs="Times New Roman"/>
          <w:sz w:val="24"/>
          <w:szCs w:val="24"/>
        </w:rPr>
        <w:t xml:space="preserve"> </w:t>
      </w:r>
      <w:r w:rsidR="00BF4D45" w:rsidRPr="00431FA0">
        <w:rPr>
          <w:rFonts w:ascii="Times New Roman" w:hAnsi="Times New Roman" w:cs="Times New Roman"/>
          <w:sz w:val="24"/>
          <w:szCs w:val="24"/>
        </w:rPr>
        <w:t xml:space="preserve">del decreto-legge 31 dicembre 2024, n. 208 </w:t>
      </w:r>
      <w:r w:rsidR="004E2123">
        <w:rPr>
          <w:rFonts w:ascii="Times New Roman" w:hAnsi="Times New Roman" w:cs="Times New Roman"/>
          <w:sz w:val="24"/>
          <w:szCs w:val="24"/>
        </w:rPr>
        <w:t xml:space="preserve">è autorizzato a </w:t>
      </w:r>
      <w:r w:rsidR="00BF4D45" w:rsidRPr="00431FA0">
        <w:rPr>
          <w:rFonts w:ascii="Times New Roman" w:hAnsi="Times New Roman" w:cs="Times New Roman"/>
          <w:sz w:val="24"/>
          <w:szCs w:val="24"/>
        </w:rPr>
        <w:t>utilizzare risorse, nel limite di euro 8.300.000, disponibili sulla contabilità speciale 5142, intestata al Prefetto di Napoli, per la realizzazione dei medesimi interventi già previsti compatibili con le finalità di cui al pre</w:t>
      </w:r>
      <w:r w:rsidR="004E2123">
        <w:rPr>
          <w:rFonts w:ascii="Times New Roman" w:hAnsi="Times New Roman" w:cs="Times New Roman"/>
          <w:sz w:val="24"/>
          <w:szCs w:val="24"/>
        </w:rPr>
        <w:t>detto</w:t>
      </w:r>
      <w:r w:rsidR="00BF4D45" w:rsidRPr="00431FA0">
        <w:rPr>
          <w:rFonts w:ascii="Times New Roman" w:hAnsi="Times New Roman" w:cs="Times New Roman"/>
          <w:sz w:val="24"/>
          <w:szCs w:val="24"/>
        </w:rPr>
        <w:t xml:space="preserve"> articolo. Con </w:t>
      </w:r>
      <w:r w:rsidR="004E2123">
        <w:rPr>
          <w:rFonts w:ascii="Times New Roman" w:hAnsi="Times New Roman" w:cs="Times New Roman"/>
          <w:sz w:val="24"/>
          <w:szCs w:val="24"/>
        </w:rPr>
        <w:t xml:space="preserve">i </w:t>
      </w:r>
      <w:r w:rsidR="00BF4D45" w:rsidRPr="00431FA0">
        <w:rPr>
          <w:rFonts w:ascii="Times New Roman" w:hAnsi="Times New Roman" w:cs="Times New Roman"/>
          <w:sz w:val="24"/>
          <w:szCs w:val="24"/>
        </w:rPr>
        <w:t xml:space="preserve">provvedimenti commissariali di cui </w:t>
      </w:r>
      <w:r w:rsidR="004E2123">
        <w:rPr>
          <w:rFonts w:ascii="Times New Roman" w:hAnsi="Times New Roman" w:cs="Times New Roman"/>
          <w:sz w:val="24"/>
          <w:szCs w:val="24"/>
        </w:rPr>
        <w:t>a</w:t>
      </w:r>
      <w:r w:rsidR="004E2123" w:rsidRPr="00431FA0">
        <w:rPr>
          <w:rFonts w:ascii="Times New Roman" w:hAnsi="Times New Roman" w:cs="Times New Roman"/>
          <w:sz w:val="24"/>
          <w:szCs w:val="24"/>
        </w:rPr>
        <w:t>ll'articolo 1</w:t>
      </w:r>
      <w:r w:rsidR="004E2123">
        <w:rPr>
          <w:rFonts w:ascii="Times New Roman" w:hAnsi="Times New Roman" w:cs="Times New Roman"/>
          <w:sz w:val="24"/>
          <w:szCs w:val="24"/>
        </w:rPr>
        <w:t xml:space="preserve">, </w:t>
      </w:r>
      <w:r w:rsidR="00BF4D45" w:rsidRPr="00431FA0">
        <w:rPr>
          <w:rFonts w:ascii="Times New Roman" w:hAnsi="Times New Roman" w:cs="Times New Roman"/>
          <w:sz w:val="24"/>
          <w:szCs w:val="24"/>
        </w:rPr>
        <w:t xml:space="preserve">comma 2 </w:t>
      </w:r>
      <w:r w:rsidR="004E2123">
        <w:rPr>
          <w:rFonts w:ascii="Times New Roman" w:hAnsi="Times New Roman" w:cs="Times New Roman"/>
          <w:sz w:val="24"/>
          <w:szCs w:val="24"/>
        </w:rPr>
        <w:t xml:space="preserve">del decreto-legge n. 208 del 2024, </w:t>
      </w:r>
      <w:r w:rsidR="00BF4D45" w:rsidRPr="00431FA0">
        <w:rPr>
          <w:rFonts w:ascii="Times New Roman" w:hAnsi="Times New Roman" w:cs="Times New Roman"/>
          <w:sz w:val="24"/>
          <w:szCs w:val="24"/>
        </w:rPr>
        <w:t xml:space="preserve">sono </w:t>
      </w:r>
      <w:r w:rsidR="00BF4D45" w:rsidRPr="00431FA0">
        <w:rPr>
          <w:rFonts w:ascii="Times New Roman" w:eastAsia="Times New Roman" w:hAnsi="Times New Roman" w:cs="Times New Roman"/>
          <w:kern w:val="0"/>
          <w:sz w:val="24"/>
          <w:szCs w:val="24"/>
          <w:lang w:eastAsia="it-IT"/>
          <w14:ligatures w14:val="none"/>
        </w:rPr>
        <w:t>definite le modalità per effettuare il versamento delle predette risorse nella contabilità speciale di cui al comma 5</w:t>
      </w:r>
      <w:r w:rsidR="004E2123">
        <w:rPr>
          <w:rFonts w:ascii="Times New Roman" w:eastAsia="Times New Roman" w:hAnsi="Times New Roman" w:cs="Times New Roman"/>
          <w:kern w:val="0"/>
          <w:sz w:val="24"/>
          <w:szCs w:val="24"/>
          <w:lang w:eastAsia="it-IT"/>
          <w14:ligatures w14:val="none"/>
        </w:rPr>
        <w:t xml:space="preserve"> del medesimo articolo 1</w:t>
      </w:r>
      <w:r w:rsidR="001825E7" w:rsidRPr="00431FA0">
        <w:rPr>
          <w:rFonts w:ascii="Times New Roman" w:eastAsia="Times New Roman" w:hAnsi="Times New Roman" w:cs="Times New Roman"/>
          <w:kern w:val="0"/>
          <w:sz w:val="24"/>
          <w:szCs w:val="24"/>
          <w:lang w:eastAsia="it-IT"/>
          <w14:ligatures w14:val="none"/>
        </w:rPr>
        <w:t>»</w:t>
      </w:r>
      <w:r w:rsidR="00BF4D45" w:rsidRPr="00431FA0">
        <w:rPr>
          <w:rFonts w:ascii="Times New Roman" w:eastAsia="Times New Roman" w:hAnsi="Times New Roman" w:cs="Times New Roman"/>
          <w:kern w:val="0"/>
          <w:sz w:val="24"/>
          <w:szCs w:val="24"/>
          <w:lang w:eastAsia="it-IT"/>
          <w14:ligatures w14:val="none"/>
        </w:rPr>
        <w:t>.</w:t>
      </w:r>
    </w:p>
    <w:p w14:paraId="0765FE0E" w14:textId="40C44833" w:rsidR="00310F77" w:rsidRPr="001A7687" w:rsidRDefault="003970AD" w:rsidP="001A7687">
      <w:pPr>
        <w:spacing w:after="0" w:line="240" w:lineRule="auto"/>
        <w:jc w:val="both"/>
        <w:rPr>
          <w:rFonts w:ascii="Times New Roman" w:eastAsia="Times New Roman" w:hAnsi="Times New Roman" w:cs="Times New Roman"/>
          <w:kern w:val="0"/>
          <w:sz w:val="24"/>
          <w:szCs w:val="24"/>
          <w:lang w:eastAsia="it-IT"/>
          <w14:ligatures w14:val="none"/>
        </w:rPr>
      </w:pPr>
      <w:r w:rsidRPr="001A7687">
        <w:rPr>
          <w:rFonts w:ascii="Times New Roman" w:eastAsia="Times New Roman" w:hAnsi="Times New Roman" w:cs="Times New Roman"/>
          <w:kern w:val="0"/>
          <w:sz w:val="24"/>
          <w:szCs w:val="24"/>
          <w:lang w:eastAsia="it-IT"/>
          <w14:ligatures w14:val="none"/>
        </w:rPr>
        <w:t>9</w:t>
      </w:r>
      <w:r w:rsidR="0031287D" w:rsidRPr="001A7687">
        <w:rPr>
          <w:rFonts w:ascii="Times New Roman" w:eastAsia="Times New Roman" w:hAnsi="Times New Roman" w:cs="Times New Roman"/>
          <w:kern w:val="0"/>
          <w:sz w:val="24"/>
          <w:szCs w:val="24"/>
          <w:lang w:eastAsia="it-IT"/>
          <w14:ligatures w14:val="none"/>
        </w:rPr>
        <w:t xml:space="preserve">. </w:t>
      </w:r>
      <w:r w:rsidR="00310F77" w:rsidRPr="001A7687">
        <w:rPr>
          <w:rFonts w:ascii="Times New Roman" w:eastAsia="Times New Roman" w:hAnsi="Times New Roman" w:cs="Times New Roman"/>
          <w:kern w:val="0"/>
          <w:sz w:val="24"/>
          <w:szCs w:val="24"/>
          <w:lang w:eastAsia="it-IT"/>
          <w14:ligatures w14:val="none"/>
        </w:rPr>
        <w:t>All’articolo 19 del decreto – legge 19 settembre 2023, n. 124, convertito, con modificazioni, dalla legge 13 novembre 2023, n. 162, sono apportate le seguenti modificazioni:</w:t>
      </w:r>
    </w:p>
    <w:p w14:paraId="3CA450B8" w14:textId="77777777" w:rsidR="006E67F4" w:rsidRPr="001A7687" w:rsidRDefault="00310F77" w:rsidP="001A7687">
      <w:pPr>
        <w:spacing w:after="0" w:line="240" w:lineRule="auto"/>
        <w:jc w:val="both"/>
        <w:rPr>
          <w:rFonts w:ascii="Times New Roman" w:eastAsia="Times New Roman" w:hAnsi="Times New Roman" w:cs="Times New Roman"/>
          <w:kern w:val="0"/>
          <w:sz w:val="24"/>
          <w:szCs w:val="24"/>
          <w:lang w:eastAsia="it-IT"/>
          <w14:ligatures w14:val="none"/>
        </w:rPr>
      </w:pPr>
      <w:r w:rsidRPr="001A7687">
        <w:rPr>
          <w:rFonts w:ascii="Times New Roman" w:eastAsia="Times New Roman" w:hAnsi="Times New Roman" w:cs="Times New Roman"/>
          <w:i/>
          <w:iCs/>
          <w:kern w:val="0"/>
          <w:sz w:val="24"/>
          <w:szCs w:val="24"/>
          <w:lang w:eastAsia="it-IT"/>
          <w14:ligatures w14:val="none"/>
        </w:rPr>
        <w:t>a</w:t>
      </w:r>
      <w:r w:rsidRPr="001A7687">
        <w:rPr>
          <w:rFonts w:ascii="Times New Roman" w:eastAsia="Times New Roman" w:hAnsi="Times New Roman" w:cs="Times New Roman"/>
          <w:kern w:val="0"/>
          <w:sz w:val="24"/>
          <w:szCs w:val="24"/>
          <w:lang w:eastAsia="it-IT"/>
          <w14:ligatures w14:val="none"/>
        </w:rPr>
        <w:t xml:space="preserve">) al comma 6: </w:t>
      </w:r>
    </w:p>
    <w:p w14:paraId="73F73E6C" w14:textId="0DD1B4CC" w:rsidR="006E67F4" w:rsidRPr="001A7687" w:rsidRDefault="006E67F4" w:rsidP="001A7687">
      <w:pPr>
        <w:spacing w:after="0" w:line="240" w:lineRule="auto"/>
        <w:jc w:val="both"/>
        <w:rPr>
          <w:rFonts w:ascii="Times New Roman" w:eastAsia="Times New Roman" w:hAnsi="Times New Roman" w:cs="Times New Roman"/>
          <w:kern w:val="0"/>
          <w:sz w:val="24"/>
          <w:szCs w:val="24"/>
          <w:lang w:eastAsia="it-IT"/>
          <w14:ligatures w14:val="none"/>
        </w:rPr>
      </w:pPr>
      <w:r w:rsidRPr="001A7687">
        <w:rPr>
          <w:rFonts w:ascii="Times New Roman" w:eastAsia="Times New Roman" w:hAnsi="Times New Roman" w:cs="Times New Roman"/>
          <w:kern w:val="0"/>
          <w:sz w:val="24"/>
          <w:szCs w:val="24"/>
          <w:lang w:eastAsia="it-IT"/>
          <w14:ligatures w14:val="none"/>
        </w:rPr>
        <w:t xml:space="preserve">1) </w:t>
      </w:r>
      <w:r w:rsidR="00310F77" w:rsidRPr="001A7687">
        <w:rPr>
          <w:rFonts w:ascii="Times New Roman" w:eastAsia="Times New Roman" w:hAnsi="Times New Roman" w:cs="Times New Roman"/>
          <w:kern w:val="0"/>
          <w:sz w:val="24"/>
          <w:szCs w:val="24"/>
          <w:lang w:eastAsia="it-IT"/>
          <w14:ligatures w14:val="none"/>
        </w:rPr>
        <w:t xml:space="preserve">il secondo periodo è sostituito dal seguente: </w:t>
      </w:r>
      <w:r w:rsidRPr="001A7687">
        <w:rPr>
          <w:rFonts w:ascii="Times New Roman" w:eastAsia="Times New Roman" w:hAnsi="Times New Roman" w:cs="Times New Roman"/>
          <w:kern w:val="0"/>
          <w:sz w:val="24"/>
          <w:szCs w:val="24"/>
          <w:lang w:eastAsia="it-IT"/>
          <w14:ligatures w14:val="none"/>
        </w:rPr>
        <w:t>«</w:t>
      </w:r>
      <w:r w:rsidR="00310F77" w:rsidRPr="001A7687">
        <w:rPr>
          <w:rFonts w:ascii="Times New Roman" w:eastAsia="Times New Roman" w:hAnsi="Times New Roman" w:cs="Times New Roman"/>
          <w:kern w:val="0"/>
          <w:sz w:val="24"/>
          <w:szCs w:val="24"/>
          <w:lang w:eastAsia="it-IT"/>
          <w14:ligatures w14:val="none"/>
        </w:rPr>
        <w:t xml:space="preserve">Il corso di formazione, da frequentare in presenza ovvero a distanza secondo le modalità definite con la convenzione di cui al </w:t>
      </w:r>
      <w:r w:rsidR="002E3CAD" w:rsidRPr="007C0622">
        <w:rPr>
          <w:rFonts w:ascii="Times New Roman" w:eastAsia="Times New Roman" w:hAnsi="Times New Roman" w:cs="Times New Roman"/>
          <w:kern w:val="0"/>
          <w:sz w:val="24"/>
          <w:szCs w:val="24"/>
          <w:lang w:eastAsia="it-IT"/>
          <w14:ligatures w14:val="none"/>
        </w:rPr>
        <w:t>sesto</w:t>
      </w:r>
      <w:r w:rsidR="002E3CAD" w:rsidRPr="001A7687">
        <w:rPr>
          <w:rFonts w:ascii="Times New Roman" w:eastAsia="Times New Roman" w:hAnsi="Times New Roman" w:cs="Times New Roman"/>
          <w:b/>
          <w:bCs/>
          <w:kern w:val="0"/>
          <w:sz w:val="24"/>
          <w:szCs w:val="24"/>
          <w:lang w:eastAsia="it-IT"/>
          <w14:ligatures w14:val="none"/>
        </w:rPr>
        <w:t xml:space="preserve"> </w:t>
      </w:r>
      <w:r w:rsidR="00310F77" w:rsidRPr="001A7687">
        <w:rPr>
          <w:rFonts w:ascii="Times New Roman" w:eastAsia="Times New Roman" w:hAnsi="Times New Roman" w:cs="Times New Roman"/>
          <w:kern w:val="0"/>
          <w:sz w:val="24"/>
          <w:szCs w:val="24"/>
          <w:lang w:eastAsia="it-IT"/>
          <w14:ligatures w14:val="none"/>
        </w:rPr>
        <w:t xml:space="preserve">periodo, è erogato dalla Scuola </w:t>
      </w:r>
      <w:r w:rsidR="00737186" w:rsidRPr="001A7687">
        <w:rPr>
          <w:rFonts w:ascii="Times New Roman" w:eastAsia="Times New Roman" w:hAnsi="Times New Roman" w:cs="Times New Roman"/>
          <w:kern w:val="0"/>
          <w:sz w:val="24"/>
          <w:szCs w:val="24"/>
          <w:lang w:eastAsia="it-IT"/>
          <w14:ligatures w14:val="none"/>
        </w:rPr>
        <w:t>n</w:t>
      </w:r>
      <w:r w:rsidR="00310F77" w:rsidRPr="001A7687">
        <w:rPr>
          <w:rFonts w:ascii="Times New Roman" w:eastAsia="Times New Roman" w:hAnsi="Times New Roman" w:cs="Times New Roman"/>
          <w:kern w:val="0"/>
          <w:sz w:val="24"/>
          <w:szCs w:val="24"/>
          <w:lang w:eastAsia="it-IT"/>
          <w14:ligatures w14:val="none"/>
        </w:rPr>
        <w:t>azionale dell’</w:t>
      </w:r>
      <w:r w:rsidR="00737186" w:rsidRPr="001A7687">
        <w:rPr>
          <w:rFonts w:ascii="Times New Roman" w:eastAsia="Times New Roman" w:hAnsi="Times New Roman" w:cs="Times New Roman"/>
          <w:kern w:val="0"/>
          <w:sz w:val="24"/>
          <w:szCs w:val="24"/>
          <w:lang w:eastAsia="it-IT"/>
          <w14:ligatures w14:val="none"/>
        </w:rPr>
        <w:t>a</w:t>
      </w:r>
      <w:r w:rsidR="00310F77" w:rsidRPr="001A7687">
        <w:rPr>
          <w:rFonts w:ascii="Times New Roman" w:eastAsia="Times New Roman" w:hAnsi="Times New Roman" w:cs="Times New Roman"/>
          <w:kern w:val="0"/>
          <w:sz w:val="24"/>
          <w:szCs w:val="24"/>
          <w:lang w:eastAsia="it-IT"/>
          <w14:ligatures w14:val="none"/>
        </w:rPr>
        <w:t>mministrazione - SNA.</w:t>
      </w:r>
      <w:r w:rsidRPr="001A7687">
        <w:rPr>
          <w:rFonts w:ascii="Times New Roman" w:eastAsia="Times New Roman" w:hAnsi="Times New Roman" w:cs="Times New Roman"/>
          <w:kern w:val="0"/>
          <w:sz w:val="24"/>
          <w:szCs w:val="24"/>
          <w:lang w:eastAsia="it-IT"/>
          <w14:ligatures w14:val="none"/>
        </w:rPr>
        <w:t>»;</w:t>
      </w:r>
    </w:p>
    <w:p w14:paraId="6ED01A8A" w14:textId="47D8692C" w:rsidR="00310F77" w:rsidRPr="001A7687" w:rsidRDefault="006E67F4" w:rsidP="001A7687">
      <w:pPr>
        <w:spacing w:after="0" w:line="240" w:lineRule="auto"/>
        <w:jc w:val="both"/>
        <w:rPr>
          <w:rFonts w:ascii="Times New Roman" w:eastAsia="Times New Roman" w:hAnsi="Times New Roman" w:cs="Times New Roman"/>
          <w:kern w:val="0"/>
          <w:sz w:val="24"/>
          <w:szCs w:val="24"/>
          <w:lang w:eastAsia="it-IT"/>
          <w14:ligatures w14:val="none"/>
        </w:rPr>
      </w:pPr>
      <w:r w:rsidRPr="001A7687">
        <w:rPr>
          <w:rFonts w:ascii="Times New Roman" w:eastAsia="Times New Roman" w:hAnsi="Times New Roman" w:cs="Times New Roman"/>
          <w:kern w:val="0"/>
          <w:sz w:val="24"/>
          <w:szCs w:val="24"/>
          <w:lang w:eastAsia="it-IT"/>
          <w14:ligatures w14:val="none"/>
        </w:rPr>
        <w:t>2)</w:t>
      </w:r>
      <w:r w:rsidR="00310F77" w:rsidRPr="001A7687">
        <w:rPr>
          <w:rFonts w:ascii="Times New Roman" w:eastAsia="Times New Roman" w:hAnsi="Times New Roman" w:cs="Times New Roman"/>
          <w:kern w:val="0"/>
          <w:sz w:val="24"/>
          <w:szCs w:val="24"/>
          <w:lang w:eastAsia="it-IT"/>
          <w14:ligatures w14:val="none"/>
        </w:rPr>
        <w:t xml:space="preserve"> il </w:t>
      </w:r>
      <w:r w:rsidR="00D8688D">
        <w:rPr>
          <w:rFonts w:ascii="Times New Roman" w:eastAsia="Times New Roman" w:hAnsi="Times New Roman" w:cs="Times New Roman"/>
          <w:kern w:val="0"/>
          <w:sz w:val="24"/>
          <w:szCs w:val="24"/>
          <w:lang w:eastAsia="it-IT"/>
          <w14:ligatures w14:val="none"/>
        </w:rPr>
        <w:t xml:space="preserve">sesto </w:t>
      </w:r>
      <w:r w:rsidR="00310F77" w:rsidRPr="001A7687">
        <w:rPr>
          <w:rFonts w:ascii="Times New Roman" w:eastAsia="Times New Roman" w:hAnsi="Times New Roman" w:cs="Times New Roman"/>
          <w:kern w:val="0"/>
          <w:sz w:val="24"/>
          <w:szCs w:val="24"/>
          <w:lang w:eastAsia="it-IT"/>
          <w14:ligatures w14:val="none"/>
        </w:rPr>
        <w:t xml:space="preserve">periodo è sostituito dal seguente: </w:t>
      </w:r>
      <w:r w:rsidRPr="001A7687">
        <w:rPr>
          <w:rFonts w:ascii="Times New Roman" w:eastAsia="Times New Roman" w:hAnsi="Times New Roman" w:cs="Times New Roman"/>
          <w:kern w:val="0"/>
          <w:sz w:val="24"/>
          <w:szCs w:val="24"/>
          <w:lang w:eastAsia="it-IT"/>
          <w14:ligatures w14:val="none"/>
        </w:rPr>
        <w:t>«</w:t>
      </w:r>
      <w:r w:rsidR="00310F77" w:rsidRPr="001A7687">
        <w:rPr>
          <w:rFonts w:ascii="Times New Roman" w:eastAsia="Times New Roman" w:hAnsi="Times New Roman" w:cs="Times New Roman"/>
          <w:kern w:val="0"/>
          <w:sz w:val="24"/>
          <w:szCs w:val="24"/>
          <w:lang w:eastAsia="it-IT"/>
          <w14:ligatures w14:val="none"/>
        </w:rPr>
        <w:t xml:space="preserve">Con apposita convenzione stipulate tra il Dipartimento per le politiche di coesione e per il sud della Presidenza del Consiglio dei ministri e la Scuola </w:t>
      </w:r>
      <w:r w:rsidR="00737186" w:rsidRPr="001A7687">
        <w:rPr>
          <w:rFonts w:ascii="Times New Roman" w:eastAsia="Times New Roman" w:hAnsi="Times New Roman" w:cs="Times New Roman"/>
          <w:kern w:val="0"/>
          <w:sz w:val="24"/>
          <w:szCs w:val="24"/>
          <w:lang w:eastAsia="it-IT"/>
          <w14:ligatures w14:val="none"/>
        </w:rPr>
        <w:t>n</w:t>
      </w:r>
      <w:r w:rsidR="00310F77" w:rsidRPr="001A7687">
        <w:rPr>
          <w:rFonts w:ascii="Times New Roman" w:eastAsia="Times New Roman" w:hAnsi="Times New Roman" w:cs="Times New Roman"/>
          <w:kern w:val="0"/>
          <w:sz w:val="24"/>
          <w:szCs w:val="24"/>
          <w:lang w:eastAsia="it-IT"/>
          <w14:ligatures w14:val="none"/>
        </w:rPr>
        <w:t>azionale dell’</w:t>
      </w:r>
      <w:r w:rsidR="00737186" w:rsidRPr="001A7687">
        <w:rPr>
          <w:rFonts w:ascii="Times New Roman" w:eastAsia="Times New Roman" w:hAnsi="Times New Roman" w:cs="Times New Roman"/>
          <w:kern w:val="0"/>
          <w:sz w:val="24"/>
          <w:szCs w:val="24"/>
          <w:lang w:eastAsia="it-IT"/>
          <w14:ligatures w14:val="none"/>
        </w:rPr>
        <w:t>a</w:t>
      </w:r>
      <w:r w:rsidR="00310F77" w:rsidRPr="001A7687">
        <w:rPr>
          <w:rFonts w:ascii="Times New Roman" w:eastAsia="Times New Roman" w:hAnsi="Times New Roman" w:cs="Times New Roman"/>
          <w:kern w:val="0"/>
          <w:sz w:val="24"/>
          <w:szCs w:val="24"/>
          <w:lang w:eastAsia="it-IT"/>
          <w14:ligatures w14:val="none"/>
        </w:rPr>
        <w:t>mministrazione – SNA sono stabilite le modalità organizzative del corso di formazione.</w:t>
      </w:r>
      <w:r w:rsidRPr="001A7687">
        <w:rPr>
          <w:rFonts w:ascii="Times New Roman" w:eastAsia="Times New Roman" w:hAnsi="Times New Roman" w:cs="Times New Roman"/>
          <w:kern w:val="0"/>
          <w:sz w:val="24"/>
          <w:szCs w:val="24"/>
          <w:lang w:eastAsia="it-IT"/>
          <w14:ligatures w14:val="none"/>
        </w:rPr>
        <w:t>»</w:t>
      </w:r>
      <w:r w:rsidR="00310F77" w:rsidRPr="001A7687">
        <w:rPr>
          <w:rFonts w:ascii="Times New Roman" w:eastAsia="Times New Roman" w:hAnsi="Times New Roman" w:cs="Times New Roman"/>
          <w:kern w:val="0"/>
          <w:sz w:val="24"/>
          <w:szCs w:val="24"/>
          <w:lang w:eastAsia="it-IT"/>
          <w14:ligatures w14:val="none"/>
        </w:rPr>
        <w:t>;</w:t>
      </w:r>
    </w:p>
    <w:p w14:paraId="40971236" w14:textId="597DB26E" w:rsidR="00310F77" w:rsidRPr="001A7687" w:rsidRDefault="00310F77" w:rsidP="001A7687">
      <w:pPr>
        <w:spacing w:after="0" w:line="240" w:lineRule="auto"/>
        <w:jc w:val="both"/>
        <w:rPr>
          <w:rFonts w:ascii="Times New Roman" w:eastAsia="Times New Roman" w:hAnsi="Times New Roman" w:cs="Times New Roman"/>
          <w:kern w:val="0"/>
          <w:sz w:val="24"/>
          <w:szCs w:val="24"/>
          <w:lang w:eastAsia="it-IT"/>
          <w14:ligatures w14:val="none"/>
        </w:rPr>
      </w:pPr>
      <w:r w:rsidRPr="001A7687">
        <w:rPr>
          <w:rFonts w:ascii="Times New Roman" w:eastAsia="Times New Roman" w:hAnsi="Times New Roman" w:cs="Times New Roman"/>
          <w:i/>
          <w:iCs/>
          <w:kern w:val="0"/>
          <w:sz w:val="24"/>
          <w:szCs w:val="24"/>
          <w:lang w:eastAsia="it-IT"/>
          <w14:ligatures w14:val="none"/>
        </w:rPr>
        <w:t>b</w:t>
      </w:r>
      <w:r w:rsidRPr="001A7687">
        <w:rPr>
          <w:rFonts w:ascii="Times New Roman" w:eastAsia="Times New Roman" w:hAnsi="Times New Roman" w:cs="Times New Roman"/>
          <w:kern w:val="0"/>
          <w:sz w:val="24"/>
          <w:szCs w:val="24"/>
          <w:lang w:eastAsia="it-IT"/>
          <w14:ligatures w14:val="none"/>
        </w:rPr>
        <w:t>) al comma 7, dopo le parole</w:t>
      </w:r>
      <w:r w:rsidR="00737186" w:rsidRPr="001A7687">
        <w:rPr>
          <w:rFonts w:ascii="Times New Roman" w:eastAsia="Times New Roman" w:hAnsi="Times New Roman" w:cs="Times New Roman"/>
          <w:kern w:val="0"/>
          <w:sz w:val="24"/>
          <w:szCs w:val="24"/>
          <w:lang w:eastAsia="it-IT"/>
          <w14:ligatures w14:val="none"/>
        </w:rPr>
        <w:t>:</w:t>
      </w:r>
      <w:r w:rsidRPr="001A7687">
        <w:rPr>
          <w:rFonts w:ascii="Times New Roman" w:eastAsia="Times New Roman" w:hAnsi="Times New Roman" w:cs="Times New Roman"/>
          <w:kern w:val="0"/>
          <w:sz w:val="24"/>
          <w:szCs w:val="24"/>
          <w:lang w:eastAsia="it-IT"/>
          <w14:ligatures w14:val="none"/>
        </w:rPr>
        <w:t xml:space="preserve"> </w:t>
      </w:r>
      <w:r w:rsidR="00BC430E" w:rsidRPr="001A7687">
        <w:rPr>
          <w:rFonts w:ascii="Times New Roman" w:eastAsia="Times New Roman" w:hAnsi="Times New Roman" w:cs="Times New Roman"/>
          <w:kern w:val="0"/>
          <w:sz w:val="24"/>
          <w:szCs w:val="24"/>
          <w:lang w:eastAsia="it-IT"/>
          <w14:ligatures w14:val="none"/>
        </w:rPr>
        <w:t>«</w:t>
      </w:r>
      <w:r w:rsidRPr="001A7687">
        <w:rPr>
          <w:rFonts w:ascii="Times New Roman" w:eastAsia="Times New Roman" w:hAnsi="Times New Roman" w:cs="Times New Roman"/>
          <w:kern w:val="0"/>
          <w:sz w:val="24"/>
          <w:szCs w:val="24"/>
          <w:lang w:eastAsia="it-IT"/>
          <w14:ligatures w14:val="none"/>
        </w:rPr>
        <w:t>effetto analogo</w:t>
      </w:r>
      <w:r w:rsidR="00737186" w:rsidRPr="001A7687">
        <w:rPr>
          <w:rFonts w:ascii="Times New Roman" w:eastAsia="Times New Roman" w:hAnsi="Times New Roman" w:cs="Times New Roman"/>
          <w:kern w:val="0"/>
          <w:sz w:val="24"/>
          <w:szCs w:val="24"/>
          <w:lang w:eastAsia="it-IT"/>
          <w14:ligatures w14:val="none"/>
        </w:rPr>
        <w:t>»</w:t>
      </w:r>
      <w:r w:rsidRPr="001A7687">
        <w:rPr>
          <w:rFonts w:ascii="Times New Roman" w:eastAsia="Times New Roman" w:hAnsi="Times New Roman" w:cs="Times New Roman"/>
          <w:kern w:val="0"/>
          <w:sz w:val="24"/>
          <w:szCs w:val="24"/>
          <w:lang w:eastAsia="it-IT"/>
          <w14:ligatures w14:val="none"/>
        </w:rPr>
        <w:t xml:space="preserve"> sono aggiunte le seguenti: </w:t>
      </w:r>
      <w:r w:rsidR="00BC430E" w:rsidRPr="001A7687">
        <w:rPr>
          <w:rFonts w:ascii="Times New Roman" w:eastAsia="Times New Roman" w:hAnsi="Times New Roman" w:cs="Times New Roman"/>
          <w:kern w:val="0"/>
          <w:sz w:val="24"/>
          <w:szCs w:val="24"/>
          <w:lang w:eastAsia="it-IT"/>
          <w14:ligatures w14:val="none"/>
        </w:rPr>
        <w:t>«</w:t>
      </w:r>
      <w:r w:rsidRPr="001A7687">
        <w:rPr>
          <w:rFonts w:ascii="Times New Roman" w:eastAsia="Times New Roman" w:hAnsi="Times New Roman" w:cs="Times New Roman"/>
          <w:kern w:val="0"/>
          <w:sz w:val="24"/>
          <w:szCs w:val="24"/>
          <w:lang w:eastAsia="it-IT"/>
          <w14:ligatures w14:val="none"/>
        </w:rPr>
        <w:t>, fatta salva la possibilità per le amministrazioni assegnatarie di utilizzare detto personale nell’ambito convenzioni di cui all’articolo 30 del decreto legislativo 18 agosto 2000 n. 267</w:t>
      </w:r>
      <w:r w:rsidR="00BC430E" w:rsidRPr="001A7687">
        <w:rPr>
          <w:rFonts w:ascii="Times New Roman" w:eastAsia="Times New Roman" w:hAnsi="Times New Roman" w:cs="Times New Roman"/>
          <w:kern w:val="0"/>
          <w:sz w:val="24"/>
          <w:szCs w:val="24"/>
          <w:lang w:eastAsia="it-IT"/>
          <w14:ligatures w14:val="none"/>
        </w:rPr>
        <w:t>»</w:t>
      </w:r>
      <w:r w:rsidRPr="001A7687">
        <w:rPr>
          <w:rFonts w:ascii="Times New Roman" w:eastAsia="Times New Roman" w:hAnsi="Times New Roman" w:cs="Times New Roman"/>
          <w:kern w:val="0"/>
          <w:sz w:val="24"/>
          <w:szCs w:val="24"/>
          <w:lang w:eastAsia="it-IT"/>
          <w14:ligatures w14:val="none"/>
        </w:rPr>
        <w:t xml:space="preserve">. </w:t>
      </w:r>
    </w:p>
    <w:p w14:paraId="7181CEF2" w14:textId="2983FD66" w:rsidR="00853111" w:rsidRPr="001A7687" w:rsidRDefault="003970AD" w:rsidP="001A7687">
      <w:pPr>
        <w:tabs>
          <w:tab w:val="left" w:pos="284"/>
        </w:tabs>
        <w:spacing w:after="0" w:line="240" w:lineRule="auto"/>
        <w:jc w:val="both"/>
        <w:rPr>
          <w:rFonts w:ascii="Times New Roman" w:eastAsia="Times New Roman" w:hAnsi="Times New Roman" w:cs="Times New Roman"/>
          <w:bCs/>
          <w:kern w:val="0"/>
          <w:sz w:val="24"/>
          <w:szCs w:val="24"/>
          <w:lang w:eastAsia="it-IT"/>
          <w14:ligatures w14:val="none"/>
        </w:rPr>
      </w:pPr>
      <w:r w:rsidRPr="00144FB3">
        <w:rPr>
          <w:rFonts w:ascii="Times New Roman" w:eastAsia="Times New Roman" w:hAnsi="Times New Roman" w:cs="Times New Roman"/>
          <w:bCs/>
          <w:kern w:val="0"/>
          <w:sz w:val="24"/>
          <w:szCs w:val="24"/>
          <w:lang w:eastAsia="it-IT"/>
          <w14:ligatures w14:val="none"/>
        </w:rPr>
        <w:t>10</w:t>
      </w:r>
      <w:r w:rsidR="00853111" w:rsidRPr="00144FB3">
        <w:rPr>
          <w:rFonts w:ascii="Times New Roman" w:eastAsia="Times New Roman" w:hAnsi="Times New Roman" w:cs="Times New Roman"/>
          <w:bCs/>
          <w:kern w:val="0"/>
          <w:sz w:val="24"/>
          <w:szCs w:val="24"/>
          <w:lang w:eastAsia="it-IT"/>
          <w14:ligatures w14:val="none"/>
        </w:rPr>
        <w:t>.</w:t>
      </w:r>
      <w:r w:rsidR="00853111" w:rsidRPr="001A7687">
        <w:rPr>
          <w:rFonts w:ascii="Times New Roman" w:eastAsia="Times New Roman" w:hAnsi="Times New Roman" w:cs="Times New Roman"/>
          <w:bCs/>
          <w:kern w:val="0"/>
          <w:sz w:val="24"/>
          <w:szCs w:val="24"/>
          <w:lang w:eastAsia="it-IT"/>
          <w14:ligatures w14:val="none"/>
        </w:rPr>
        <w:t xml:space="preserve"> All’articolo 1, comma </w:t>
      </w:r>
      <w:r w:rsidR="00D7355F" w:rsidRPr="001A7687">
        <w:rPr>
          <w:rFonts w:ascii="Times New Roman" w:eastAsia="Times New Roman" w:hAnsi="Times New Roman" w:cs="Times New Roman"/>
          <w:bCs/>
          <w:kern w:val="0"/>
          <w:sz w:val="24"/>
          <w:szCs w:val="24"/>
          <w:lang w:eastAsia="it-IT"/>
          <w14:ligatures w14:val="none"/>
        </w:rPr>
        <w:t>3</w:t>
      </w:r>
      <w:r w:rsidR="00853111" w:rsidRPr="001A7687">
        <w:rPr>
          <w:rFonts w:ascii="Times New Roman" w:eastAsia="Times New Roman" w:hAnsi="Times New Roman" w:cs="Times New Roman"/>
          <w:bCs/>
          <w:kern w:val="0"/>
          <w:sz w:val="24"/>
          <w:szCs w:val="24"/>
          <w:lang w:eastAsia="it-IT"/>
          <w14:ligatures w14:val="none"/>
        </w:rPr>
        <w:t>65, della legge 30 dicembre 2024, n. 207, è aggiunto, in fine, il seguente periodo: «</w:t>
      </w:r>
      <w:r w:rsidR="00853111" w:rsidRPr="00144FB3">
        <w:rPr>
          <w:rFonts w:ascii="Times New Roman" w:eastAsia="Times New Roman" w:hAnsi="Times New Roman" w:cs="Times New Roman"/>
          <w:bCs/>
          <w:kern w:val="0"/>
          <w:sz w:val="24"/>
          <w:szCs w:val="24"/>
          <w:lang w:eastAsia="it-IT"/>
          <w14:ligatures w14:val="none"/>
        </w:rPr>
        <w:t>Al rimborso accedono tutte le regioni, in deroga alle disposizioni legislative che stabiliscono per le autonomie speciali il concorso regionale e provinciale al finanziamento sanitario corrente</w:t>
      </w:r>
      <w:r w:rsidR="00853111" w:rsidRPr="001A7687">
        <w:rPr>
          <w:rFonts w:ascii="Times New Roman" w:eastAsia="Times New Roman" w:hAnsi="Times New Roman" w:cs="Times New Roman"/>
          <w:bCs/>
          <w:i/>
          <w:iCs/>
          <w:kern w:val="0"/>
          <w:sz w:val="24"/>
          <w:szCs w:val="24"/>
          <w:lang w:eastAsia="it-IT"/>
          <w14:ligatures w14:val="none"/>
        </w:rPr>
        <w:t>.».</w:t>
      </w:r>
      <w:r w:rsidR="00C803B3" w:rsidRPr="001A7687">
        <w:rPr>
          <w:rFonts w:ascii="Times New Roman" w:eastAsia="Times New Roman" w:hAnsi="Times New Roman" w:cs="Times New Roman"/>
          <w:bCs/>
          <w:kern w:val="0"/>
          <w:sz w:val="24"/>
          <w:szCs w:val="24"/>
          <w:lang w:eastAsia="it-IT"/>
          <w14:ligatures w14:val="none"/>
        </w:rPr>
        <w:t xml:space="preserve"> </w:t>
      </w:r>
    </w:p>
    <w:p w14:paraId="7EA27D67" w14:textId="77777777" w:rsidR="00310F77" w:rsidRPr="001A7687" w:rsidRDefault="00310F77" w:rsidP="001A7687">
      <w:pPr>
        <w:tabs>
          <w:tab w:val="left" w:pos="284"/>
        </w:tabs>
        <w:spacing w:after="0" w:line="240" w:lineRule="auto"/>
        <w:jc w:val="both"/>
        <w:rPr>
          <w:rFonts w:ascii="Times New Roman" w:eastAsia="Times New Roman" w:hAnsi="Times New Roman" w:cs="Times New Roman"/>
          <w:kern w:val="0"/>
          <w:sz w:val="24"/>
          <w:szCs w:val="24"/>
          <w:lang w:eastAsia="it-IT"/>
          <w14:ligatures w14:val="none"/>
        </w:rPr>
      </w:pPr>
    </w:p>
    <w:p w14:paraId="185281CC" w14:textId="39A457C5" w:rsidR="00523E22" w:rsidRPr="001A7687" w:rsidRDefault="00523E22" w:rsidP="001A7687">
      <w:pPr>
        <w:tabs>
          <w:tab w:val="left" w:pos="284"/>
        </w:tabs>
        <w:spacing w:after="0" w:line="240" w:lineRule="auto"/>
        <w:jc w:val="both"/>
        <w:rPr>
          <w:rFonts w:ascii="Times New Roman" w:eastAsia="Times New Roman" w:hAnsi="Times New Roman" w:cs="Times New Roman"/>
          <w:bCs/>
          <w:color w:val="FF0000"/>
          <w:kern w:val="0"/>
          <w:sz w:val="24"/>
          <w:szCs w:val="24"/>
          <w:lang w:eastAsia="it-IT"/>
          <w14:ligatures w14:val="none"/>
        </w:rPr>
      </w:pPr>
    </w:p>
    <w:p w14:paraId="64E2C8EB" w14:textId="79061EEE" w:rsidR="00D434E1" w:rsidRPr="001A7687" w:rsidRDefault="00D434E1" w:rsidP="001A7687">
      <w:pPr>
        <w:pStyle w:val="Titolo3"/>
        <w:spacing w:line="240" w:lineRule="auto"/>
        <w:jc w:val="center"/>
        <w:rPr>
          <w:rFonts w:ascii="Times New Roman" w:eastAsia="Times New Roman" w:hAnsi="Times New Roman" w:cs="Times New Roman"/>
          <w:b/>
          <w:i/>
          <w:iCs/>
          <w:color w:val="auto"/>
          <w:kern w:val="0"/>
          <w:sz w:val="24"/>
          <w:szCs w:val="24"/>
          <w:lang w:eastAsia="it-IT"/>
          <w14:ligatures w14:val="none"/>
        </w:rPr>
      </w:pPr>
      <w:bookmarkStart w:id="47" w:name="_Toc190964671"/>
      <w:bookmarkEnd w:id="46"/>
      <w:r w:rsidRPr="001A7687">
        <w:rPr>
          <w:rFonts w:ascii="Times New Roman" w:eastAsia="Times New Roman" w:hAnsi="Times New Roman" w:cs="Times New Roman"/>
          <w:b/>
          <w:color w:val="auto"/>
          <w:kern w:val="0"/>
          <w:sz w:val="24"/>
          <w:szCs w:val="24"/>
          <w:lang w:eastAsia="it-IT"/>
          <w14:ligatures w14:val="none"/>
        </w:rPr>
        <w:lastRenderedPageBreak/>
        <w:t xml:space="preserve">ART. </w:t>
      </w:r>
      <w:r w:rsidR="00710BB2" w:rsidRPr="001A7687">
        <w:rPr>
          <w:rFonts w:ascii="Times New Roman" w:eastAsia="Times New Roman" w:hAnsi="Times New Roman" w:cs="Times New Roman"/>
          <w:b/>
          <w:color w:val="auto"/>
          <w:kern w:val="0"/>
          <w:sz w:val="24"/>
          <w:szCs w:val="24"/>
          <w:lang w:eastAsia="it-IT"/>
          <w14:ligatures w14:val="none"/>
        </w:rPr>
        <w:t>9</w:t>
      </w:r>
      <w:r w:rsidRPr="001A7687">
        <w:rPr>
          <w:rFonts w:ascii="Times New Roman" w:eastAsia="Times New Roman" w:hAnsi="Times New Roman" w:cs="Times New Roman"/>
          <w:b/>
          <w:color w:val="auto"/>
          <w:kern w:val="0"/>
          <w:sz w:val="24"/>
          <w:szCs w:val="24"/>
          <w:lang w:eastAsia="it-IT"/>
          <w14:ligatures w14:val="none"/>
        </w:rPr>
        <w:br/>
      </w:r>
      <w:r w:rsidRPr="001A7687">
        <w:rPr>
          <w:rFonts w:ascii="Times New Roman" w:eastAsia="Times New Roman" w:hAnsi="Times New Roman" w:cs="Times New Roman"/>
          <w:b/>
          <w:i/>
          <w:iCs/>
          <w:color w:val="auto"/>
          <w:kern w:val="0"/>
          <w:sz w:val="24"/>
          <w:szCs w:val="24"/>
          <w:lang w:eastAsia="it-IT"/>
          <w14:ligatures w14:val="none"/>
        </w:rPr>
        <w:t>(Disposizioni urgenti in materia di segretari comunali)</w:t>
      </w:r>
      <w:bookmarkEnd w:id="47"/>
    </w:p>
    <w:p w14:paraId="6B42DCB9" w14:textId="77777777" w:rsidR="00D434E1" w:rsidRPr="001A7687" w:rsidRDefault="00D434E1" w:rsidP="001A7687">
      <w:pPr>
        <w:spacing w:line="240" w:lineRule="auto"/>
        <w:rPr>
          <w:rFonts w:ascii="Times New Roman" w:hAnsi="Times New Roman" w:cs="Times New Roman"/>
          <w:sz w:val="24"/>
          <w:szCs w:val="24"/>
          <w:lang w:eastAsia="it-IT"/>
        </w:rPr>
      </w:pPr>
    </w:p>
    <w:p w14:paraId="21E3E28F" w14:textId="6BA7B859" w:rsidR="00D434E1" w:rsidRPr="001A7687" w:rsidRDefault="00D312B2" w:rsidP="001A7687">
      <w:pPr>
        <w:spacing w:after="0" w:line="240" w:lineRule="auto"/>
        <w:jc w:val="both"/>
        <w:rPr>
          <w:rFonts w:ascii="Times New Roman" w:hAnsi="Times New Roman" w:cs="Times New Roman"/>
          <w:b/>
          <w:bCs/>
          <w:dstrike/>
          <w:color w:val="FF0000"/>
          <w:sz w:val="24"/>
          <w:szCs w:val="24"/>
        </w:rPr>
      </w:pPr>
      <w:r w:rsidRPr="001A7687">
        <w:rPr>
          <w:rFonts w:ascii="Times New Roman" w:eastAsia="Calibri" w:hAnsi="Times New Roman" w:cs="Times New Roman"/>
          <w:kern w:val="0"/>
          <w:sz w:val="24"/>
          <w:szCs w:val="24"/>
          <w14:ligatures w14:val="none"/>
        </w:rPr>
        <w:t>1</w:t>
      </w:r>
      <w:r w:rsidR="00D434E1" w:rsidRPr="001A7687">
        <w:rPr>
          <w:rFonts w:ascii="Times New Roman" w:eastAsia="Calibri" w:hAnsi="Times New Roman" w:cs="Times New Roman"/>
          <w:kern w:val="0"/>
          <w:sz w:val="24"/>
          <w:szCs w:val="24"/>
          <w14:ligatures w14:val="none"/>
        </w:rPr>
        <w:t xml:space="preserve">. </w:t>
      </w:r>
      <w:r w:rsidR="008D6BEC" w:rsidRPr="001A7687">
        <w:rPr>
          <w:rFonts w:ascii="Times New Roman" w:eastAsia="Times New Roman" w:hAnsi="Times New Roman" w:cs="Times New Roman"/>
          <w:color w:val="000000"/>
          <w:sz w:val="24"/>
          <w:szCs w:val="24"/>
          <w:lang w:eastAsia="it-IT"/>
        </w:rPr>
        <w:t xml:space="preserve">Al fine di </w:t>
      </w:r>
      <w:r w:rsidR="008D6BEC" w:rsidRPr="001A7687">
        <w:rPr>
          <w:rFonts w:ascii="Times New Roman" w:eastAsia="Times New Roman" w:hAnsi="Times New Roman" w:cs="Times New Roman"/>
          <w:sz w:val="24"/>
          <w:szCs w:val="24"/>
          <w:lang w:eastAsia="it-IT"/>
        </w:rPr>
        <w:t xml:space="preserve">potenziare la capacità tecnica e operativa dell’amministrazione comunale, in ragione del fenomeno dell’immigrazione e delle particolari caratteristiche geografiche e territoriali, nonché della conseguente maggiore complessità dei processi sottesi alle funzioni e ai compiti svolti dall’ente locale, al comune di Lampedusa e Linosa, su motivata richiesta del </w:t>
      </w:r>
      <w:r w:rsidR="006E67F4" w:rsidRPr="001A7687">
        <w:rPr>
          <w:rFonts w:ascii="Times New Roman" w:eastAsia="Times New Roman" w:hAnsi="Times New Roman" w:cs="Times New Roman"/>
          <w:sz w:val="24"/>
          <w:szCs w:val="24"/>
          <w:lang w:eastAsia="it-IT"/>
        </w:rPr>
        <w:t>s</w:t>
      </w:r>
      <w:r w:rsidR="008D6BEC" w:rsidRPr="001A7687">
        <w:rPr>
          <w:rFonts w:ascii="Times New Roman" w:eastAsia="Times New Roman" w:hAnsi="Times New Roman" w:cs="Times New Roman"/>
          <w:sz w:val="24"/>
          <w:szCs w:val="24"/>
          <w:lang w:eastAsia="it-IT"/>
        </w:rPr>
        <w:t xml:space="preserve">indaco idonea a dimostrare che l’ente si trovi in condizioni finanziarie tali da poter sostenere le maggiori spese, può essere assegnato in titolarità, con </w:t>
      </w:r>
      <w:r w:rsidR="006E67F4" w:rsidRPr="001A7687">
        <w:rPr>
          <w:rFonts w:ascii="Times New Roman" w:eastAsia="Times New Roman" w:hAnsi="Times New Roman" w:cs="Times New Roman"/>
          <w:sz w:val="24"/>
          <w:szCs w:val="24"/>
          <w:lang w:eastAsia="it-IT"/>
        </w:rPr>
        <w:t>provvedimento</w:t>
      </w:r>
      <w:r w:rsidR="008D6BEC" w:rsidRPr="001A7687">
        <w:rPr>
          <w:rFonts w:ascii="Times New Roman" w:eastAsia="Times New Roman" w:hAnsi="Times New Roman" w:cs="Times New Roman"/>
          <w:sz w:val="24"/>
          <w:szCs w:val="24"/>
          <w:lang w:eastAsia="it-IT"/>
        </w:rPr>
        <w:t xml:space="preserve"> del Ministero dell’interno, un segretario di fascia immediatamente superiore</w:t>
      </w:r>
      <w:r w:rsidR="008D6BEC" w:rsidRPr="001A7687">
        <w:rPr>
          <w:rFonts w:ascii="Times New Roman" w:hAnsi="Times New Roman" w:cs="Times New Roman"/>
          <w:sz w:val="24"/>
          <w:szCs w:val="24"/>
        </w:rPr>
        <w:t xml:space="preserve"> </w:t>
      </w:r>
      <w:r w:rsidR="008D6BEC" w:rsidRPr="001A7687">
        <w:rPr>
          <w:rFonts w:ascii="Times New Roman" w:eastAsia="Times New Roman" w:hAnsi="Times New Roman" w:cs="Times New Roman"/>
          <w:sz w:val="24"/>
          <w:szCs w:val="24"/>
          <w:lang w:eastAsia="it-IT"/>
        </w:rPr>
        <w:t xml:space="preserve">a quella prevista per l’ente. </w:t>
      </w:r>
      <w:r w:rsidR="008D6BEC" w:rsidRPr="001A7687">
        <w:rPr>
          <w:rFonts w:ascii="Times New Roman" w:eastAsia="Times New Roman" w:hAnsi="Times New Roman" w:cs="Times New Roman"/>
          <w:color w:val="000000"/>
          <w:sz w:val="24"/>
          <w:szCs w:val="24"/>
          <w:lang w:eastAsia="it-IT"/>
        </w:rPr>
        <w:t>Il trattamento economico del segretario di cui al presente comma è a carico del comune di Lampedusa e Linosa</w:t>
      </w:r>
      <w:r w:rsidR="008D6BEC" w:rsidRPr="00431FA0">
        <w:rPr>
          <w:rFonts w:ascii="Times New Roman" w:eastAsia="Times New Roman" w:hAnsi="Times New Roman" w:cs="Times New Roman"/>
          <w:color w:val="000000"/>
          <w:sz w:val="24"/>
          <w:szCs w:val="24"/>
          <w:lang w:eastAsia="it-IT"/>
        </w:rPr>
        <w:t>.</w:t>
      </w:r>
      <w:r w:rsidR="008D6BEC" w:rsidRPr="001A7687">
        <w:rPr>
          <w:rFonts w:ascii="Times New Roman" w:eastAsia="Times New Roman" w:hAnsi="Times New Roman" w:cs="Times New Roman"/>
          <w:b/>
          <w:bCs/>
          <w:color w:val="000000"/>
          <w:sz w:val="24"/>
          <w:szCs w:val="24"/>
          <w:lang w:eastAsia="it-IT"/>
        </w:rPr>
        <w:t xml:space="preserve"> </w:t>
      </w:r>
    </w:p>
    <w:p w14:paraId="23746D17" w14:textId="57B125ED" w:rsidR="009E418A" w:rsidRPr="001A7687" w:rsidRDefault="009E418A" w:rsidP="001A7687">
      <w:pPr>
        <w:pStyle w:val="xxxmsonormal"/>
        <w:jc w:val="both"/>
        <w:rPr>
          <w:rFonts w:ascii="Times New Roman" w:eastAsia="Times New Roman" w:hAnsi="Times New Roman" w:cs="Times New Roman"/>
          <w:color w:val="FF0000"/>
          <w:sz w:val="24"/>
          <w:szCs w:val="24"/>
        </w:rPr>
      </w:pPr>
      <w:r w:rsidRPr="001A7687">
        <w:rPr>
          <w:rFonts w:ascii="Times New Roman" w:hAnsi="Times New Roman" w:cs="Times New Roman"/>
          <w:sz w:val="24"/>
          <w:szCs w:val="24"/>
        </w:rPr>
        <w:t>2. Le risorse finanziarie assegnate ai comuni individuati sulla base dei criteri determinati dal decreto del Presidente del Consiglio dei ministri, adottato ai sensi dell’articolo 31-</w:t>
      </w:r>
      <w:r w:rsidRPr="001A7687">
        <w:rPr>
          <w:rFonts w:ascii="Times New Roman" w:hAnsi="Times New Roman" w:cs="Times New Roman"/>
          <w:i/>
          <w:iCs/>
          <w:sz w:val="24"/>
          <w:szCs w:val="24"/>
        </w:rPr>
        <w:t>bis</w:t>
      </w:r>
      <w:r w:rsidRPr="001A7687">
        <w:rPr>
          <w:rFonts w:ascii="Times New Roman" w:hAnsi="Times New Roman" w:cs="Times New Roman"/>
          <w:sz w:val="24"/>
          <w:szCs w:val="24"/>
        </w:rPr>
        <w:t>,</w:t>
      </w:r>
      <w:r w:rsidR="00EE5933" w:rsidRPr="001A7687">
        <w:rPr>
          <w:rFonts w:ascii="Times New Roman" w:hAnsi="Times New Roman" w:cs="Times New Roman"/>
          <w:sz w:val="24"/>
          <w:szCs w:val="24"/>
        </w:rPr>
        <w:t xml:space="preserve"> comma 5,</w:t>
      </w:r>
      <w:r w:rsidRPr="001A7687">
        <w:rPr>
          <w:rFonts w:ascii="Times New Roman" w:hAnsi="Times New Roman" w:cs="Times New Roman"/>
          <w:sz w:val="24"/>
          <w:szCs w:val="24"/>
        </w:rPr>
        <w:t xml:space="preserve"> del decreto-legge 6 novembre 2021, n. 152, convertito, con modificazioni, dalla legge 29 dicembre 2021, n. 233, non utilizzate e restituite, nel corso del medesimo esercizio finanziario, dalle predette amministrazioni, sono riassegnate nella stessa annualità di riferimento dal Ministero dell’interno, in ordine di graduatoria, ai comuni già individuati ma non destinatari dei benefici ivi previsti. </w:t>
      </w:r>
    </w:p>
    <w:p w14:paraId="7AC85D54" w14:textId="77777777" w:rsidR="00853111" w:rsidRPr="001A7687" w:rsidRDefault="00853111" w:rsidP="001A7687">
      <w:pPr>
        <w:tabs>
          <w:tab w:val="left" w:pos="284"/>
        </w:tabs>
        <w:spacing w:after="0" w:line="240" w:lineRule="auto"/>
        <w:jc w:val="both"/>
        <w:rPr>
          <w:rFonts w:ascii="Times New Roman" w:eastAsia="Times New Roman" w:hAnsi="Times New Roman" w:cs="Times New Roman"/>
          <w:b/>
          <w:kern w:val="0"/>
          <w:sz w:val="24"/>
          <w:szCs w:val="24"/>
          <w:lang w:eastAsia="it-IT"/>
          <w14:ligatures w14:val="none"/>
        </w:rPr>
      </w:pPr>
    </w:p>
    <w:p w14:paraId="21EE5F08" w14:textId="5C592E68" w:rsidR="00D434E1" w:rsidRPr="001A7687" w:rsidRDefault="00D434E1" w:rsidP="001A7687">
      <w:pPr>
        <w:pStyle w:val="Titolo3"/>
        <w:spacing w:line="240" w:lineRule="auto"/>
        <w:jc w:val="center"/>
        <w:rPr>
          <w:rFonts w:ascii="Times New Roman" w:eastAsia="Calibri" w:hAnsi="Times New Roman" w:cs="Times New Roman"/>
          <w:b/>
          <w:iCs/>
          <w:color w:val="auto"/>
          <w:kern w:val="0"/>
          <w:sz w:val="24"/>
          <w:szCs w:val="24"/>
          <w14:ligatures w14:val="none"/>
        </w:rPr>
      </w:pPr>
      <w:bookmarkStart w:id="48" w:name="_Toc190964672"/>
      <w:r w:rsidRPr="001A7687">
        <w:rPr>
          <w:rFonts w:ascii="Times New Roman" w:eastAsia="Calibri" w:hAnsi="Times New Roman" w:cs="Times New Roman"/>
          <w:b/>
          <w:iCs/>
          <w:color w:val="auto"/>
          <w:kern w:val="0"/>
          <w:sz w:val="24"/>
          <w:szCs w:val="24"/>
          <w14:ligatures w14:val="none"/>
        </w:rPr>
        <w:t>ART. 1</w:t>
      </w:r>
      <w:r w:rsidR="00D312B2" w:rsidRPr="001A7687">
        <w:rPr>
          <w:rFonts w:ascii="Times New Roman" w:eastAsia="Calibri" w:hAnsi="Times New Roman" w:cs="Times New Roman"/>
          <w:b/>
          <w:iCs/>
          <w:color w:val="auto"/>
          <w:kern w:val="0"/>
          <w:sz w:val="24"/>
          <w:szCs w:val="24"/>
          <w14:ligatures w14:val="none"/>
        </w:rPr>
        <w:t>0</w:t>
      </w:r>
      <w:bookmarkEnd w:id="48"/>
    </w:p>
    <w:p w14:paraId="50C07C6A" w14:textId="42AFD198" w:rsidR="00D434E1" w:rsidRPr="001A7687" w:rsidRDefault="00D434E1" w:rsidP="001A7687">
      <w:pPr>
        <w:pStyle w:val="Titolo3"/>
        <w:spacing w:line="240" w:lineRule="auto"/>
        <w:jc w:val="center"/>
        <w:rPr>
          <w:rFonts w:ascii="Times New Roman" w:hAnsi="Times New Roman" w:cs="Times New Roman"/>
          <w:color w:val="242424"/>
          <w:sz w:val="24"/>
          <w:szCs w:val="24"/>
        </w:rPr>
      </w:pPr>
      <w:bookmarkStart w:id="49" w:name="_Toc190964673"/>
      <w:r w:rsidRPr="001A7687">
        <w:rPr>
          <w:rFonts w:ascii="Times New Roman" w:hAnsi="Times New Roman" w:cs="Times New Roman"/>
          <w:b/>
          <w:bCs/>
          <w:color w:val="auto"/>
          <w:sz w:val="24"/>
          <w:szCs w:val="24"/>
        </w:rPr>
        <w:t>(</w:t>
      </w:r>
      <w:r w:rsidRPr="001A7687">
        <w:rPr>
          <w:rFonts w:ascii="Times New Roman" w:hAnsi="Times New Roman" w:cs="Times New Roman"/>
          <w:b/>
          <w:bCs/>
          <w:i/>
          <w:iCs/>
          <w:color w:val="auto"/>
          <w:sz w:val="24"/>
          <w:szCs w:val="24"/>
        </w:rPr>
        <w:t>Disposizioni urgenti finalizzate all’implementazione delle misure in materia di personale a supporto delle attività di ricostruzione nei territori delle regioni Emilia-Romagna, Marche e Toscana colpiti dagli eventi alluvionali verificatisi a partire dal mese di maggio 2023</w:t>
      </w:r>
      <w:r w:rsidR="00D20886" w:rsidRPr="001A7687">
        <w:rPr>
          <w:rFonts w:ascii="Times New Roman" w:hAnsi="Times New Roman" w:cs="Times New Roman"/>
          <w:b/>
          <w:bCs/>
          <w:i/>
          <w:iCs/>
          <w:color w:val="auto"/>
          <w:sz w:val="24"/>
          <w:szCs w:val="24"/>
        </w:rPr>
        <w:t xml:space="preserve">, nonché per </w:t>
      </w:r>
      <w:r w:rsidR="00D312B2" w:rsidRPr="001A7687">
        <w:rPr>
          <w:rFonts w:ascii="Times New Roman" w:hAnsi="Times New Roman" w:cs="Times New Roman"/>
          <w:b/>
          <w:bCs/>
          <w:i/>
          <w:iCs/>
          <w:color w:val="auto"/>
          <w:sz w:val="24"/>
          <w:szCs w:val="24"/>
        </w:rPr>
        <w:t>la situazione</w:t>
      </w:r>
      <w:r w:rsidR="00D20886" w:rsidRPr="001A7687">
        <w:rPr>
          <w:rFonts w:ascii="Times New Roman" w:hAnsi="Times New Roman" w:cs="Times New Roman"/>
          <w:b/>
          <w:bCs/>
          <w:i/>
          <w:iCs/>
          <w:color w:val="auto"/>
          <w:sz w:val="24"/>
          <w:szCs w:val="24"/>
        </w:rPr>
        <w:t xml:space="preserve"> emergenziale nella Terra dei fuochi</w:t>
      </w:r>
      <w:r w:rsidRPr="001A7687">
        <w:rPr>
          <w:rFonts w:ascii="Times New Roman" w:hAnsi="Times New Roman" w:cs="Times New Roman"/>
          <w:b/>
          <w:bCs/>
          <w:color w:val="auto"/>
          <w:sz w:val="24"/>
          <w:szCs w:val="24"/>
        </w:rPr>
        <w:t>)</w:t>
      </w:r>
      <w:bookmarkEnd w:id="49"/>
      <w:r w:rsidRPr="001A7687">
        <w:rPr>
          <w:rFonts w:ascii="Times New Roman" w:hAnsi="Times New Roman" w:cs="Times New Roman"/>
          <w:color w:val="auto"/>
          <w:sz w:val="24"/>
          <w:szCs w:val="24"/>
        </w:rPr>
        <w:t> </w:t>
      </w:r>
      <w:r w:rsidRPr="001A7687">
        <w:rPr>
          <w:rFonts w:ascii="Times New Roman" w:hAnsi="Times New Roman" w:cs="Times New Roman"/>
          <w:color w:val="auto"/>
          <w:sz w:val="24"/>
          <w:szCs w:val="24"/>
        </w:rPr>
        <w:br/>
      </w:r>
    </w:p>
    <w:p w14:paraId="2C3B4455" w14:textId="0937B7B0" w:rsidR="00B903C3" w:rsidRPr="001A7687" w:rsidRDefault="00B903C3" w:rsidP="001A7687">
      <w:pPr>
        <w:pStyle w:val="Paragrafoelenco"/>
        <w:numPr>
          <w:ilvl w:val="0"/>
          <w:numId w:val="40"/>
        </w:numPr>
        <w:tabs>
          <w:tab w:val="left" w:pos="284"/>
        </w:tabs>
        <w:spacing w:after="0" w:line="240" w:lineRule="auto"/>
        <w:ind w:left="0" w:firstLine="0"/>
        <w:jc w:val="both"/>
        <w:rPr>
          <w:rFonts w:ascii="Times New Roman" w:eastAsia="Times New Roman" w:hAnsi="Times New Roman" w:cs="Times New Roman"/>
          <w:sz w:val="24"/>
          <w:szCs w:val="24"/>
          <w:lang w:eastAsia="it-IT"/>
        </w:rPr>
      </w:pPr>
      <w:r w:rsidRPr="001A7687">
        <w:rPr>
          <w:rFonts w:ascii="Times New Roman" w:eastAsia="Times New Roman" w:hAnsi="Times New Roman" w:cs="Times New Roman"/>
          <w:sz w:val="24"/>
          <w:szCs w:val="24"/>
          <w:lang w:eastAsia="it-IT"/>
        </w:rPr>
        <w:t>Al fine di favorire l’effettiva e tempestiva implementazione delle misure di rafforzamento temporaneo degli enti locali interessati, di cui all’art</w:t>
      </w:r>
      <w:r w:rsidR="00EE5933" w:rsidRPr="001A7687">
        <w:rPr>
          <w:rFonts w:ascii="Times New Roman" w:eastAsia="Times New Roman" w:hAnsi="Times New Roman" w:cs="Times New Roman"/>
          <w:sz w:val="24"/>
          <w:szCs w:val="24"/>
          <w:lang w:eastAsia="it-IT"/>
        </w:rPr>
        <w:t>icolo</w:t>
      </w:r>
      <w:r w:rsidRPr="001A7687">
        <w:rPr>
          <w:rFonts w:ascii="Times New Roman" w:eastAsia="Times New Roman" w:hAnsi="Times New Roman" w:cs="Times New Roman"/>
          <w:sz w:val="24"/>
          <w:szCs w:val="24"/>
          <w:lang w:eastAsia="it-IT"/>
        </w:rPr>
        <w:t xml:space="preserve"> 20-</w:t>
      </w:r>
      <w:r w:rsidRPr="001A7687">
        <w:rPr>
          <w:rFonts w:ascii="Times New Roman" w:eastAsia="Times New Roman" w:hAnsi="Times New Roman" w:cs="Times New Roman"/>
          <w:i/>
          <w:iCs/>
          <w:sz w:val="24"/>
          <w:szCs w:val="24"/>
          <w:lang w:eastAsia="it-IT"/>
        </w:rPr>
        <w:t>septies</w:t>
      </w:r>
      <w:r w:rsidRPr="001A7687">
        <w:rPr>
          <w:rFonts w:ascii="Times New Roman" w:eastAsia="Times New Roman" w:hAnsi="Times New Roman" w:cs="Times New Roman"/>
          <w:sz w:val="24"/>
          <w:szCs w:val="24"/>
          <w:lang w:eastAsia="it-IT"/>
        </w:rPr>
        <w:t>, comma 8-</w:t>
      </w:r>
      <w:r w:rsidRPr="001A7687">
        <w:rPr>
          <w:rFonts w:ascii="Times New Roman" w:eastAsia="Times New Roman" w:hAnsi="Times New Roman" w:cs="Times New Roman"/>
          <w:i/>
          <w:iCs/>
          <w:sz w:val="24"/>
          <w:szCs w:val="24"/>
          <w:lang w:eastAsia="it-IT"/>
        </w:rPr>
        <w:t>bis</w:t>
      </w:r>
      <w:r w:rsidRPr="001A7687">
        <w:rPr>
          <w:rFonts w:ascii="Times New Roman" w:eastAsia="Times New Roman" w:hAnsi="Times New Roman" w:cs="Times New Roman"/>
          <w:sz w:val="24"/>
          <w:szCs w:val="24"/>
          <w:lang w:eastAsia="it-IT"/>
        </w:rPr>
        <w:t xml:space="preserve">, del decreto-legge 1° giugno 2023, </w:t>
      </w:r>
      <w:r w:rsidR="00761E67">
        <w:rPr>
          <w:rFonts w:ascii="Times New Roman" w:eastAsia="Times New Roman" w:hAnsi="Times New Roman" w:cs="Times New Roman"/>
          <w:sz w:val="24"/>
          <w:szCs w:val="24"/>
          <w:lang w:eastAsia="it-IT"/>
        </w:rPr>
        <w:t xml:space="preserve">n. 61 </w:t>
      </w:r>
      <w:r w:rsidRPr="001A7687">
        <w:rPr>
          <w:rFonts w:ascii="Times New Roman" w:eastAsia="Times New Roman" w:hAnsi="Times New Roman" w:cs="Times New Roman"/>
          <w:sz w:val="24"/>
          <w:szCs w:val="24"/>
          <w:lang w:eastAsia="it-IT"/>
        </w:rPr>
        <w:t xml:space="preserve">convertito, con modificazioni, dalla legge 31 luglio 2023, n. 100, ove risulti maggiormente efficace rispetto alle modalità già oggi previste, </w:t>
      </w:r>
      <w:r w:rsidRPr="00431FA0">
        <w:rPr>
          <w:rFonts w:ascii="Times New Roman" w:eastAsia="Times New Roman" w:hAnsi="Times New Roman" w:cs="Times New Roman"/>
          <w:sz w:val="24"/>
          <w:szCs w:val="24"/>
          <w:lang w:eastAsia="it-IT"/>
        </w:rPr>
        <w:t>per</w:t>
      </w:r>
      <w:r w:rsidRPr="001A7687">
        <w:rPr>
          <w:rFonts w:ascii="Times New Roman" w:eastAsia="Times New Roman" w:hAnsi="Times New Roman" w:cs="Times New Roman"/>
          <w:b/>
          <w:bCs/>
          <w:sz w:val="24"/>
          <w:szCs w:val="24"/>
          <w:lang w:eastAsia="it-IT"/>
        </w:rPr>
        <w:t xml:space="preserve"> </w:t>
      </w:r>
      <w:r w:rsidRPr="001A7687">
        <w:rPr>
          <w:rFonts w:ascii="Times New Roman" w:eastAsia="Times New Roman" w:hAnsi="Times New Roman" w:cs="Times New Roman"/>
          <w:sz w:val="24"/>
          <w:szCs w:val="24"/>
          <w:lang w:eastAsia="it-IT"/>
        </w:rPr>
        <w:t xml:space="preserve">i medesimi enti locali, fermi restando i limiti numerici e finanziari stabiliti con l’ordinanza commissariale n. 18 del 9 gennaio 2024, pubblicata nella Gazzetta Ufficiale del 26 gennaio 2024, </w:t>
      </w:r>
      <w:r w:rsidRPr="00431FA0">
        <w:rPr>
          <w:rFonts w:ascii="Times New Roman" w:eastAsia="Times New Roman" w:hAnsi="Times New Roman" w:cs="Times New Roman"/>
          <w:sz w:val="24"/>
          <w:szCs w:val="24"/>
          <w:lang w:eastAsia="it-IT"/>
        </w:rPr>
        <w:t>resta ferma la facoltà di</w:t>
      </w:r>
      <w:r w:rsidRPr="001A7687">
        <w:rPr>
          <w:rFonts w:ascii="Times New Roman" w:eastAsia="Times New Roman" w:hAnsi="Times New Roman" w:cs="Times New Roman"/>
          <w:sz w:val="24"/>
          <w:szCs w:val="24"/>
          <w:lang w:eastAsia="it-IT"/>
        </w:rPr>
        <w:t xml:space="preserve"> provvedere, in alternativa all’assunzione delle unità ivi specificate, al conferimento di incarichi retribuiti avvalendosi delle facoltà previste dall’articolo 10 del decreto-legge 30 aprile 2022, n. 36, convertito, con modificazioni, dalla legge 29 giugno 2022, n. 79, ovvero al trattenimento in servizio, entro il termine temporale stabilito, di unità corrispondenti ai sensi di quanto previsto dall’art</w:t>
      </w:r>
      <w:r w:rsidR="00C3529E" w:rsidRPr="001A7687">
        <w:rPr>
          <w:rFonts w:ascii="Times New Roman" w:eastAsia="Times New Roman" w:hAnsi="Times New Roman" w:cs="Times New Roman"/>
          <w:sz w:val="24"/>
          <w:szCs w:val="24"/>
          <w:lang w:eastAsia="it-IT"/>
        </w:rPr>
        <w:t>icolo</w:t>
      </w:r>
      <w:r w:rsidRPr="001A7687">
        <w:rPr>
          <w:rFonts w:ascii="Times New Roman" w:eastAsia="Times New Roman" w:hAnsi="Times New Roman" w:cs="Times New Roman"/>
          <w:sz w:val="24"/>
          <w:szCs w:val="24"/>
          <w:lang w:eastAsia="it-IT"/>
        </w:rPr>
        <w:t xml:space="preserve"> 1, comma 165, della legge 30 dicembre 2024, n. 207. </w:t>
      </w:r>
    </w:p>
    <w:p w14:paraId="78B94AA4" w14:textId="4D5EF5BF" w:rsidR="00B903C3" w:rsidRPr="00AB76E4" w:rsidRDefault="00B903C3" w:rsidP="001A7687">
      <w:pPr>
        <w:pStyle w:val="Paragrafoelenco"/>
        <w:numPr>
          <w:ilvl w:val="0"/>
          <w:numId w:val="40"/>
        </w:numPr>
        <w:tabs>
          <w:tab w:val="left" w:pos="284"/>
        </w:tabs>
        <w:spacing w:after="0" w:line="240" w:lineRule="auto"/>
        <w:ind w:left="0" w:firstLine="0"/>
        <w:jc w:val="both"/>
        <w:rPr>
          <w:rFonts w:ascii="Times New Roman" w:eastAsia="Times New Roman" w:hAnsi="Times New Roman" w:cs="Times New Roman"/>
          <w:sz w:val="24"/>
          <w:szCs w:val="24"/>
          <w:lang w:eastAsia="it-IT"/>
        </w:rPr>
      </w:pPr>
      <w:r w:rsidRPr="001A7687">
        <w:rPr>
          <w:rFonts w:ascii="Times New Roman" w:hAnsi="Times New Roman" w:cs="Times New Roman"/>
          <w:color w:val="242424"/>
          <w:sz w:val="24"/>
          <w:szCs w:val="24"/>
          <w:shd w:val="clear" w:color="auto" w:fill="FFFFFF"/>
        </w:rPr>
        <w:t xml:space="preserve">Allo scopo di favorire l’immediata operatività della propria struttura di supporto, valorizzando il bagaglio esperienziale e di competenze maturato dal personale durante i rispettivi periodi di servizio, </w:t>
      </w:r>
      <w:r w:rsidRPr="00431FA0">
        <w:rPr>
          <w:rFonts w:ascii="Times New Roman" w:hAnsi="Times New Roman" w:cs="Times New Roman"/>
          <w:color w:val="242424"/>
          <w:sz w:val="24"/>
          <w:szCs w:val="24"/>
          <w:shd w:val="clear" w:color="auto" w:fill="FFFFFF"/>
        </w:rPr>
        <w:t>per</w:t>
      </w:r>
      <w:r w:rsidRPr="001A7687">
        <w:rPr>
          <w:rFonts w:ascii="Times New Roman" w:hAnsi="Times New Roman" w:cs="Times New Roman"/>
          <w:b/>
          <w:bCs/>
          <w:color w:val="242424"/>
          <w:sz w:val="24"/>
          <w:szCs w:val="24"/>
          <w:shd w:val="clear" w:color="auto" w:fill="FFFFFF"/>
        </w:rPr>
        <w:t xml:space="preserve"> </w:t>
      </w:r>
      <w:r w:rsidRPr="001A7687">
        <w:rPr>
          <w:rFonts w:ascii="Times New Roman" w:hAnsi="Times New Roman" w:cs="Times New Roman"/>
          <w:color w:val="242424"/>
          <w:sz w:val="24"/>
          <w:szCs w:val="24"/>
          <w:shd w:val="clear" w:color="auto" w:fill="FFFFFF"/>
        </w:rPr>
        <w:t xml:space="preserve">il Commissario </w:t>
      </w:r>
      <w:r w:rsidR="00530FE2" w:rsidRPr="001A7687">
        <w:rPr>
          <w:rFonts w:ascii="Times New Roman" w:hAnsi="Times New Roman" w:cs="Times New Roman"/>
          <w:color w:val="242424"/>
          <w:sz w:val="24"/>
          <w:szCs w:val="24"/>
          <w:shd w:val="clear" w:color="auto" w:fill="FFFFFF"/>
        </w:rPr>
        <w:t>s</w:t>
      </w:r>
      <w:r w:rsidRPr="001A7687">
        <w:rPr>
          <w:rFonts w:ascii="Times New Roman" w:hAnsi="Times New Roman" w:cs="Times New Roman"/>
          <w:color w:val="242424"/>
          <w:sz w:val="24"/>
          <w:szCs w:val="24"/>
          <w:shd w:val="clear" w:color="auto" w:fill="FFFFFF"/>
        </w:rPr>
        <w:t>traordinario alla ricostruzione, nominato ai sensi di quanto previsto dall’art. 20-</w:t>
      </w:r>
      <w:r w:rsidRPr="001A7687">
        <w:rPr>
          <w:rFonts w:ascii="Times New Roman" w:hAnsi="Times New Roman" w:cs="Times New Roman"/>
          <w:i/>
          <w:iCs/>
          <w:color w:val="242424"/>
          <w:sz w:val="24"/>
          <w:szCs w:val="24"/>
          <w:shd w:val="clear" w:color="auto" w:fill="FFFFFF"/>
        </w:rPr>
        <w:t>ter</w:t>
      </w:r>
      <w:r w:rsidRPr="001A7687">
        <w:rPr>
          <w:rFonts w:ascii="Times New Roman" w:hAnsi="Times New Roman" w:cs="Times New Roman"/>
          <w:color w:val="242424"/>
          <w:sz w:val="24"/>
          <w:szCs w:val="24"/>
          <w:shd w:val="clear" w:color="auto" w:fill="FFFFFF"/>
        </w:rPr>
        <w:t xml:space="preserve">, comma 1, del decreto-legge </w:t>
      </w:r>
      <w:r w:rsidR="00011C27" w:rsidRPr="001A7687">
        <w:rPr>
          <w:rFonts w:ascii="Times New Roman" w:hAnsi="Times New Roman" w:cs="Times New Roman"/>
          <w:color w:val="242424"/>
          <w:sz w:val="24"/>
          <w:szCs w:val="24"/>
          <w:shd w:val="clear" w:color="auto" w:fill="FFFFFF"/>
        </w:rPr>
        <w:t>n. 61 del 2023</w:t>
      </w:r>
      <w:r w:rsidRPr="001A7687">
        <w:rPr>
          <w:rFonts w:ascii="Times New Roman" w:hAnsi="Times New Roman" w:cs="Times New Roman"/>
          <w:color w:val="242424"/>
          <w:sz w:val="24"/>
          <w:szCs w:val="24"/>
          <w:shd w:val="clear" w:color="auto" w:fill="FFFFFF"/>
        </w:rPr>
        <w:t>, fermi restando i limiti numerici e finanziari stabiliti, rispettivamente, ai commi 4 e 6 del medesimo articolo 20-</w:t>
      </w:r>
      <w:r w:rsidRPr="001A7687">
        <w:rPr>
          <w:rFonts w:ascii="Times New Roman" w:hAnsi="Times New Roman" w:cs="Times New Roman"/>
          <w:i/>
          <w:iCs/>
          <w:color w:val="242424"/>
          <w:sz w:val="24"/>
          <w:szCs w:val="24"/>
          <w:shd w:val="clear" w:color="auto" w:fill="FFFFFF"/>
        </w:rPr>
        <w:t>ter</w:t>
      </w:r>
      <w:r w:rsidRPr="001A7687">
        <w:rPr>
          <w:rFonts w:ascii="Times New Roman" w:hAnsi="Times New Roman" w:cs="Times New Roman"/>
          <w:color w:val="242424"/>
          <w:sz w:val="24"/>
          <w:szCs w:val="24"/>
          <w:shd w:val="clear" w:color="auto" w:fill="FFFFFF"/>
        </w:rPr>
        <w:t xml:space="preserve"> e </w:t>
      </w:r>
      <w:r w:rsidRPr="00431FA0">
        <w:rPr>
          <w:rFonts w:ascii="Times New Roman" w:hAnsi="Times New Roman" w:cs="Times New Roman"/>
          <w:color w:val="242424"/>
          <w:sz w:val="24"/>
          <w:szCs w:val="24"/>
          <w:shd w:val="clear" w:color="auto" w:fill="FFFFFF"/>
        </w:rPr>
        <w:t>all’articolo 1, comma 693, della legge 30 dicembre 2024, n. 207</w:t>
      </w:r>
      <w:r w:rsidRPr="001A7687">
        <w:rPr>
          <w:rFonts w:ascii="Times New Roman" w:hAnsi="Times New Roman" w:cs="Times New Roman"/>
          <w:color w:val="242424"/>
          <w:sz w:val="24"/>
          <w:szCs w:val="24"/>
          <w:shd w:val="clear" w:color="auto" w:fill="FFFFFF"/>
        </w:rPr>
        <w:t>, </w:t>
      </w:r>
      <w:r w:rsidRPr="00431FA0">
        <w:rPr>
          <w:rFonts w:ascii="Times New Roman" w:hAnsi="Times New Roman" w:cs="Times New Roman"/>
          <w:color w:val="242424"/>
          <w:sz w:val="24"/>
          <w:szCs w:val="24"/>
          <w:shd w:val="clear" w:color="auto" w:fill="FFFFFF"/>
        </w:rPr>
        <w:t>resta ferma la facoltà di</w:t>
      </w:r>
      <w:r w:rsidRPr="001A7687">
        <w:rPr>
          <w:rFonts w:ascii="Times New Roman" w:hAnsi="Times New Roman" w:cs="Times New Roman"/>
          <w:b/>
          <w:bCs/>
          <w:color w:val="242424"/>
          <w:sz w:val="24"/>
          <w:szCs w:val="24"/>
          <w:shd w:val="clear" w:color="auto" w:fill="FFFFFF"/>
        </w:rPr>
        <w:t xml:space="preserve"> </w:t>
      </w:r>
      <w:r w:rsidRPr="001A7687">
        <w:rPr>
          <w:rFonts w:ascii="Times New Roman" w:hAnsi="Times New Roman" w:cs="Times New Roman"/>
          <w:color w:val="242424"/>
          <w:sz w:val="24"/>
          <w:szCs w:val="24"/>
          <w:shd w:val="clear" w:color="auto" w:fill="FFFFFF"/>
        </w:rPr>
        <w:t xml:space="preserve">provvedere, in alternativa alle modalità di </w:t>
      </w:r>
      <w:r w:rsidRPr="00AB76E4">
        <w:rPr>
          <w:rFonts w:ascii="Times New Roman" w:hAnsi="Times New Roman" w:cs="Times New Roman"/>
          <w:color w:val="242424"/>
          <w:sz w:val="24"/>
          <w:szCs w:val="24"/>
          <w:shd w:val="clear" w:color="auto" w:fill="FFFFFF"/>
        </w:rPr>
        <w:t>individuazione delle unità ivi specificate,  al conferimento di incarichi retribuiti  avvalendosi delle facoltà previste dall’articolo 10 del decreto-legge n. 36</w:t>
      </w:r>
      <w:r w:rsidR="00640B57" w:rsidRPr="00AB76E4">
        <w:rPr>
          <w:rFonts w:ascii="Times New Roman" w:hAnsi="Times New Roman" w:cs="Times New Roman"/>
          <w:color w:val="242424"/>
          <w:sz w:val="24"/>
          <w:szCs w:val="24"/>
          <w:shd w:val="clear" w:color="auto" w:fill="FFFFFF"/>
        </w:rPr>
        <w:t xml:space="preserve"> del 2022</w:t>
      </w:r>
      <w:r w:rsidRPr="00AB76E4">
        <w:rPr>
          <w:rFonts w:ascii="Times New Roman" w:hAnsi="Times New Roman" w:cs="Times New Roman"/>
          <w:color w:val="242424"/>
          <w:sz w:val="24"/>
          <w:szCs w:val="24"/>
          <w:shd w:val="clear" w:color="auto" w:fill="FFFFFF"/>
        </w:rPr>
        <w:t xml:space="preserve">, ovvero a concordare, nell’ambito delle intese con le </w:t>
      </w:r>
      <w:r w:rsidR="008D4A0F" w:rsidRPr="00AB76E4">
        <w:rPr>
          <w:rFonts w:ascii="Times New Roman" w:hAnsi="Times New Roman" w:cs="Times New Roman"/>
          <w:color w:val="242424"/>
          <w:sz w:val="24"/>
          <w:szCs w:val="24"/>
          <w:shd w:val="clear" w:color="auto" w:fill="FFFFFF"/>
        </w:rPr>
        <w:t>a</w:t>
      </w:r>
      <w:r w:rsidRPr="00AB76E4">
        <w:rPr>
          <w:rFonts w:ascii="Times New Roman" w:hAnsi="Times New Roman" w:cs="Times New Roman"/>
          <w:color w:val="242424"/>
          <w:sz w:val="24"/>
          <w:szCs w:val="24"/>
          <w:shd w:val="clear" w:color="auto" w:fill="FFFFFF"/>
        </w:rPr>
        <w:t>mministrazioni interessate, il trattenimento in servizio,  entro il termine temporale stabilito, di unità di personale ai sensi di quanto previsto dall’art</w:t>
      </w:r>
      <w:r w:rsidR="00C3529E" w:rsidRPr="00AB76E4">
        <w:rPr>
          <w:rFonts w:ascii="Times New Roman" w:hAnsi="Times New Roman" w:cs="Times New Roman"/>
          <w:color w:val="242424"/>
          <w:sz w:val="24"/>
          <w:szCs w:val="24"/>
          <w:shd w:val="clear" w:color="auto" w:fill="FFFFFF"/>
        </w:rPr>
        <w:t>icolo</w:t>
      </w:r>
      <w:r w:rsidRPr="00AB76E4">
        <w:rPr>
          <w:rFonts w:ascii="Times New Roman" w:hAnsi="Times New Roman" w:cs="Times New Roman"/>
          <w:color w:val="242424"/>
          <w:sz w:val="24"/>
          <w:szCs w:val="24"/>
          <w:shd w:val="clear" w:color="auto" w:fill="FFFFFF"/>
        </w:rPr>
        <w:t xml:space="preserve"> 1, comma 165, della legge 30 dicembre 2024, n. 207</w:t>
      </w:r>
      <w:r w:rsidR="009C6ACC" w:rsidRPr="00AB76E4">
        <w:rPr>
          <w:rFonts w:ascii="Times New Roman" w:hAnsi="Times New Roman" w:cs="Times New Roman"/>
          <w:color w:val="242424"/>
          <w:sz w:val="24"/>
          <w:szCs w:val="24"/>
          <w:shd w:val="clear" w:color="auto" w:fill="FFFFFF"/>
        </w:rPr>
        <w:t>,</w:t>
      </w:r>
    </w:p>
    <w:p w14:paraId="777166A4" w14:textId="14296381" w:rsidR="00B903C3" w:rsidRPr="00AB76E4" w:rsidRDefault="00B903C3" w:rsidP="001A7687">
      <w:pPr>
        <w:pStyle w:val="Paragrafoelenco"/>
        <w:numPr>
          <w:ilvl w:val="0"/>
          <w:numId w:val="40"/>
        </w:numPr>
        <w:tabs>
          <w:tab w:val="left" w:pos="284"/>
        </w:tabs>
        <w:spacing w:after="0" w:line="240" w:lineRule="auto"/>
        <w:ind w:left="0" w:firstLine="0"/>
        <w:jc w:val="both"/>
        <w:rPr>
          <w:rFonts w:ascii="Times New Roman" w:eastAsia="Times New Roman" w:hAnsi="Times New Roman" w:cs="Times New Roman"/>
          <w:sz w:val="24"/>
          <w:szCs w:val="24"/>
          <w:lang w:eastAsia="it-IT"/>
        </w:rPr>
      </w:pPr>
      <w:r w:rsidRPr="00AB76E4">
        <w:rPr>
          <w:rFonts w:ascii="Times New Roman" w:eastAsia="Times New Roman" w:hAnsi="Times New Roman" w:cs="Times New Roman"/>
          <w:sz w:val="24"/>
          <w:szCs w:val="24"/>
          <w:lang w:eastAsia="it-IT"/>
        </w:rPr>
        <w:t xml:space="preserve"> In considerazione della variegata articolazione delle funzioni alle quali è preposta la struttura di supporto al Commissario straordinario di cui all’art</w:t>
      </w:r>
      <w:r w:rsidR="008D4A0F" w:rsidRPr="00AB76E4">
        <w:rPr>
          <w:rFonts w:ascii="Times New Roman" w:eastAsia="Times New Roman" w:hAnsi="Times New Roman" w:cs="Times New Roman"/>
          <w:sz w:val="24"/>
          <w:szCs w:val="24"/>
          <w:lang w:eastAsia="it-IT"/>
        </w:rPr>
        <w:t>icolo</w:t>
      </w:r>
      <w:r w:rsidRPr="00AB76E4">
        <w:rPr>
          <w:rFonts w:ascii="Times New Roman" w:eastAsia="Times New Roman" w:hAnsi="Times New Roman" w:cs="Times New Roman"/>
          <w:sz w:val="24"/>
          <w:szCs w:val="24"/>
          <w:lang w:eastAsia="it-IT"/>
        </w:rPr>
        <w:t xml:space="preserve"> 20-</w:t>
      </w:r>
      <w:r w:rsidRPr="00AB76E4">
        <w:rPr>
          <w:rFonts w:ascii="Times New Roman" w:eastAsia="Times New Roman" w:hAnsi="Times New Roman" w:cs="Times New Roman"/>
          <w:i/>
          <w:iCs/>
          <w:sz w:val="24"/>
          <w:szCs w:val="24"/>
          <w:lang w:eastAsia="it-IT"/>
        </w:rPr>
        <w:t xml:space="preserve">ter </w:t>
      </w:r>
      <w:r w:rsidRPr="00AB76E4">
        <w:rPr>
          <w:rFonts w:ascii="Times New Roman" w:eastAsia="Times New Roman" w:hAnsi="Times New Roman" w:cs="Times New Roman"/>
          <w:sz w:val="24"/>
          <w:szCs w:val="24"/>
          <w:lang w:eastAsia="it-IT"/>
        </w:rPr>
        <w:t xml:space="preserve">del decreto-legge </w:t>
      </w:r>
      <w:r w:rsidR="00640B57" w:rsidRPr="00AB76E4">
        <w:rPr>
          <w:rFonts w:ascii="Times New Roman" w:eastAsia="Times New Roman" w:hAnsi="Times New Roman" w:cs="Times New Roman"/>
          <w:sz w:val="24"/>
          <w:szCs w:val="24"/>
          <w:lang w:eastAsia="it-IT"/>
        </w:rPr>
        <w:t>n. 61 del 2023</w:t>
      </w:r>
      <w:r w:rsidRPr="00AB76E4">
        <w:rPr>
          <w:rFonts w:ascii="Times New Roman" w:eastAsia="Times New Roman" w:hAnsi="Times New Roman" w:cs="Times New Roman"/>
          <w:sz w:val="24"/>
          <w:szCs w:val="24"/>
          <w:lang w:eastAsia="it-IT"/>
        </w:rPr>
        <w:t xml:space="preserve">, allo scopo di assicurare il pronto reperimento delle diverse tipologie di professionalità ed esperienze </w:t>
      </w:r>
      <w:r w:rsidRPr="00AB76E4">
        <w:rPr>
          <w:rFonts w:ascii="Times New Roman" w:eastAsia="Times New Roman" w:hAnsi="Times New Roman" w:cs="Times New Roman"/>
          <w:sz w:val="24"/>
          <w:szCs w:val="24"/>
          <w:lang w:eastAsia="it-IT"/>
        </w:rPr>
        <w:lastRenderedPageBreak/>
        <w:t>necessarie, al citato articolo 20-</w:t>
      </w:r>
      <w:r w:rsidRPr="00AB76E4">
        <w:rPr>
          <w:rFonts w:ascii="Times New Roman" w:eastAsia="Times New Roman" w:hAnsi="Times New Roman" w:cs="Times New Roman"/>
          <w:i/>
          <w:iCs/>
          <w:sz w:val="24"/>
          <w:szCs w:val="24"/>
          <w:lang w:eastAsia="it-IT"/>
        </w:rPr>
        <w:t>ter</w:t>
      </w:r>
      <w:r w:rsidR="00C3529E" w:rsidRPr="00AB76E4">
        <w:rPr>
          <w:rFonts w:ascii="Times New Roman" w:eastAsia="Times New Roman" w:hAnsi="Times New Roman" w:cs="Times New Roman"/>
          <w:i/>
          <w:iCs/>
          <w:sz w:val="24"/>
          <w:szCs w:val="24"/>
          <w:lang w:eastAsia="it-IT"/>
        </w:rPr>
        <w:t>,</w:t>
      </w:r>
      <w:r w:rsidRPr="00AB76E4">
        <w:rPr>
          <w:rFonts w:ascii="Times New Roman" w:eastAsia="Times New Roman" w:hAnsi="Times New Roman" w:cs="Times New Roman"/>
          <w:sz w:val="24"/>
          <w:szCs w:val="24"/>
          <w:lang w:eastAsia="it-IT"/>
        </w:rPr>
        <w:t xml:space="preserve"> </w:t>
      </w:r>
      <w:r w:rsidR="008D4A0F" w:rsidRPr="00AB76E4">
        <w:rPr>
          <w:rFonts w:ascii="Times New Roman" w:eastAsia="Times New Roman" w:hAnsi="Times New Roman" w:cs="Times New Roman"/>
          <w:sz w:val="24"/>
          <w:szCs w:val="24"/>
          <w:lang w:eastAsia="it-IT"/>
        </w:rPr>
        <w:t xml:space="preserve">comma 4, </w:t>
      </w:r>
      <w:r w:rsidRPr="00AB76E4">
        <w:rPr>
          <w:rFonts w:ascii="Times New Roman" w:eastAsia="Times New Roman" w:hAnsi="Times New Roman" w:cs="Times New Roman"/>
          <w:sz w:val="24"/>
          <w:szCs w:val="24"/>
          <w:lang w:eastAsia="it-IT"/>
        </w:rPr>
        <w:t>le parole</w:t>
      </w:r>
      <w:r w:rsidR="00C3529E" w:rsidRPr="00AB76E4">
        <w:rPr>
          <w:rFonts w:ascii="Times New Roman" w:eastAsia="Times New Roman" w:hAnsi="Times New Roman" w:cs="Times New Roman"/>
          <w:sz w:val="24"/>
          <w:szCs w:val="24"/>
          <w:lang w:eastAsia="it-IT"/>
        </w:rPr>
        <w:t>:</w:t>
      </w:r>
      <w:r w:rsidRPr="00AB76E4">
        <w:rPr>
          <w:rFonts w:ascii="Times New Roman" w:eastAsia="Times New Roman" w:hAnsi="Times New Roman" w:cs="Times New Roman"/>
          <w:sz w:val="24"/>
          <w:szCs w:val="24"/>
          <w:lang w:eastAsia="it-IT"/>
        </w:rPr>
        <w:t xml:space="preserve"> </w:t>
      </w:r>
      <w:r w:rsidR="00C3529E" w:rsidRPr="00AB76E4">
        <w:rPr>
          <w:rFonts w:ascii="Times New Roman" w:eastAsia="Times New Roman" w:hAnsi="Times New Roman" w:cs="Times New Roman"/>
          <w:sz w:val="24"/>
          <w:szCs w:val="24"/>
          <w:lang w:eastAsia="it-IT"/>
        </w:rPr>
        <w:t>«</w:t>
      </w:r>
      <w:r w:rsidRPr="00AB76E4">
        <w:rPr>
          <w:rFonts w:ascii="Times New Roman" w:eastAsia="Times New Roman" w:hAnsi="Times New Roman" w:cs="Times New Roman"/>
          <w:sz w:val="24"/>
          <w:szCs w:val="24"/>
          <w:lang w:eastAsia="it-IT"/>
        </w:rPr>
        <w:t>di pubbliche amministrazioni centrali e di enti territoriali</w:t>
      </w:r>
      <w:r w:rsidR="00C3529E" w:rsidRPr="00AB76E4">
        <w:rPr>
          <w:rFonts w:ascii="Times New Roman" w:eastAsia="Times New Roman" w:hAnsi="Times New Roman" w:cs="Times New Roman"/>
          <w:sz w:val="24"/>
          <w:szCs w:val="24"/>
          <w:lang w:eastAsia="it-IT"/>
        </w:rPr>
        <w:t>»</w:t>
      </w:r>
      <w:r w:rsidRPr="00AB76E4">
        <w:rPr>
          <w:rFonts w:ascii="Times New Roman" w:eastAsia="Times New Roman" w:hAnsi="Times New Roman" w:cs="Times New Roman"/>
          <w:sz w:val="24"/>
          <w:szCs w:val="24"/>
          <w:lang w:eastAsia="it-IT"/>
        </w:rPr>
        <w:t xml:space="preserve"> sono sostituite dalle seguenti: </w:t>
      </w:r>
      <w:r w:rsidR="00C3529E" w:rsidRPr="00AB76E4">
        <w:rPr>
          <w:rFonts w:ascii="Times New Roman" w:eastAsia="Times New Roman" w:hAnsi="Times New Roman" w:cs="Times New Roman"/>
          <w:sz w:val="24"/>
          <w:szCs w:val="24"/>
          <w:lang w:eastAsia="it-IT"/>
        </w:rPr>
        <w:t>«</w:t>
      </w:r>
      <w:r w:rsidRPr="00AB76E4">
        <w:rPr>
          <w:rFonts w:ascii="Times New Roman" w:eastAsia="Times New Roman" w:hAnsi="Times New Roman" w:cs="Times New Roman"/>
          <w:sz w:val="24"/>
          <w:szCs w:val="24"/>
          <w:lang w:eastAsia="it-IT"/>
        </w:rPr>
        <w:t>delle amministrazioni pubbliche di cui all’articolo 1, comma 2, del decreto legislativo 30 marzo 2001, n. 165</w:t>
      </w:r>
      <w:r w:rsidR="00C3529E" w:rsidRPr="00AB76E4">
        <w:rPr>
          <w:rFonts w:ascii="Times New Roman" w:eastAsia="Times New Roman" w:hAnsi="Times New Roman" w:cs="Times New Roman"/>
          <w:sz w:val="24"/>
          <w:szCs w:val="24"/>
          <w:lang w:eastAsia="it-IT"/>
        </w:rPr>
        <w:t>»</w:t>
      </w:r>
      <w:r w:rsidRPr="00AB76E4">
        <w:rPr>
          <w:rFonts w:ascii="Times New Roman" w:eastAsia="Times New Roman" w:hAnsi="Times New Roman" w:cs="Times New Roman"/>
          <w:sz w:val="24"/>
          <w:szCs w:val="24"/>
          <w:lang w:eastAsia="it-IT"/>
        </w:rPr>
        <w:t>.</w:t>
      </w:r>
    </w:p>
    <w:p w14:paraId="3502EF56" w14:textId="3A08BC42" w:rsidR="00AC55D7" w:rsidRPr="00AB76E4" w:rsidRDefault="009D3126" w:rsidP="001A7687">
      <w:pPr>
        <w:pStyle w:val="xmsonormal"/>
        <w:shd w:val="clear" w:color="auto" w:fill="FFFFFF"/>
        <w:tabs>
          <w:tab w:val="left" w:pos="426"/>
        </w:tabs>
        <w:jc w:val="both"/>
        <w:rPr>
          <w:rFonts w:ascii="Times New Roman" w:hAnsi="Times New Roman" w:cs="Times New Roman"/>
          <w:sz w:val="24"/>
          <w:szCs w:val="24"/>
        </w:rPr>
      </w:pPr>
      <w:r w:rsidRPr="00AB76E4">
        <w:rPr>
          <w:rFonts w:ascii="Times New Roman" w:hAnsi="Times New Roman" w:cs="Times New Roman"/>
          <w:sz w:val="24"/>
          <w:szCs w:val="24"/>
        </w:rPr>
        <w:t xml:space="preserve">4. </w:t>
      </w:r>
      <w:r w:rsidR="006460F6" w:rsidRPr="00AB76E4">
        <w:rPr>
          <w:rFonts w:ascii="Times New Roman" w:hAnsi="Times New Roman" w:cs="Times New Roman"/>
          <w:sz w:val="24"/>
          <w:szCs w:val="24"/>
        </w:rPr>
        <w:t>Fino al 31 dicembre 2026, la conferenza di servizi decisoria di cui all’articolo 14, comma 2, della legge 7 agosto 1990, n. 241 si svolge ai sensi dell’articolo 13 del decreto-legge 16 luglio 2020, n. 76, convertito</w:t>
      </w:r>
      <w:r w:rsidR="009912D2" w:rsidRPr="00AB76E4">
        <w:rPr>
          <w:rFonts w:ascii="Times New Roman" w:hAnsi="Times New Roman" w:cs="Times New Roman"/>
          <w:sz w:val="24"/>
          <w:szCs w:val="24"/>
        </w:rPr>
        <w:t>, con modificazioni,</w:t>
      </w:r>
      <w:r w:rsidR="006460F6" w:rsidRPr="00AB76E4">
        <w:rPr>
          <w:rFonts w:ascii="Times New Roman" w:hAnsi="Times New Roman" w:cs="Times New Roman"/>
          <w:sz w:val="24"/>
          <w:szCs w:val="24"/>
        </w:rPr>
        <w:t xml:space="preserve"> dalla legge 11 settembre 2020, n.120. </w:t>
      </w:r>
    </w:p>
    <w:p w14:paraId="29C2A93A" w14:textId="77777777" w:rsidR="00AB76E4" w:rsidRPr="00AB76E4" w:rsidRDefault="00AB76E4" w:rsidP="00AB76E4">
      <w:pPr>
        <w:spacing w:after="0"/>
        <w:jc w:val="both"/>
        <w:rPr>
          <w:rFonts w:ascii="Times New Roman" w:hAnsi="Times New Roman" w:cs="Times New Roman"/>
          <w:sz w:val="24"/>
          <w:szCs w:val="24"/>
        </w:rPr>
      </w:pPr>
      <w:r w:rsidRPr="00AB76E4">
        <w:rPr>
          <w:rFonts w:ascii="Times New Roman" w:hAnsi="Times New Roman" w:cs="Times New Roman"/>
          <w:sz w:val="24"/>
          <w:szCs w:val="24"/>
        </w:rPr>
        <w:t xml:space="preserve">5. Il Commissario unico di cui all’articolo 5, comma 1, del decreto-legge 14 ottobre 2019, n. 111, convertito, con modificazioni, dalla legge 12 dicembre 2019, n. 141, provvede, con i medesimi poteri di cui allo stesso articolo 5, anche </w:t>
      </w:r>
      <w:bookmarkStart w:id="50" w:name="_Hlk190698716"/>
      <w:r w:rsidRPr="00AB76E4">
        <w:rPr>
          <w:rFonts w:ascii="Times New Roman" w:hAnsi="Times New Roman" w:cs="Times New Roman"/>
          <w:sz w:val="24"/>
          <w:szCs w:val="24"/>
        </w:rPr>
        <w:t>alla bonifica dell’area denominata “Terra dei fuochi” individuata dalle direttive dei Ministri delle politiche agricole alimentari e forestali, dell’ambiente e della tutela del territorio e del mare e della salute d’intesa con il Presidente della regione Campania, del 23 dicembre 2013, del 16 aprile 2014 e del 10 dicembre 2015 ai sensi dell’articolo 1, comma 5, del decreto-legge 10 dicembre 2013, n. 136, convertito, con modificazioni, dalla legge 6 febbraio 2024, n. 6</w:t>
      </w:r>
      <w:bookmarkEnd w:id="50"/>
      <w:r w:rsidRPr="00AB76E4">
        <w:rPr>
          <w:rFonts w:ascii="Times New Roman" w:hAnsi="Times New Roman" w:cs="Times New Roman"/>
          <w:sz w:val="24"/>
          <w:szCs w:val="24"/>
        </w:rPr>
        <w:t>, mediante lo svolgimento delle seguenti attività:</w:t>
      </w:r>
    </w:p>
    <w:p w14:paraId="2BE2D948" w14:textId="77777777" w:rsidR="00AB76E4" w:rsidRPr="00AB76E4" w:rsidRDefault="00AB76E4" w:rsidP="00AB76E4">
      <w:pPr>
        <w:spacing w:after="0"/>
        <w:jc w:val="both"/>
        <w:rPr>
          <w:rFonts w:ascii="Times New Roman" w:hAnsi="Times New Roman" w:cs="Times New Roman"/>
          <w:sz w:val="24"/>
          <w:szCs w:val="24"/>
        </w:rPr>
      </w:pPr>
      <w:bookmarkStart w:id="51" w:name="_Hlk190698779"/>
      <w:r w:rsidRPr="00AB76E4">
        <w:rPr>
          <w:rFonts w:ascii="Times New Roman" w:hAnsi="Times New Roman" w:cs="Times New Roman"/>
          <w:i/>
          <w:iCs/>
          <w:sz w:val="24"/>
          <w:szCs w:val="24"/>
        </w:rPr>
        <w:t xml:space="preserve">a) </w:t>
      </w:r>
      <w:r w:rsidRPr="00AB76E4">
        <w:rPr>
          <w:rFonts w:ascii="Times New Roman" w:hAnsi="Times New Roman" w:cs="Times New Roman"/>
          <w:sz w:val="24"/>
          <w:szCs w:val="24"/>
        </w:rPr>
        <w:t>ricognizione degli interventi di indagine ambientale, caratterizzazione, messa in sicurezza e bonifica effettuati e programmati, nonché delle iniziative volte a garantire la salubrità dei prodotti agroalimentari, il monitoraggio ambientale e il monitoraggio sanitario delle popolazioni ricadenti nell’area interessata;</w:t>
      </w:r>
    </w:p>
    <w:p w14:paraId="38B67660" w14:textId="77777777" w:rsidR="00AB76E4" w:rsidRPr="00AB76E4" w:rsidRDefault="00AB76E4" w:rsidP="00AB76E4">
      <w:pPr>
        <w:spacing w:after="0"/>
        <w:jc w:val="both"/>
        <w:rPr>
          <w:rFonts w:ascii="Times New Roman" w:hAnsi="Times New Roman" w:cs="Times New Roman"/>
          <w:sz w:val="24"/>
          <w:szCs w:val="24"/>
        </w:rPr>
      </w:pPr>
      <w:r w:rsidRPr="00AB76E4">
        <w:rPr>
          <w:rFonts w:ascii="Times New Roman" w:hAnsi="Times New Roman" w:cs="Times New Roman"/>
          <w:i/>
          <w:iCs/>
          <w:sz w:val="24"/>
          <w:szCs w:val="24"/>
        </w:rPr>
        <w:t xml:space="preserve">b) </w:t>
      </w:r>
      <w:r w:rsidRPr="00AB76E4">
        <w:rPr>
          <w:rFonts w:ascii="Times New Roman" w:hAnsi="Times New Roman" w:cs="Times New Roman"/>
          <w:sz w:val="24"/>
          <w:szCs w:val="24"/>
        </w:rPr>
        <w:t xml:space="preserve">ricognizione delle risorse stanziate e di quelle disponibili per l’attuazione degli interventi e delle iniziative di cui al punto </w:t>
      </w:r>
      <w:r w:rsidRPr="00AB76E4">
        <w:rPr>
          <w:rFonts w:ascii="Times New Roman" w:hAnsi="Times New Roman" w:cs="Times New Roman"/>
          <w:i/>
          <w:iCs/>
          <w:sz w:val="24"/>
          <w:szCs w:val="24"/>
        </w:rPr>
        <w:t>a)</w:t>
      </w:r>
      <w:r w:rsidRPr="00AB76E4">
        <w:rPr>
          <w:rFonts w:ascii="Times New Roman" w:hAnsi="Times New Roman" w:cs="Times New Roman"/>
          <w:sz w:val="24"/>
          <w:szCs w:val="24"/>
        </w:rPr>
        <w:t>;</w:t>
      </w:r>
    </w:p>
    <w:p w14:paraId="4AE804D6" w14:textId="77777777" w:rsidR="00AB76E4" w:rsidRPr="00AB76E4" w:rsidRDefault="00AB76E4" w:rsidP="00AB76E4">
      <w:pPr>
        <w:spacing w:after="0"/>
        <w:jc w:val="both"/>
        <w:rPr>
          <w:rFonts w:ascii="Times New Roman" w:hAnsi="Times New Roman" w:cs="Times New Roman"/>
          <w:sz w:val="24"/>
          <w:szCs w:val="24"/>
        </w:rPr>
      </w:pPr>
      <w:r w:rsidRPr="00AB76E4">
        <w:rPr>
          <w:rFonts w:ascii="Times New Roman" w:hAnsi="Times New Roman" w:cs="Times New Roman"/>
          <w:i/>
          <w:iCs/>
          <w:sz w:val="24"/>
          <w:szCs w:val="24"/>
        </w:rPr>
        <w:t xml:space="preserve">c) </w:t>
      </w:r>
      <w:r w:rsidRPr="00AB76E4">
        <w:rPr>
          <w:rFonts w:ascii="Times New Roman" w:hAnsi="Times New Roman" w:cs="Times New Roman"/>
          <w:sz w:val="24"/>
          <w:szCs w:val="24"/>
        </w:rPr>
        <w:t xml:space="preserve">individuazione degli interventi e delle iniziative ulteriori da porre in essere nel breve, medio e lungo periodo, nonché stima delle risorse finanziarie necessarie e attuazione degli interventi medesimi; </w:t>
      </w:r>
    </w:p>
    <w:p w14:paraId="420E55EA" w14:textId="77777777" w:rsidR="00AB76E4" w:rsidRPr="00AB76E4" w:rsidRDefault="00AB76E4" w:rsidP="00AB76E4">
      <w:pPr>
        <w:spacing w:after="0"/>
        <w:jc w:val="both"/>
        <w:rPr>
          <w:rFonts w:ascii="Times New Roman" w:hAnsi="Times New Roman" w:cs="Times New Roman"/>
          <w:sz w:val="24"/>
          <w:szCs w:val="24"/>
        </w:rPr>
      </w:pPr>
      <w:r w:rsidRPr="00AB76E4">
        <w:rPr>
          <w:rFonts w:ascii="Times New Roman" w:hAnsi="Times New Roman" w:cs="Times New Roman"/>
          <w:i/>
          <w:iCs/>
          <w:sz w:val="24"/>
          <w:szCs w:val="24"/>
        </w:rPr>
        <w:t>d)</w:t>
      </w:r>
      <w:r w:rsidRPr="00AB76E4">
        <w:rPr>
          <w:rFonts w:ascii="Times New Roman" w:hAnsi="Times New Roman" w:cs="Times New Roman"/>
          <w:sz w:val="24"/>
          <w:szCs w:val="24"/>
        </w:rPr>
        <w:t xml:space="preserve"> individuazione e perimetrazione dei siti oggetto di contaminazione;</w:t>
      </w:r>
    </w:p>
    <w:p w14:paraId="3B02D97C" w14:textId="77777777" w:rsidR="00AB76E4" w:rsidRPr="00AB76E4" w:rsidRDefault="00AB76E4" w:rsidP="00AB76E4">
      <w:pPr>
        <w:spacing w:after="0"/>
        <w:jc w:val="both"/>
        <w:rPr>
          <w:rFonts w:ascii="Times New Roman" w:hAnsi="Times New Roman" w:cs="Times New Roman"/>
          <w:sz w:val="24"/>
          <w:szCs w:val="24"/>
        </w:rPr>
      </w:pPr>
      <w:r w:rsidRPr="00AB76E4">
        <w:rPr>
          <w:rFonts w:ascii="Times New Roman" w:hAnsi="Times New Roman" w:cs="Times New Roman"/>
          <w:i/>
          <w:iCs/>
          <w:sz w:val="24"/>
          <w:szCs w:val="24"/>
        </w:rPr>
        <w:t>e)</w:t>
      </w:r>
      <w:r w:rsidRPr="00AB76E4">
        <w:rPr>
          <w:rFonts w:ascii="Times New Roman" w:hAnsi="Times New Roman" w:cs="Times New Roman"/>
          <w:sz w:val="24"/>
          <w:szCs w:val="24"/>
        </w:rPr>
        <w:t xml:space="preserve"> realizzazione di interventi di bonifica, ripristino ambientale e messa in sicurezza operativa o permanente;</w:t>
      </w:r>
    </w:p>
    <w:p w14:paraId="775E3DF7" w14:textId="77777777" w:rsidR="00AB76E4" w:rsidRPr="00AB76E4" w:rsidRDefault="00AB76E4" w:rsidP="00AB76E4">
      <w:pPr>
        <w:spacing w:after="0"/>
        <w:jc w:val="both"/>
        <w:rPr>
          <w:rFonts w:ascii="Times New Roman" w:hAnsi="Times New Roman" w:cs="Times New Roman"/>
          <w:sz w:val="24"/>
          <w:szCs w:val="24"/>
        </w:rPr>
      </w:pPr>
      <w:r w:rsidRPr="00AB76E4">
        <w:rPr>
          <w:rFonts w:ascii="Times New Roman" w:hAnsi="Times New Roman" w:cs="Times New Roman"/>
          <w:i/>
          <w:iCs/>
          <w:sz w:val="24"/>
          <w:szCs w:val="24"/>
        </w:rPr>
        <w:t xml:space="preserve">f) </w:t>
      </w:r>
      <w:r w:rsidRPr="00AB76E4">
        <w:rPr>
          <w:rFonts w:ascii="Times New Roman" w:hAnsi="Times New Roman" w:cs="Times New Roman"/>
          <w:sz w:val="24"/>
          <w:szCs w:val="24"/>
        </w:rPr>
        <w:t>comunicazione e informazione pubblica in merito agli interventi e alle iniziative attuate e programmate.</w:t>
      </w:r>
      <w:bookmarkEnd w:id="51"/>
    </w:p>
    <w:p w14:paraId="757C175A" w14:textId="77777777" w:rsidR="00AB76E4" w:rsidRPr="00AB76E4" w:rsidRDefault="00AB76E4" w:rsidP="00AB76E4">
      <w:pPr>
        <w:spacing w:after="0"/>
        <w:jc w:val="both"/>
        <w:rPr>
          <w:rFonts w:ascii="Times New Roman" w:hAnsi="Times New Roman" w:cs="Times New Roman"/>
          <w:sz w:val="24"/>
          <w:szCs w:val="24"/>
        </w:rPr>
      </w:pPr>
      <w:r w:rsidRPr="00AB76E4">
        <w:rPr>
          <w:rFonts w:ascii="Times New Roman" w:hAnsi="Times New Roman" w:cs="Times New Roman"/>
          <w:sz w:val="24"/>
          <w:szCs w:val="24"/>
        </w:rPr>
        <w:t xml:space="preserve">6. Entro quindici giorni dalla data di entrata in vigore del presente decreto, le amministrazioni centrali e locali, nonché la regione Campania e le Province di Napoli e Caserta, a vario titolo competenti per gli interventi e le iniziative di cui al comma 5, lettera </w:t>
      </w:r>
      <w:r w:rsidRPr="00AB76E4">
        <w:rPr>
          <w:rFonts w:ascii="Times New Roman" w:hAnsi="Times New Roman" w:cs="Times New Roman"/>
          <w:i/>
          <w:iCs/>
          <w:sz w:val="24"/>
          <w:szCs w:val="24"/>
        </w:rPr>
        <w:t>a)</w:t>
      </w:r>
      <w:r w:rsidRPr="00AB76E4">
        <w:rPr>
          <w:rFonts w:ascii="Times New Roman" w:hAnsi="Times New Roman" w:cs="Times New Roman"/>
          <w:sz w:val="24"/>
          <w:szCs w:val="24"/>
        </w:rPr>
        <w:t xml:space="preserve">, comunica al Commissario di cui al medesimo comma le informazioni concernenti ogni intervento e iniziativa, attuati o programmati, e i relativi quadri finanziari. </w:t>
      </w:r>
    </w:p>
    <w:p w14:paraId="3498C3D1" w14:textId="77777777" w:rsidR="00AB76E4" w:rsidRPr="00AB76E4" w:rsidRDefault="00AB76E4" w:rsidP="00AB76E4">
      <w:pPr>
        <w:spacing w:after="0"/>
        <w:jc w:val="both"/>
        <w:rPr>
          <w:rFonts w:ascii="Times New Roman" w:hAnsi="Times New Roman" w:cs="Times New Roman"/>
          <w:sz w:val="24"/>
          <w:szCs w:val="24"/>
        </w:rPr>
      </w:pPr>
      <w:r w:rsidRPr="00AB76E4">
        <w:rPr>
          <w:rFonts w:ascii="Times New Roman" w:hAnsi="Times New Roman" w:cs="Times New Roman"/>
          <w:sz w:val="24"/>
          <w:szCs w:val="24"/>
        </w:rPr>
        <w:t xml:space="preserve">7. Il Commissario di cui al comma 5, entro sessanta giorni dalla data di entrata in vigore del presente decreto, trasmette alla Presidenza del Consiglio dei ministri una relazione avente a oggetto le attività di cui al medesimo comma 5, lettere </w:t>
      </w:r>
      <w:r w:rsidRPr="00AB76E4">
        <w:rPr>
          <w:rFonts w:ascii="Times New Roman" w:hAnsi="Times New Roman" w:cs="Times New Roman"/>
          <w:i/>
          <w:iCs/>
          <w:sz w:val="24"/>
          <w:szCs w:val="24"/>
        </w:rPr>
        <w:t>a)</w:t>
      </w:r>
      <w:r w:rsidRPr="00AB76E4">
        <w:rPr>
          <w:rFonts w:ascii="Times New Roman" w:hAnsi="Times New Roman" w:cs="Times New Roman"/>
          <w:sz w:val="24"/>
          <w:szCs w:val="24"/>
        </w:rPr>
        <w:t xml:space="preserve">, </w:t>
      </w:r>
      <w:r w:rsidRPr="00AB76E4">
        <w:rPr>
          <w:rFonts w:ascii="Times New Roman" w:hAnsi="Times New Roman" w:cs="Times New Roman"/>
          <w:i/>
          <w:iCs/>
          <w:sz w:val="24"/>
          <w:szCs w:val="24"/>
        </w:rPr>
        <w:t>b)</w:t>
      </w:r>
      <w:r w:rsidRPr="00AB76E4">
        <w:rPr>
          <w:rFonts w:ascii="Times New Roman" w:hAnsi="Times New Roman" w:cs="Times New Roman"/>
          <w:sz w:val="24"/>
          <w:szCs w:val="24"/>
        </w:rPr>
        <w:t xml:space="preserve"> e </w:t>
      </w:r>
      <w:r w:rsidRPr="00AB76E4">
        <w:rPr>
          <w:rFonts w:ascii="Times New Roman" w:hAnsi="Times New Roman" w:cs="Times New Roman"/>
          <w:i/>
          <w:iCs/>
          <w:sz w:val="24"/>
          <w:szCs w:val="24"/>
        </w:rPr>
        <w:t>c)</w:t>
      </w:r>
      <w:r w:rsidRPr="00AB76E4">
        <w:rPr>
          <w:rFonts w:ascii="Times New Roman" w:hAnsi="Times New Roman" w:cs="Times New Roman"/>
          <w:sz w:val="24"/>
          <w:szCs w:val="24"/>
        </w:rPr>
        <w:t>, nonché un piano di comunicazione e informazione del pubblico e, in particolare, dei cittadini e delle imprese dei territori rientranti nell’area denominata “Terra dei fuochi”.</w:t>
      </w:r>
    </w:p>
    <w:p w14:paraId="639D06F5" w14:textId="77777777" w:rsidR="00AB76E4" w:rsidRPr="00AB76E4" w:rsidRDefault="00AB76E4" w:rsidP="00AB76E4">
      <w:pPr>
        <w:spacing w:after="0"/>
        <w:jc w:val="both"/>
        <w:rPr>
          <w:rFonts w:ascii="Times New Roman" w:hAnsi="Times New Roman" w:cs="Times New Roman"/>
          <w:sz w:val="24"/>
          <w:szCs w:val="24"/>
        </w:rPr>
      </w:pPr>
      <w:r w:rsidRPr="00AB76E4">
        <w:rPr>
          <w:rFonts w:ascii="Times New Roman" w:hAnsi="Times New Roman" w:cs="Times New Roman"/>
          <w:sz w:val="24"/>
          <w:szCs w:val="24"/>
        </w:rPr>
        <w:t>8. La relazione di cui al comma 7 è trasmessa anche al Ministero dell’ambiente e della sicurezza energetica, al Ministero della Salute, alla Regione Campania, nonché a tutti i soggetti di cui al comma 6, i quali provvedono, entro i successivi trenta giorni, a trasferire le pertinenti risorse presenti nei propri bilanci alla contabilità speciale intestata al Commissario di cui al comma 5.</w:t>
      </w:r>
    </w:p>
    <w:p w14:paraId="1A20E3A3" w14:textId="77777777" w:rsidR="00AB76E4" w:rsidRPr="00AB76E4" w:rsidRDefault="00AB76E4" w:rsidP="00AB76E4">
      <w:pPr>
        <w:spacing w:after="0"/>
        <w:jc w:val="both"/>
        <w:rPr>
          <w:rFonts w:ascii="Times New Roman" w:hAnsi="Times New Roman" w:cs="Times New Roman"/>
          <w:sz w:val="24"/>
          <w:szCs w:val="24"/>
        </w:rPr>
      </w:pPr>
      <w:r w:rsidRPr="00AB76E4">
        <w:rPr>
          <w:rFonts w:ascii="Times New Roman" w:hAnsi="Times New Roman" w:cs="Times New Roman"/>
          <w:sz w:val="24"/>
          <w:szCs w:val="24"/>
        </w:rPr>
        <w:t>9. Il Commissario di cui al comma 5 presenta alla Presidenza del Consiglio dei ministri una relazione sulle attività svolte e sulle eventuali criticità almeno trimestralmente. Per il primo anno, il Commissario presenta la relazione di cui al primo periodo con cadenza mensile. Ciascuna relazione è resa pubblica in un’apposita sezione del sito istituzionale del Commissario.</w:t>
      </w:r>
    </w:p>
    <w:p w14:paraId="7AC996A3" w14:textId="77777777" w:rsidR="00AB76E4" w:rsidRPr="00AB76E4" w:rsidRDefault="00AB76E4" w:rsidP="00AB76E4">
      <w:pPr>
        <w:spacing w:after="0"/>
        <w:jc w:val="both"/>
        <w:rPr>
          <w:rFonts w:ascii="Times New Roman" w:hAnsi="Times New Roman" w:cs="Times New Roman"/>
          <w:sz w:val="24"/>
          <w:szCs w:val="24"/>
        </w:rPr>
      </w:pPr>
      <w:r w:rsidRPr="00AB76E4">
        <w:rPr>
          <w:rFonts w:ascii="Times New Roman" w:hAnsi="Times New Roman" w:cs="Times New Roman"/>
          <w:sz w:val="24"/>
          <w:szCs w:val="24"/>
        </w:rPr>
        <w:lastRenderedPageBreak/>
        <w:t>10. I soggetti di cui al comma 6 comunicano altresì al Commissario ogni informazione che quest’ultimo ritenga necessario acquisire e prestano ogni eventuale collaborazione che il medesimo richieda ai fini dello svolgimento delle attività di cui al comma 5.</w:t>
      </w:r>
    </w:p>
    <w:p w14:paraId="17650F8A" w14:textId="6E088DE8" w:rsidR="00B02BA6" w:rsidRPr="00CD5643" w:rsidRDefault="00B02BA6" w:rsidP="00B02BA6">
      <w:pPr>
        <w:spacing w:after="0"/>
        <w:jc w:val="both"/>
        <w:rPr>
          <w:rFonts w:ascii="Times New Roman" w:hAnsi="Times New Roman" w:cs="Times New Roman"/>
          <w:sz w:val="24"/>
          <w:szCs w:val="24"/>
        </w:rPr>
      </w:pPr>
      <w:r w:rsidRPr="00CD5643">
        <w:rPr>
          <w:rFonts w:ascii="Times New Roman" w:hAnsi="Times New Roman" w:cs="Times New Roman"/>
          <w:sz w:val="24"/>
          <w:szCs w:val="24"/>
        </w:rPr>
        <w:t>11. Sono trasferiti al Commissario gli interventi di cui al comma 6 che risultano già integralmente finanziati a legislazione vigente con contestuale trasferimento delle risorse da parte degli enti interessati, nonché ulteriori interventi previa individuazione della relativa copertura finanziaria.</w:t>
      </w:r>
    </w:p>
    <w:p w14:paraId="1B11D848" w14:textId="771155DE" w:rsidR="00B02BA6" w:rsidRPr="00CD5643" w:rsidRDefault="00B02BA6" w:rsidP="00B02BA6">
      <w:pPr>
        <w:spacing w:after="0"/>
        <w:jc w:val="both"/>
        <w:rPr>
          <w:rFonts w:ascii="Times New Roman" w:hAnsi="Times New Roman" w:cs="Times New Roman"/>
          <w:sz w:val="24"/>
          <w:szCs w:val="24"/>
        </w:rPr>
      </w:pPr>
      <w:r w:rsidRPr="00CD5643">
        <w:rPr>
          <w:rFonts w:ascii="Times New Roman" w:hAnsi="Times New Roman" w:cs="Times New Roman"/>
          <w:sz w:val="24"/>
          <w:szCs w:val="24"/>
        </w:rPr>
        <w:t>12. Per lo svolgimento delle attività di cui al comma 5, il contingente di personale della struttura commissariale di cui all’articolo 5, comma 3, del decreto-legge n. 111 del 2019, è incrementato di dieci unità per il triennio 2025-2027. Per le finalità di cui al primo periodo, è autorizzata la spesa di</w:t>
      </w:r>
      <w:r w:rsidRPr="00CD5643">
        <w:rPr>
          <w:rFonts w:ascii="Times New Roman" w:hAnsi="Times New Roman" w:cs="Times New Roman"/>
          <w:b/>
          <w:bCs/>
          <w:sz w:val="24"/>
          <w:szCs w:val="24"/>
        </w:rPr>
        <w:t xml:space="preserve"> </w:t>
      </w:r>
      <w:r w:rsidRPr="00CD5643">
        <w:rPr>
          <w:rFonts w:ascii="Times New Roman" w:hAnsi="Times New Roman" w:cs="Times New Roman"/>
          <w:sz w:val="24"/>
          <w:szCs w:val="24"/>
        </w:rPr>
        <w:t>659.290</w:t>
      </w:r>
      <w:r w:rsidRPr="00CD5643">
        <w:rPr>
          <w:rFonts w:ascii="Times New Roman" w:hAnsi="Times New Roman" w:cs="Times New Roman"/>
          <w:b/>
          <w:bCs/>
          <w:sz w:val="24"/>
          <w:szCs w:val="24"/>
        </w:rPr>
        <w:t xml:space="preserve"> </w:t>
      </w:r>
      <w:r w:rsidRPr="00CD5643">
        <w:rPr>
          <w:rFonts w:ascii="Times New Roman" w:hAnsi="Times New Roman" w:cs="Times New Roman"/>
          <w:sz w:val="24"/>
          <w:szCs w:val="24"/>
        </w:rPr>
        <w:t>per ciascuno degli anni 2025, 2026 e 2027</w:t>
      </w:r>
      <w:r w:rsidRPr="00CD5643">
        <w:rPr>
          <w:rFonts w:ascii="Times New Roman" w:hAnsi="Times New Roman" w:cs="Times New Roman"/>
          <w:b/>
          <w:bCs/>
          <w:sz w:val="24"/>
          <w:szCs w:val="24"/>
        </w:rPr>
        <w:t xml:space="preserve">. </w:t>
      </w:r>
    </w:p>
    <w:p w14:paraId="16A31002" w14:textId="77777777" w:rsidR="00B02BA6" w:rsidRPr="00CD5643" w:rsidRDefault="00B02BA6" w:rsidP="00B02BA6">
      <w:pPr>
        <w:spacing w:after="0"/>
        <w:jc w:val="both"/>
        <w:rPr>
          <w:rFonts w:ascii="Times New Roman" w:hAnsi="Times New Roman" w:cs="Times New Roman"/>
          <w:sz w:val="24"/>
          <w:szCs w:val="24"/>
        </w:rPr>
      </w:pPr>
      <w:r w:rsidRPr="00CD5643">
        <w:rPr>
          <w:rFonts w:ascii="Times New Roman" w:hAnsi="Times New Roman" w:cs="Times New Roman"/>
          <w:sz w:val="24"/>
          <w:szCs w:val="24"/>
        </w:rPr>
        <w:t>13. L’Istituto superiore per la protezione e la ricerca ambientale (ISPRA) provvede allo svolgimento di attività di monitoraggio sull’espletamento dei compiti di cui al comma 5, lettere a), b) e c), rendendo pubblici i relativi esiti in una apposita sezione del proprio sito istituzionale, che garantisca il più ampio accesso ai dati stessi da parte della società civile e dei soggetti interessati. Per le finalità di cui al primo periodo, è autorizzata la spesa di 2 milioni di euro per ciascuno degli anni 2025, 2026 e 2027.</w:t>
      </w:r>
    </w:p>
    <w:p w14:paraId="08A9EC01" w14:textId="214DB72E" w:rsidR="00B02BA6" w:rsidRPr="00CD5643" w:rsidRDefault="00B02BA6" w:rsidP="00B02BA6">
      <w:pPr>
        <w:spacing w:after="0"/>
        <w:jc w:val="both"/>
        <w:rPr>
          <w:rFonts w:ascii="Times New Roman" w:hAnsi="Times New Roman" w:cs="Times New Roman"/>
          <w:sz w:val="24"/>
          <w:szCs w:val="24"/>
        </w:rPr>
      </w:pPr>
      <w:r w:rsidRPr="00CD5643">
        <w:rPr>
          <w:rFonts w:ascii="Times New Roman" w:hAnsi="Times New Roman" w:cs="Times New Roman"/>
          <w:sz w:val="24"/>
          <w:szCs w:val="24"/>
        </w:rPr>
        <w:t>14. Agli oneri di cui ai</w:t>
      </w:r>
      <w:r w:rsidRPr="00CD5643">
        <w:rPr>
          <w:rFonts w:ascii="Times New Roman" w:hAnsi="Times New Roman" w:cs="Times New Roman"/>
          <w:b/>
          <w:bCs/>
          <w:sz w:val="24"/>
          <w:szCs w:val="24"/>
        </w:rPr>
        <w:t xml:space="preserve"> </w:t>
      </w:r>
      <w:r w:rsidRPr="00CD5643">
        <w:rPr>
          <w:rFonts w:ascii="Times New Roman" w:hAnsi="Times New Roman" w:cs="Times New Roman"/>
          <w:sz w:val="24"/>
          <w:szCs w:val="24"/>
        </w:rPr>
        <w:t>commi 12 e 13, pari a 2.659.290 euro per ciascuno degli anni 2025, 2026 e 2027, si provvede mediante corrispondente riduzione dello stanziamento del fondo speciale di parte corrente iscritto, ai fini del bilancio triennale 2025-2027, nell'ambito del programma «Fondi di riserva e speciali» della missione «Fondi da ripartire» dello stato di previsione del Ministero dell'economia e delle finanze per l'anno 2025, allo scopo parzialmente utilizzando l'accantonamento relativo al Ministero dell'ambiente e della sicurezza energetica.</w:t>
      </w:r>
    </w:p>
    <w:p w14:paraId="18A6756F" w14:textId="18BB4D2D" w:rsidR="00D434E1" w:rsidRDefault="00D434E1" w:rsidP="001A7687">
      <w:pPr>
        <w:spacing w:before="120" w:after="120" w:line="240" w:lineRule="auto"/>
        <w:jc w:val="both"/>
        <w:rPr>
          <w:rFonts w:ascii="Times New Roman" w:eastAsia="Calibri" w:hAnsi="Times New Roman" w:cs="Times New Roman"/>
          <w:iCs/>
          <w:kern w:val="0"/>
          <w:sz w:val="24"/>
          <w:szCs w:val="24"/>
          <w14:ligatures w14:val="none"/>
        </w:rPr>
      </w:pPr>
    </w:p>
    <w:p w14:paraId="340F9524" w14:textId="77777777" w:rsidR="00CD098F" w:rsidRPr="001A7687" w:rsidRDefault="00CD098F" w:rsidP="001A7687">
      <w:pPr>
        <w:spacing w:before="120" w:after="120" w:line="240" w:lineRule="auto"/>
        <w:jc w:val="both"/>
        <w:rPr>
          <w:rFonts w:ascii="Times New Roman" w:eastAsia="Calibri" w:hAnsi="Times New Roman" w:cs="Times New Roman"/>
          <w:iCs/>
          <w:kern w:val="0"/>
          <w:sz w:val="24"/>
          <w:szCs w:val="24"/>
          <w14:ligatures w14:val="none"/>
        </w:rPr>
      </w:pPr>
    </w:p>
    <w:p w14:paraId="423D9FE6" w14:textId="0CB6CD19" w:rsidR="00D53B3B" w:rsidRPr="001A7687" w:rsidRDefault="00D53B3B" w:rsidP="001A7687">
      <w:pPr>
        <w:pStyle w:val="Paragrafoelenco"/>
        <w:tabs>
          <w:tab w:val="left" w:pos="284"/>
        </w:tabs>
        <w:spacing w:line="240" w:lineRule="auto"/>
        <w:ind w:hanging="862"/>
        <w:jc w:val="center"/>
        <w:outlineLvl w:val="0"/>
        <w:rPr>
          <w:rFonts w:ascii="Times New Roman" w:eastAsia="Calibri" w:hAnsi="Times New Roman" w:cs="Times New Roman"/>
          <w:b/>
          <w:bCs/>
          <w:sz w:val="24"/>
          <w:szCs w:val="24"/>
        </w:rPr>
      </w:pPr>
      <w:bookmarkStart w:id="52" w:name="_Toc190964674"/>
      <w:r w:rsidRPr="001A7687">
        <w:rPr>
          <w:rFonts w:ascii="Times New Roman" w:eastAsia="Calibri" w:hAnsi="Times New Roman" w:cs="Times New Roman"/>
          <w:b/>
          <w:bCs/>
          <w:sz w:val="24"/>
          <w:szCs w:val="24"/>
        </w:rPr>
        <w:t>TITOLO II</w:t>
      </w:r>
      <w:r w:rsidR="00D434E1" w:rsidRPr="001A7687">
        <w:rPr>
          <w:rFonts w:ascii="Times New Roman" w:eastAsia="Calibri" w:hAnsi="Times New Roman" w:cs="Times New Roman"/>
          <w:b/>
          <w:bCs/>
          <w:sz w:val="24"/>
          <w:szCs w:val="24"/>
        </w:rPr>
        <w:t>I</w:t>
      </w:r>
      <w:bookmarkEnd w:id="52"/>
    </w:p>
    <w:p w14:paraId="75945A5E" w14:textId="716BC190" w:rsidR="00D53B3B" w:rsidRPr="001A7687" w:rsidRDefault="00D53B3B" w:rsidP="001A7687">
      <w:pPr>
        <w:pStyle w:val="Paragrafoelenco"/>
        <w:tabs>
          <w:tab w:val="left" w:pos="284"/>
        </w:tabs>
        <w:spacing w:line="240" w:lineRule="auto"/>
        <w:ind w:hanging="720"/>
        <w:jc w:val="center"/>
        <w:outlineLvl w:val="0"/>
        <w:rPr>
          <w:rFonts w:ascii="Times New Roman" w:eastAsia="Calibri" w:hAnsi="Times New Roman" w:cs="Times New Roman"/>
          <w:b/>
          <w:bCs/>
          <w:sz w:val="24"/>
          <w:szCs w:val="24"/>
        </w:rPr>
      </w:pPr>
      <w:bookmarkStart w:id="53" w:name="_Toc190964675"/>
      <w:r w:rsidRPr="001A7687">
        <w:rPr>
          <w:rFonts w:ascii="Times New Roman" w:eastAsia="Calibri" w:hAnsi="Times New Roman" w:cs="Times New Roman"/>
          <w:b/>
          <w:bCs/>
          <w:sz w:val="24"/>
          <w:szCs w:val="24"/>
        </w:rPr>
        <w:t>Misure urgenti per la funzionalità e il rafforzamento dell</w:t>
      </w:r>
      <w:r w:rsidR="00F96E03" w:rsidRPr="001A7687">
        <w:rPr>
          <w:rFonts w:ascii="Times New Roman" w:eastAsia="Calibri" w:hAnsi="Times New Roman" w:cs="Times New Roman"/>
          <w:b/>
          <w:bCs/>
          <w:sz w:val="24"/>
          <w:szCs w:val="24"/>
        </w:rPr>
        <w:t>e pubbliche amministrazioni</w:t>
      </w:r>
      <w:bookmarkEnd w:id="53"/>
    </w:p>
    <w:p w14:paraId="4F1325FE" w14:textId="77777777" w:rsidR="00D53B3B" w:rsidRPr="001A7687" w:rsidRDefault="00D53B3B" w:rsidP="001A7687">
      <w:pPr>
        <w:pStyle w:val="Paragrafoelenco"/>
        <w:tabs>
          <w:tab w:val="left" w:pos="284"/>
        </w:tabs>
        <w:spacing w:line="240" w:lineRule="auto"/>
        <w:rPr>
          <w:rFonts w:ascii="Times New Roman" w:eastAsia="Calibri" w:hAnsi="Times New Roman" w:cs="Times New Roman"/>
          <w:sz w:val="24"/>
          <w:szCs w:val="24"/>
        </w:rPr>
      </w:pPr>
    </w:p>
    <w:p w14:paraId="70701D96" w14:textId="132A9DDF" w:rsidR="003A1C3E" w:rsidRPr="001A7687" w:rsidRDefault="003A1C3E" w:rsidP="001A7687">
      <w:pPr>
        <w:pStyle w:val="Paragrafoelenco"/>
        <w:tabs>
          <w:tab w:val="left" w:pos="284"/>
        </w:tabs>
        <w:spacing w:line="240" w:lineRule="auto"/>
        <w:ind w:hanging="720"/>
        <w:jc w:val="center"/>
        <w:rPr>
          <w:rFonts w:ascii="Times New Roman" w:eastAsia="Calibri" w:hAnsi="Times New Roman" w:cs="Times New Roman"/>
          <w:b/>
          <w:bCs/>
          <w:sz w:val="24"/>
          <w:szCs w:val="24"/>
        </w:rPr>
      </w:pPr>
      <w:r w:rsidRPr="001A7687">
        <w:rPr>
          <w:rFonts w:ascii="Times New Roman" w:eastAsia="Calibri" w:hAnsi="Times New Roman" w:cs="Times New Roman"/>
          <w:b/>
          <w:bCs/>
          <w:sz w:val="24"/>
          <w:szCs w:val="24"/>
        </w:rPr>
        <w:t>Capo I</w:t>
      </w:r>
    </w:p>
    <w:p w14:paraId="74ABFEBC" w14:textId="77777777" w:rsidR="0070443D" w:rsidRPr="001A7687" w:rsidRDefault="0070443D" w:rsidP="001A7687">
      <w:pPr>
        <w:pStyle w:val="Paragrafoelenco"/>
        <w:tabs>
          <w:tab w:val="left" w:pos="284"/>
        </w:tabs>
        <w:spacing w:line="240" w:lineRule="auto"/>
        <w:ind w:hanging="720"/>
        <w:jc w:val="center"/>
        <w:rPr>
          <w:rFonts w:ascii="Times New Roman" w:eastAsia="Calibri" w:hAnsi="Times New Roman" w:cs="Times New Roman"/>
          <w:b/>
          <w:bCs/>
          <w:sz w:val="24"/>
          <w:szCs w:val="24"/>
        </w:rPr>
      </w:pPr>
    </w:p>
    <w:p w14:paraId="5AB20823" w14:textId="41B1FD72" w:rsidR="0070443D" w:rsidRPr="001A7687" w:rsidRDefault="0070443D" w:rsidP="001A7687">
      <w:pPr>
        <w:pStyle w:val="Paragrafoelenco"/>
        <w:tabs>
          <w:tab w:val="left" w:pos="284"/>
        </w:tabs>
        <w:spacing w:line="240" w:lineRule="auto"/>
        <w:ind w:hanging="720"/>
        <w:jc w:val="center"/>
        <w:rPr>
          <w:rFonts w:ascii="Times New Roman" w:eastAsia="Calibri" w:hAnsi="Times New Roman" w:cs="Times New Roman"/>
          <w:b/>
          <w:bCs/>
          <w:sz w:val="24"/>
          <w:szCs w:val="24"/>
        </w:rPr>
      </w:pPr>
      <w:r w:rsidRPr="001A7687">
        <w:rPr>
          <w:rFonts w:ascii="Times New Roman" w:eastAsia="Calibri" w:hAnsi="Times New Roman" w:cs="Times New Roman"/>
          <w:b/>
          <w:bCs/>
          <w:sz w:val="24"/>
          <w:szCs w:val="24"/>
        </w:rPr>
        <w:t xml:space="preserve">Disposizioni per il potenziamento delle pubbliche amministrazioni </w:t>
      </w:r>
    </w:p>
    <w:p w14:paraId="2AC81BFE" w14:textId="77777777" w:rsidR="00CF1736" w:rsidRPr="001A7687" w:rsidRDefault="00CF1736" w:rsidP="001A7687">
      <w:pPr>
        <w:pStyle w:val="Titolo3"/>
        <w:spacing w:line="240" w:lineRule="auto"/>
        <w:jc w:val="center"/>
        <w:rPr>
          <w:rFonts w:ascii="Times New Roman" w:hAnsi="Times New Roman" w:cs="Times New Roman"/>
          <w:sz w:val="24"/>
          <w:szCs w:val="24"/>
        </w:rPr>
      </w:pPr>
      <w:bookmarkStart w:id="54" w:name="_Hlk184025978"/>
      <w:bookmarkEnd w:id="18"/>
      <w:bookmarkEnd w:id="19"/>
    </w:p>
    <w:p w14:paraId="2D1DDE63" w14:textId="1731012D" w:rsidR="007F0017" w:rsidRPr="001A7687" w:rsidRDefault="007F0017" w:rsidP="001A7687">
      <w:pPr>
        <w:pStyle w:val="Titolo3"/>
        <w:spacing w:line="240" w:lineRule="auto"/>
        <w:jc w:val="center"/>
        <w:rPr>
          <w:rFonts w:ascii="Times New Roman" w:eastAsia="Times New Roman" w:hAnsi="Times New Roman" w:cs="Times New Roman"/>
          <w:b/>
          <w:i/>
          <w:color w:val="auto"/>
          <w:kern w:val="0"/>
          <w:sz w:val="24"/>
          <w:szCs w:val="24"/>
          <w14:ligatures w14:val="none"/>
        </w:rPr>
      </w:pPr>
      <w:bookmarkStart w:id="55" w:name="_Toc190964676"/>
      <w:r w:rsidRPr="001A7687">
        <w:rPr>
          <w:rFonts w:ascii="Times New Roman" w:eastAsia="Times New Roman" w:hAnsi="Times New Roman" w:cs="Times New Roman"/>
          <w:b/>
          <w:color w:val="auto"/>
          <w:kern w:val="0"/>
          <w:sz w:val="24"/>
          <w:szCs w:val="24"/>
          <w14:ligatures w14:val="none"/>
        </w:rPr>
        <w:t xml:space="preserve">ART. </w:t>
      </w:r>
      <w:r w:rsidR="004367EB" w:rsidRPr="001A7687">
        <w:rPr>
          <w:rFonts w:ascii="Times New Roman" w:eastAsia="Times New Roman" w:hAnsi="Times New Roman" w:cs="Times New Roman"/>
          <w:b/>
          <w:color w:val="auto"/>
          <w:kern w:val="0"/>
          <w:sz w:val="24"/>
          <w:szCs w:val="24"/>
          <w14:ligatures w14:val="none"/>
        </w:rPr>
        <w:t>1</w:t>
      </w:r>
      <w:r w:rsidR="00D312B2" w:rsidRPr="001A7687">
        <w:rPr>
          <w:rFonts w:ascii="Times New Roman" w:eastAsia="Times New Roman" w:hAnsi="Times New Roman" w:cs="Times New Roman"/>
          <w:b/>
          <w:color w:val="auto"/>
          <w:kern w:val="0"/>
          <w:sz w:val="24"/>
          <w:szCs w:val="24"/>
          <w14:ligatures w14:val="none"/>
        </w:rPr>
        <w:t>1</w:t>
      </w:r>
      <w:r w:rsidRPr="001A7687">
        <w:rPr>
          <w:rFonts w:ascii="Times New Roman" w:eastAsia="Times New Roman" w:hAnsi="Times New Roman" w:cs="Times New Roman"/>
          <w:b/>
          <w:color w:val="auto"/>
          <w:kern w:val="0"/>
          <w:sz w:val="24"/>
          <w:szCs w:val="24"/>
          <w14:ligatures w14:val="none"/>
        </w:rPr>
        <w:br/>
      </w:r>
      <w:r w:rsidRPr="001A7687">
        <w:rPr>
          <w:rFonts w:ascii="Times New Roman" w:hAnsi="Times New Roman" w:cs="Times New Roman"/>
          <w:b/>
          <w:i/>
          <w:color w:val="auto"/>
          <w:sz w:val="24"/>
          <w:szCs w:val="24"/>
        </w:rPr>
        <w:t>(</w:t>
      </w:r>
      <w:r w:rsidRPr="001A7687">
        <w:rPr>
          <w:rFonts w:ascii="Times New Roman" w:eastAsia="Times New Roman" w:hAnsi="Times New Roman" w:cs="Times New Roman"/>
          <w:b/>
          <w:i/>
          <w:color w:val="auto"/>
          <w:kern w:val="0"/>
          <w:sz w:val="24"/>
          <w:szCs w:val="24"/>
          <w14:ligatures w14:val="none"/>
        </w:rPr>
        <w:t>Disposizioni urgenti in materia di funzionalità delle agenzie fiscali)</w:t>
      </w:r>
      <w:bookmarkEnd w:id="55"/>
    </w:p>
    <w:p w14:paraId="6DE938A7" w14:textId="77777777" w:rsidR="007F0017" w:rsidRPr="001A7687" w:rsidRDefault="007F0017" w:rsidP="001A7687">
      <w:pPr>
        <w:spacing w:line="240" w:lineRule="auto"/>
        <w:rPr>
          <w:rFonts w:ascii="Times New Roman" w:hAnsi="Times New Roman" w:cs="Times New Roman"/>
          <w:b/>
          <w:sz w:val="24"/>
          <w:szCs w:val="24"/>
        </w:rPr>
      </w:pPr>
    </w:p>
    <w:p w14:paraId="272F63D1" w14:textId="77777777" w:rsidR="007F0017" w:rsidRPr="001A7687" w:rsidRDefault="007F0017" w:rsidP="001A7687">
      <w:pPr>
        <w:spacing w:after="0" w:line="240" w:lineRule="auto"/>
        <w:jc w:val="both"/>
        <w:rPr>
          <w:rFonts w:ascii="Times New Roman" w:hAnsi="Times New Roman" w:cs="Times New Roman"/>
          <w:bCs/>
          <w:sz w:val="24"/>
          <w:szCs w:val="24"/>
        </w:rPr>
      </w:pPr>
      <w:r w:rsidRPr="001A7687">
        <w:rPr>
          <w:rFonts w:ascii="Times New Roman" w:hAnsi="Times New Roman" w:cs="Times New Roman"/>
          <w:bCs/>
          <w:sz w:val="24"/>
          <w:szCs w:val="24"/>
        </w:rPr>
        <w:t xml:space="preserve">1. All’articolo 1 del decreto-legge 22 ottobre 2016, n. 193, convertito, con modificazioni, dalla legge 1° dicembre 2016, n.  225, dopo il comma 3, sono inseriti i seguenti: </w:t>
      </w:r>
    </w:p>
    <w:p w14:paraId="60151A39" w14:textId="0DB523D4" w:rsidR="007F0017" w:rsidRPr="001A7687" w:rsidRDefault="007F0017" w:rsidP="001A7687">
      <w:pPr>
        <w:spacing w:after="0" w:line="240" w:lineRule="auto"/>
        <w:jc w:val="both"/>
        <w:rPr>
          <w:rFonts w:ascii="Times New Roman" w:hAnsi="Times New Roman" w:cs="Times New Roman"/>
          <w:bCs/>
          <w:sz w:val="24"/>
          <w:szCs w:val="24"/>
        </w:rPr>
      </w:pPr>
      <w:r w:rsidRPr="001A7687">
        <w:rPr>
          <w:rFonts w:ascii="Times New Roman" w:hAnsi="Times New Roman" w:cs="Times New Roman"/>
          <w:bCs/>
          <w:i/>
          <w:iCs/>
          <w:sz w:val="24"/>
          <w:szCs w:val="24"/>
        </w:rPr>
        <w:t>«</w:t>
      </w:r>
      <w:r w:rsidRPr="001A7687">
        <w:rPr>
          <w:rFonts w:ascii="Times New Roman" w:hAnsi="Times New Roman" w:cs="Times New Roman"/>
          <w:bCs/>
          <w:sz w:val="24"/>
          <w:szCs w:val="24"/>
        </w:rPr>
        <w:t>3-</w:t>
      </w:r>
      <w:r w:rsidRPr="001A7687">
        <w:rPr>
          <w:rFonts w:ascii="Times New Roman" w:hAnsi="Times New Roman" w:cs="Times New Roman"/>
          <w:bCs/>
          <w:i/>
          <w:iCs/>
          <w:sz w:val="24"/>
          <w:szCs w:val="24"/>
        </w:rPr>
        <w:t>bis</w:t>
      </w:r>
      <w:r w:rsidRPr="001A7687">
        <w:rPr>
          <w:rFonts w:ascii="Times New Roman" w:hAnsi="Times New Roman" w:cs="Times New Roman"/>
          <w:bCs/>
          <w:sz w:val="24"/>
          <w:szCs w:val="24"/>
        </w:rPr>
        <w:t xml:space="preserve">. Il personale dell’Agenzia delle entrate-Riscossione deve possedere i medesimi requisiti di onorabilità e presupposti di affidabilità dei dipendenti dell’Agenzia delle entrate. A tal fine, non possono essere assunti dall’Agenzia delle entrate-Riscossione coloro che abbiano riportato condanne con sentenza passata in giudicato per reati che costituiscono un impedimento all’assunzione presso una pubblica amministrazione. Coloro che hanno in corso procedimenti penali, procedimenti amministrativi per l’applicazione di misure di sicurezza o di prevenzione o precedenti penali a proprio carico iscrivibili nel casellario giudiziale, ai sensi dell'articolo 3 del </w:t>
      </w:r>
      <w:r w:rsidR="00BE126F" w:rsidRPr="001A7687">
        <w:rPr>
          <w:rFonts w:ascii="Times New Roman" w:hAnsi="Times New Roman" w:cs="Times New Roman"/>
          <w:bCs/>
          <w:sz w:val="24"/>
          <w:szCs w:val="24"/>
        </w:rPr>
        <w:t xml:space="preserve">testo unico delle disposizioni legislative e regolamentari in materia di casellario giudiziale, di cui al </w:t>
      </w:r>
      <w:r w:rsidRPr="001A7687">
        <w:rPr>
          <w:rFonts w:ascii="Times New Roman" w:hAnsi="Times New Roman" w:cs="Times New Roman"/>
          <w:bCs/>
          <w:sz w:val="24"/>
          <w:szCs w:val="24"/>
        </w:rPr>
        <w:t xml:space="preserve">decreto del Presidente della Repubblica 14 novembre 2002, n. 313, ne danno notizia all’ente strumentale, anche al momento della candidatura, precisando la data del provvedimento e l'autorità giudiziaria che lo ha emanato ovvero </w:t>
      </w:r>
      <w:r w:rsidRPr="001A7687">
        <w:rPr>
          <w:rFonts w:ascii="Times New Roman" w:hAnsi="Times New Roman" w:cs="Times New Roman"/>
          <w:bCs/>
          <w:sz w:val="24"/>
          <w:szCs w:val="24"/>
        </w:rPr>
        <w:lastRenderedPageBreak/>
        <w:t xml:space="preserve">quella presso la quale penda un eventuale procedimento penale. I requisiti richiesti sono posseduti sia alla data di scadenza del termine stabilito nell’avviso di selezione, sia all'atto della sottoscrizione del contratto di lavoro e per tutta la durata del rapporto di lavoro. </w:t>
      </w:r>
    </w:p>
    <w:p w14:paraId="249BD99F" w14:textId="77144A5C" w:rsidR="007F0017" w:rsidRPr="001A7687" w:rsidRDefault="007F0017" w:rsidP="001A7687">
      <w:pPr>
        <w:spacing w:after="0" w:line="240" w:lineRule="auto"/>
        <w:jc w:val="both"/>
        <w:rPr>
          <w:rFonts w:ascii="Times New Roman" w:hAnsi="Times New Roman" w:cs="Times New Roman"/>
          <w:bCs/>
          <w:sz w:val="24"/>
          <w:szCs w:val="24"/>
        </w:rPr>
      </w:pPr>
      <w:r w:rsidRPr="001A7687">
        <w:rPr>
          <w:rFonts w:ascii="Times New Roman" w:hAnsi="Times New Roman" w:cs="Times New Roman"/>
          <w:bCs/>
          <w:sz w:val="24"/>
          <w:szCs w:val="24"/>
        </w:rPr>
        <w:t>3-</w:t>
      </w:r>
      <w:r w:rsidRPr="001A7687">
        <w:rPr>
          <w:rFonts w:ascii="Times New Roman" w:hAnsi="Times New Roman" w:cs="Times New Roman"/>
          <w:bCs/>
          <w:i/>
          <w:iCs/>
          <w:sz w:val="24"/>
          <w:szCs w:val="24"/>
        </w:rPr>
        <w:t>ter</w:t>
      </w:r>
      <w:r w:rsidRPr="001A7687">
        <w:rPr>
          <w:rFonts w:ascii="Times New Roman" w:hAnsi="Times New Roman" w:cs="Times New Roman"/>
          <w:bCs/>
          <w:sz w:val="24"/>
          <w:szCs w:val="24"/>
        </w:rPr>
        <w:t>. L’Agenzia delle entrate-Riscossione tratta i dati personali di cui al comma 3-</w:t>
      </w:r>
      <w:r w:rsidRPr="001A7687">
        <w:rPr>
          <w:rFonts w:ascii="Times New Roman" w:hAnsi="Times New Roman" w:cs="Times New Roman"/>
          <w:bCs/>
          <w:i/>
          <w:iCs/>
          <w:sz w:val="24"/>
          <w:szCs w:val="24"/>
        </w:rPr>
        <w:t>bis</w:t>
      </w:r>
      <w:r w:rsidRPr="001A7687">
        <w:rPr>
          <w:rFonts w:ascii="Times New Roman" w:hAnsi="Times New Roman" w:cs="Times New Roman"/>
          <w:bCs/>
          <w:sz w:val="24"/>
          <w:szCs w:val="24"/>
        </w:rPr>
        <w:t xml:space="preserve"> in conformità </w:t>
      </w:r>
      <w:r w:rsidR="00BE126F" w:rsidRPr="001A7687">
        <w:rPr>
          <w:rFonts w:ascii="Times New Roman" w:hAnsi="Times New Roman" w:cs="Times New Roman"/>
          <w:bCs/>
          <w:sz w:val="24"/>
          <w:szCs w:val="24"/>
        </w:rPr>
        <w:t>al</w:t>
      </w:r>
      <w:r w:rsidRPr="001A7687">
        <w:rPr>
          <w:rFonts w:ascii="Times New Roman" w:hAnsi="Times New Roman" w:cs="Times New Roman"/>
          <w:bCs/>
          <w:sz w:val="24"/>
          <w:szCs w:val="24"/>
        </w:rPr>
        <w:t xml:space="preserve"> </w:t>
      </w:r>
      <w:r w:rsidR="006E32F7" w:rsidRPr="001A7687">
        <w:rPr>
          <w:rFonts w:ascii="Times New Roman" w:hAnsi="Times New Roman" w:cs="Times New Roman"/>
          <w:bCs/>
          <w:sz w:val="24"/>
          <w:szCs w:val="24"/>
        </w:rPr>
        <w:t>r</w:t>
      </w:r>
      <w:r w:rsidRPr="001A7687">
        <w:rPr>
          <w:rFonts w:ascii="Times New Roman" w:hAnsi="Times New Roman" w:cs="Times New Roman"/>
          <w:bCs/>
          <w:sz w:val="24"/>
          <w:szCs w:val="24"/>
        </w:rPr>
        <w:t xml:space="preserve">egolamento </w:t>
      </w:r>
      <w:r w:rsidR="00BE126F" w:rsidRPr="001A7687">
        <w:rPr>
          <w:rFonts w:ascii="Times New Roman" w:hAnsi="Times New Roman" w:cs="Times New Roman"/>
          <w:bCs/>
          <w:sz w:val="24"/>
          <w:szCs w:val="24"/>
        </w:rPr>
        <w:t>(</w:t>
      </w:r>
      <w:r w:rsidRPr="001A7687">
        <w:rPr>
          <w:rFonts w:ascii="Times New Roman" w:hAnsi="Times New Roman" w:cs="Times New Roman"/>
          <w:bCs/>
          <w:sz w:val="24"/>
          <w:szCs w:val="24"/>
        </w:rPr>
        <w:t>UE</w:t>
      </w:r>
      <w:r w:rsidR="00BE126F" w:rsidRPr="001A7687">
        <w:rPr>
          <w:rFonts w:ascii="Times New Roman" w:hAnsi="Times New Roman" w:cs="Times New Roman"/>
          <w:bCs/>
          <w:sz w:val="24"/>
          <w:szCs w:val="24"/>
        </w:rPr>
        <w:t>)</w:t>
      </w:r>
      <w:r w:rsidRPr="001A7687">
        <w:rPr>
          <w:rFonts w:ascii="Times New Roman" w:hAnsi="Times New Roman" w:cs="Times New Roman"/>
          <w:bCs/>
          <w:sz w:val="24"/>
          <w:szCs w:val="24"/>
        </w:rPr>
        <w:t xml:space="preserve"> 2016/679 del Parlamento europeo e del Consiglio</w:t>
      </w:r>
      <w:r w:rsidR="00BE126F" w:rsidRPr="001A7687">
        <w:rPr>
          <w:rFonts w:ascii="Times New Roman" w:hAnsi="Times New Roman" w:cs="Times New Roman"/>
          <w:bCs/>
          <w:sz w:val="24"/>
          <w:szCs w:val="24"/>
        </w:rPr>
        <w:t>,</w:t>
      </w:r>
      <w:r w:rsidRPr="001A7687">
        <w:rPr>
          <w:rFonts w:ascii="Times New Roman" w:hAnsi="Times New Roman" w:cs="Times New Roman"/>
          <w:bCs/>
          <w:sz w:val="24"/>
          <w:szCs w:val="24"/>
        </w:rPr>
        <w:t xml:space="preserve"> del 27 aprile 2016</w:t>
      </w:r>
      <w:r w:rsidR="00BE126F" w:rsidRPr="001A7687">
        <w:rPr>
          <w:rFonts w:ascii="Times New Roman" w:hAnsi="Times New Roman" w:cs="Times New Roman"/>
          <w:bCs/>
          <w:sz w:val="24"/>
          <w:szCs w:val="24"/>
        </w:rPr>
        <w:t>,</w:t>
      </w:r>
      <w:r w:rsidRPr="001A7687">
        <w:rPr>
          <w:rFonts w:ascii="Times New Roman" w:hAnsi="Times New Roman" w:cs="Times New Roman"/>
          <w:bCs/>
          <w:sz w:val="24"/>
          <w:szCs w:val="24"/>
        </w:rPr>
        <w:t xml:space="preserve"> e </w:t>
      </w:r>
      <w:r w:rsidR="00BE126F" w:rsidRPr="001A7687">
        <w:rPr>
          <w:rFonts w:ascii="Times New Roman" w:hAnsi="Times New Roman" w:cs="Times New Roman"/>
          <w:bCs/>
          <w:sz w:val="24"/>
          <w:szCs w:val="24"/>
        </w:rPr>
        <w:t>a</w:t>
      </w:r>
      <w:r w:rsidRPr="001A7687">
        <w:rPr>
          <w:rFonts w:ascii="Times New Roman" w:hAnsi="Times New Roman" w:cs="Times New Roman"/>
          <w:bCs/>
          <w:sz w:val="24"/>
          <w:szCs w:val="24"/>
        </w:rPr>
        <w:t xml:space="preserve">l </w:t>
      </w:r>
      <w:r w:rsidR="00BE126F" w:rsidRPr="001A7687">
        <w:rPr>
          <w:rFonts w:ascii="Times New Roman" w:hAnsi="Times New Roman" w:cs="Times New Roman"/>
          <w:bCs/>
          <w:sz w:val="24"/>
          <w:szCs w:val="24"/>
        </w:rPr>
        <w:t xml:space="preserve">codice in materia di protezione dei dati personali, di cui al </w:t>
      </w:r>
      <w:r w:rsidRPr="001A7687">
        <w:rPr>
          <w:rFonts w:ascii="Times New Roman" w:hAnsi="Times New Roman" w:cs="Times New Roman"/>
          <w:bCs/>
          <w:sz w:val="24"/>
          <w:szCs w:val="24"/>
        </w:rPr>
        <w:t xml:space="preserve">decreto legislativo 30 giugno 2003 n. 196. L’ente strumentale attua adeguate misure di sicurezza, organizzative, tecniche e fisiche per garantire che il trattamento dei dati personali, operato mediante l’ausilio di strumenti manuali, informatici e telematici, sia eseguito per tutelare i dati dall’alterazione, dalla distruzione, dalla perdita, dal furto e dall’utilizzo improprio o illegittimo, nel rispetto dei principi di minimizzazione, integrità e riservatezza dei dati personali stessi. Nella valutazione di impatto sulla protezione dei dati sono indicate tra l’altro, le misure tecniche e organizzative idonee a garantire un livello di sicurezza adeguato al rischio, nonché le eventuali misure poste a tutela dei diritti e delle libertà degli interessati. L’ente strumentale verifica, altresì, periodicamente, l’esattezza e l’aggiornamento dei dati personali e adotta tutte le misure ragionevoli per cancellare o rettificare tempestivamente i dati inesatti rispetto alle finalità per le quali sono trattati. I dati personali sono trattati per il tempo strettamente necessario allo svolgimento delle finalità indicate nell’informativa sul trattamento dei dati personali ai sensi degli articoli 13 e 14 del </w:t>
      </w:r>
      <w:r w:rsidR="00BE126F" w:rsidRPr="001A7687">
        <w:rPr>
          <w:rFonts w:ascii="Times New Roman" w:hAnsi="Times New Roman" w:cs="Times New Roman"/>
          <w:bCs/>
          <w:sz w:val="24"/>
          <w:szCs w:val="24"/>
        </w:rPr>
        <w:t>r</w:t>
      </w:r>
      <w:r w:rsidRPr="001A7687">
        <w:rPr>
          <w:rFonts w:ascii="Times New Roman" w:hAnsi="Times New Roman" w:cs="Times New Roman"/>
          <w:bCs/>
          <w:sz w:val="24"/>
          <w:szCs w:val="24"/>
        </w:rPr>
        <w:t xml:space="preserve">egolamento </w:t>
      </w:r>
      <w:r w:rsidR="00BE126F" w:rsidRPr="001A7687">
        <w:rPr>
          <w:rFonts w:ascii="Times New Roman" w:hAnsi="Times New Roman" w:cs="Times New Roman"/>
          <w:bCs/>
          <w:sz w:val="24"/>
          <w:szCs w:val="24"/>
        </w:rPr>
        <w:t>(</w:t>
      </w:r>
      <w:r w:rsidRPr="001A7687">
        <w:rPr>
          <w:rFonts w:ascii="Times New Roman" w:hAnsi="Times New Roman" w:cs="Times New Roman"/>
          <w:bCs/>
          <w:sz w:val="24"/>
          <w:szCs w:val="24"/>
        </w:rPr>
        <w:t>UE</w:t>
      </w:r>
      <w:r w:rsidR="00BE126F" w:rsidRPr="001A7687">
        <w:rPr>
          <w:rFonts w:ascii="Times New Roman" w:hAnsi="Times New Roman" w:cs="Times New Roman"/>
          <w:bCs/>
          <w:sz w:val="24"/>
          <w:szCs w:val="24"/>
        </w:rPr>
        <w:t>)</w:t>
      </w:r>
      <w:r w:rsidRPr="001A7687">
        <w:rPr>
          <w:rFonts w:ascii="Times New Roman" w:hAnsi="Times New Roman" w:cs="Times New Roman"/>
          <w:bCs/>
          <w:sz w:val="24"/>
          <w:szCs w:val="24"/>
        </w:rPr>
        <w:t xml:space="preserve"> 2016/679. I dati potranno essere conservati per finalità di difesa di diritti, anche di terzi, in sede giudiziaria, per il periodo strettamente necessario, con riferimento a contenziosi in atto o a situazioni precontenziose e comunque fino allo spirare dei termini prescrizionali per eventuali pretese o responsabilità ovvero fino al passaggio in giudicato della pronuncia giurisdizionale. Trascorso il periodo sopraindicato, i dati personali verranno cancellati o resi anonimi, in modo da impedire, anche indirettamente, l’identificazione dell’interessato.». </w:t>
      </w:r>
    </w:p>
    <w:p w14:paraId="69499B3D" w14:textId="77777777" w:rsidR="00BE126F" w:rsidRPr="001A7687" w:rsidRDefault="007F0017" w:rsidP="001A7687">
      <w:pPr>
        <w:pStyle w:val="Paragrafoelenco"/>
        <w:numPr>
          <w:ilvl w:val="0"/>
          <w:numId w:val="1"/>
        </w:numPr>
        <w:tabs>
          <w:tab w:val="left" w:pos="284"/>
        </w:tabs>
        <w:spacing w:after="0" w:line="240" w:lineRule="auto"/>
        <w:ind w:left="0" w:firstLine="0"/>
        <w:jc w:val="both"/>
        <w:rPr>
          <w:rFonts w:ascii="Times New Roman" w:hAnsi="Times New Roman" w:cs="Times New Roman"/>
          <w:bCs/>
          <w:sz w:val="24"/>
          <w:szCs w:val="24"/>
        </w:rPr>
      </w:pPr>
      <w:r w:rsidRPr="001A7687">
        <w:rPr>
          <w:rFonts w:ascii="Times New Roman" w:hAnsi="Times New Roman" w:cs="Times New Roman"/>
          <w:sz w:val="24"/>
          <w:szCs w:val="24"/>
        </w:rPr>
        <w:t xml:space="preserve">All’articolo 67, comma 3, del decreto legislativo 30 luglio 1999, n. 300, sono aggiunte, in fine, le seguenti parole: </w:t>
      </w:r>
      <w:r w:rsidR="00BE126F" w:rsidRPr="001A7687">
        <w:rPr>
          <w:rFonts w:ascii="Times New Roman" w:hAnsi="Times New Roman" w:cs="Times New Roman"/>
          <w:sz w:val="24"/>
          <w:szCs w:val="24"/>
        </w:rPr>
        <w:t>«</w:t>
      </w:r>
      <w:r w:rsidRPr="001A7687">
        <w:rPr>
          <w:rFonts w:ascii="Times New Roman" w:hAnsi="Times New Roman" w:cs="Times New Roman"/>
          <w:sz w:val="24"/>
          <w:szCs w:val="24"/>
        </w:rPr>
        <w:t>,</w:t>
      </w:r>
      <w:r w:rsidR="00664D43" w:rsidRPr="001A7687">
        <w:rPr>
          <w:rFonts w:ascii="Times New Roman" w:hAnsi="Times New Roman" w:cs="Times New Roman"/>
          <w:sz w:val="24"/>
          <w:szCs w:val="24"/>
        </w:rPr>
        <w:t xml:space="preserve"> </w:t>
      </w:r>
      <w:r w:rsidRPr="001A7687">
        <w:rPr>
          <w:rFonts w:ascii="Times New Roman" w:hAnsi="Times New Roman" w:cs="Times New Roman"/>
          <w:sz w:val="24"/>
          <w:szCs w:val="24"/>
        </w:rPr>
        <w:t>pure in servizio, in ragione della funzione del comitato anche di alta consulenza nei riguardi del direttore relativamente alle attribuzioni di competenza</w:t>
      </w:r>
      <w:r w:rsidR="00BE126F" w:rsidRPr="001A7687">
        <w:rPr>
          <w:rFonts w:ascii="Times New Roman" w:hAnsi="Times New Roman" w:cs="Times New Roman"/>
          <w:i/>
          <w:iCs/>
          <w:sz w:val="24"/>
          <w:szCs w:val="24"/>
        </w:rPr>
        <w:t>»</w:t>
      </w:r>
      <w:r w:rsidRPr="001A7687">
        <w:rPr>
          <w:rFonts w:ascii="Times New Roman" w:hAnsi="Times New Roman" w:cs="Times New Roman"/>
          <w:sz w:val="24"/>
          <w:szCs w:val="24"/>
        </w:rPr>
        <w:t xml:space="preserve">. </w:t>
      </w:r>
    </w:p>
    <w:p w14:paraId="09F8653C" w14:textId="1E2C5F4F" w:rsidR="007F0017" w:rsidRPr="001A7687" w:rsidRDefault="00BE126F" w:rsidP="001A7687">
      <w:pPr>
        <w:pStyle w:val="Paragrafoelenco"/>
        <w:numPr>
          <w:ilvl w:val="0"/>
          <w:numId w:val="1"/>
        </w:numPr>
        <w:tabs>
          <w:tab w:val="left" w:pos="284"/>
        </w:tabs>
        <w:spacing w:after="0" w:line="240" w:lineRule="auto"/>
        <w:ind w:left="0" w:firstLine="0"/>
        <w:jc w:val="both"/>
        <w:rPr>
          <w:rFonts w:ascii="Times New Roman" w:hAnsi="Times New Roman" w:cs="Times New Roman"/>
          <w:bCs/>
          <w:sz w:val="24"/>
          <w:szCs w:val="24"/>
        </w:rPr>
      </w:pPr>
      <w:r w:rsidRPr="001A7687">
        <w:rPr>
          <w:rFonts w:ascii="Times New Roman" w:hAnsi="Times New Roman" w:cs="Times New Roman"/>
          <w:sz w:val="24"/>
          <w:szCs w:val="24"/>
        </w:rPr>
        <w:t>È</w:t>
      </w:r>
      <w:r w:rsidR="007F0017" w:rsidRPr="001A7687">
        <w:rPr>
          <w:rFonts w:ascii="Times New Roman" w:hAnsi="Times New Roman" w:cs="Times New Roman"/>
          <w:sz w:val="24"/>
          <w:szCs w:val="24"/>
        </w:rPr>
        <w:t xml:space="preserve"> ricostituito presso l’Agenzia delle entrate, </w:t>
      </w:r>
      <w:r w:rsidRPr="001A7687">
        <w:rPr>
          <w:rFonts w:ascii="Times New Roman" w:hAnsi="Times New Roman" w:cs="Times New Roman"/>
          <w:sz w:val="24"/>
          <w:szCs w:val="24"/>
        </w:rPr>
        <w:t>anche per coadiuvare nell’attuazione dell’articolo 21, della legge 9 agosto 2023, n. 111</w:t>
      </w:r>
      <w:r w:rsidR="00D52F02" w:rsidRPr="001A7687">
        <w:rPr>
          <w:rFonts w:ascii="Times New Roman" w:hAnsi="Times New Roman" w:cs="Times New Roman"/>
          <w:sz w:val="24"/>
          <w:szCs w:val="24"/>
        </w:rPr>
        <w:t>,</w:t>
      </w:r>
      <w:r w:rsidRPr="001A7687">
        <w:rPr>
          <w:rFonts w:ascii="Times New Roman" w:hAnsi="Times New Roman" w:cs="Times New Roman"/>
          <w:sz w:val="24"/>
          <w:szCs w:val="24"/>
        </w:rPr>
        <w:t xml:space="preserve"> e </w:t>
      </w:r>
      <w:r w:rsidR="007F0017" w:rsidRPr="001A7687">
        <w:rPr>
          <w:rFonts w:ascii="Times New Roman" w:hAnsi="Times New Roman" w:cs="Times New Roman"/>
          <w:sz w:val="24"/>
          <w:szCs w:val="24"/>
        </w:rPr>
        <w:t>nei limiti delle risorse disponibili a legislazione vigente, l’organo tecnico consultivo di cui al decreto del Presidente della Repubblica 26 ottobre 1972, n. 646, le cui disposizioni, in quanto compatibili, riacquistano efficacia a decorrere dalla data di entrata in vigore del presente decreto.</w:t>
      </w:r>
      <w:r w:rsidR="007F0017" w:rsidRPr="001A7687">
        <w:rPr>
          <w:rFonts w:ascii="Times New Roman" w:hAnsi="Times New Roman" w:cs="Times New Roman"/>
          <w:b/>
          <w:bCs/>
          <w:sz w:val="24"/>
          <w:szCs w:val="24"/>
        </w:rPr>
        <w:t xml:space="preserve"> </w:t>
      </w:r>
    </w:p>
    <w:p w14:paraId="7977AA62" w14:textId="77777777" w:rsidR="007F0017" w:rsidRPr="001A7687" w:rsidRDefault="007F0017" w:rsidP="001A7687">
      <w:pPr>
        <w:spacing w:line="240" w:lineRule="auto"/>
        <w:rPr>
          <w:rFonts w:ascii="Times New Roman" w:hAnsi="Times New Roman" w:cs="Times New Roman"/>
          <w:sz w:val="24"/>
          <w:szCs w:val="24"/>
        </w:rPr>
      </w:pPr>
    </w:p>
    <w:p w14:paraId="75FD30DB" w14:textId="77FC9204" w:rsidR="0041472E" w:rsidRPr="001A7687" w:rsidRDefault="0041472E" w:rsidP="001A7687">
      <w:pPr>
        <w:keepNext/>
        <w:keepLines/>
        <w:spacing w:before="40" w:after="0" w:line="240" w:lineRule="auto"/>
        <w:jc w:val="center"/>
        <w:outlineLvl w:val="2"/>
        <w:rPr>
          <w:rFonts w:ascii="Times New Roman" w:eastAsia="Times New Roman" w:hAnsi="Times New Roman" w:cs="Times New Roman"/>
          <w:b/>
          <w:kern w:val="0"/>
          <w:sz w:val="24"/>
          <w:szCs w:val="24"/>
          <w14:ligatures w14:val="none"/>
        </w:rPr>
      </w:pPr>
      <w:bookmarkStart w:id="56" w:name="_Toc190964677"/>
      <w:r w:rsidRPr="001A7687">
        <w:rPr>
          <w:rFonts w:ascii="Times New Roman" w:eastAsia="Times New Roman" w:hAnsi="Times New Roman" w:cs="Times New Roman"/>
          <w:b/>
          <w:kern w:val="0"/>
          <w:sz w:val="24"/>
          <w:szCs w:val="24"/>
          <w14:ligatures w14:val="none"/>
        </w:rPr>
        <w:t xml:space="preserve">ART. </w:t>
      </w:r>
      <w:r w:rsidR="004367EB" w:rsidRPr="001A7687">
        <w:rPr>
          <w:rFonts w:ascii="Times New Roman" w:eastAsia="Times New Roman" w:hAnsi="Times New Roman" w:cs="Times New Roman"/>
          <w:b/>
          <w:kern w:val="0"/>
          <w:sz w:val="24"/>
          <w:szCs w:val="24"/>
          <w14:ligatures w14:val="none"/>
        </w:rPr>
        <w:t>1</w:t>
      </w:r>
      <w:r w:rsidR="00D312B2" w:rsidRPr="001A7687">
        <w:rPr>
          <w:rFonts w:ascii="Times New Roman" w:eastAsia="Times New Roman" w:hAnsi="Times New Roman" w:cs="Times New Roman"/>
          <w:b/>
          <w:kern w:val="0"/>
          <w:sz w:val="24"/>
          <w:szCs w:val="24"/>
          <w14:ligatures w14:val="none"/>
        </w:rPr>
        <w:t>2</w:t>
      </w:r>
      <w:bookmarkEnd w:id="56"/>
    </w:p>
    <w:p w14:paraId="0D482B49" w14:textId="3D93E5C6" w:rsidR="0041472E" w:rsidRPr="001A7687" w:rsidRDefault="0041472E" w:rsidP="001A7687">
      <w:pPr>
        <w:keepNext/>
        <w:keepLines/>
        <w:spacing w:before="40" w:after="0" w:line="240" w:lineRule="auto"/>
        <w:jc w:val="center"/>
        <w:outlineLvl w:val="2"/>
        <w:rPr>
          <w:rFonts w:ascii="Times New Roman" w:eastAsia="Times New Roman" w:hAnsi="Times New Roman" w:cs="Times New Roman"/>
          <w:b/>
          <w:i/>
          <w:iCs/>
          <w:kern w:val="0"/>
          <w:sz w:val="24"/>
          <w:szCs w:val="24"/>
          <w14:ligatures w14:val="none"/>
        </w:rPr>
      </w:pPr>
      <w:bookmarkStart w:id="57" w:name="_Toc190964678"/>
      <w:r w:rsidRPr="001A7687">
        <w:rPr>
          <w:rFonts w:ascii="Times New Roman" w:eastAsia="Times New Roman" w:hAnsi="Times New Roman" w:cs="Times New Roman"/>
          <w:b/>
          <w:i/>
          <w:iCs/>
          <w:kern w:val="0"/>
          <w:sz w:val="24"/>
          <w:szCs w:val="24"/>
          <w14:ligatures w14:val="none"/>
        </w:rPr>
        <w:t xml:space="preserve">(Ulteriori </w:t>
      </w:r>
      <w:r w:rsidR="00A44815" w:rsidRPr="001A7687">
        <w:rPr>
          <w:rFonts w:ascii="Times New Roman" w:eastAsia="Times New Roman" w:hAnsi="Times New Roman" w:cs="Times New Roman"/>
          <w:b/>
          <w:i/>
          <w:iCs/>
          <w:kern w:val="0"/>
          <w:sz w:val="24"/>
          <w:szCs w:val="24"/>
          <w14:ligatures w14:val="none"/>
        </w:rPr>
        <w:t>misure</w:t>
      </w:r>
      <w:r w:rsidRPr="001A7687">
        <w:rPr>
          <w:rFonts w:ascii="Times New Roman" w:eastAsia="Times New Roman" w:hAnsi="Times New Roman" w:cs="Times New Roman"/>
          <w:b/>
          <w:i/>
          <w:iCs/>
          <w:kern w:val="0"/>
          <w:sz w:val="24"/>
          <w:szCs w:val="24"/>
          <w14:ligatures w14:val="none"/>
        </w:rPr>
        <w:t xml:space="preserve"> urgenti </w:t>
      </w:r>
      <w:r w:rsidR="00F26305" w:rsidRPr="001A7687">
        <w:rPr>
          <w:rFonts w:ascii="Times New Roman" w:eastAsia="Times New Roman" w:hAnsi="Times New Roman" w:cs="Times New Roman"/>
          <w:b/>
          <w:i/>
          <w:iCs/>
          <w:kern w:val="0"/>
          <w:sz w:val="24"/>
          <w:szCs w:val="24"/>
          <w14:ligatures w14:val="none"/>
        </w:rPr>
        <w:t>per la</w:t>
      </w:r>
      <w:r w:rsidRPr="001A7687">
        <w:rPr>
          <w:rFonts w:ascii="Times New Roman" w:eastAsia="Times New Roman" w:hAnsi="Times New Roman" w:cs="Times New Roman"/>
          <w:b/>
          <w:i/>
          <w:iCs/>
          <w:kern w:val="0"/>
          <w:sz w:val="24"/>
          <w:szCs w:val="24"/>
          <w14:ligatures w14:val="none"/>
        </w:rPr>
        <w:t xml:space="preserve"> funzionalità della pubblica amministrazione)</w:t>
      </w:r>
      <w:bookmarkEnd w:id="57"/>
    </w:p>
    <w:p w14:paraId="24B14E63" w14:textId="77777777" w:rsidR="0041472E" w:rsidRPr="001A7687" w:rsidRDefault="0041472E" w:rsidP="001A7687">
      <w:pPr>
        <w:spacing w:line="240" w:lineRule="auto"/>
        <w:rPr>
          <w:rFonts w:ascii="Times New Roman" w:eastAsia="Calibri" w:hAnsi="Times New Roman" w:cs="Times New Roman"/>
          <w:kern w:val="0"/>
          <w:sz w:val="24"/>
          <w:szCs w:val="24"/>
          <w14:ligatures w14:val="none"/>
        </w:rPr>
      </w:pPr>
    </w:p>
    <w:p w14:paraId="1FEECD97" w14:textId="01A13FD2" w:rsidR="00E01998" w:rsidRPr="001A7687" w:rsidRDefault="00E01998" w:rsidP="001A7687">
      <w:pPr>
        <w:spacing w:after="0" w:line="240" w:lineRule="auto"/>
        <w:jc w:val="both"/>
        <w:rPr>
          <w:rFonts w:ascii="Times New Roman" w:hAnsi="Times New Roman" w:cs="Times New Roman"/>
          <w:sz w:val="24"/>
          <w:szCs w:val="24"/>
        </w:rPr>
      </w:pPr>
      <w:r w:rsidRPr="001A7687">
        <w:rPr>
          <w:rFonts w:ascii="Times New Roman" w:eastAsia="Calibri" w:hAnsi="Times New Roman" w:cs="Times New Roman"/>
          <w:kern w:val="0"/>
          <w:sz w:val="24"/>
          <w:szCs w:val="24"/>
          <w:lang w:eastAsia="it-IT"/>
          <w14:ligatures w14:val="none"/>
        </w:rPr>
        <w:t xml:space="preserve">1. </w:t>
      </w:r>
      <w:r w:rsidR="00C73C31">
        <w:rPr>
          <w:rFonts w:ascii="Times New Roman" w:eastAsia="Calibri" w:hAnsi="Times New Roman" w:cs="Times New Roman"/>
          <w:kern w:val="0"/>
          <w:sz w:val="24"/>
          <w:szCs w:val="24"/>
          <w:lang w:eastAsia="it-IT"/>
          <w14:ligatures w14:val="none"/>
        </w:rPr>
        <w:t>A decorrere dalla data di entrata in vigore del presente decreto i</w:t>
      </w:r>
      <w:r w:rsidRPr="001A7687">
        <w:rPr>
          <w:rFonts w:ascii="Times New Roman" w:eastAsia="Calibri" w:hAnsi="Times New Roman" w:cs="Times New Roman"/>
          <w:kern w:val="0"/>
          <w:sz w:val="24"/>
          <w:szCs w:val="24"/>
          <w:lang w:eastAsia="it-IT"/>
          <w14:ligatures w14:val="none"/>
        </w:rPr>
        <w:t xml:space="preserve">l periodo trascorso in malattia dai dipendenti delle amministrazioni di cui all'articolo 1, comma 2, </w:t>
      </w:r>
      <w:r w:rsidR="009946F5" w:rsidRPr="001A7687">
        <w:rPr>
          <w:rFonts w:ascii="Times New Roman" w:eastAsia="Calibri" w:hAnsi="Times New Roman" w:cs="Times New Roman"/>
          <w:kern w:val="0"/>
          <w:sz w:val="24"/>
          <w:szCs w:val="24"/>
          <w:lang w:eastAsia="it-IT"/>
          <w14:ligatures w14:val="none"/>
        </w:rPr>
        <w:t>d</w:t>
      </w:r>
      <w:r w:rsidRPr="001A7687">
        <w:rPr>
          <w:rFonts w:ascii="Times New Roman" w:eastAsia="Calibri" w:hAnsi="Times New Roman" w:cs="Times New Roman"/>
          <w:kern w:val="0"/>
          <w:sz w:val="24"/>
          <w:szCs w:val="24"/>
          <w:lang w:eastAsia="it-IT"/>
          <w14:ligatures w14:val="none"/>
        </w:rPr>
        <w:t xml:space="preserve">el decreto legislativo 30 marzo 2001, n. 165, dovuta al COVID-19 non è equiparato al periodo di ricovero ospedaliero ed è computabile ai fini del periodo di comporto. </w:t>
      </w:r>
      <w:r w:rsidR="00D52F02" w:rsidRPr="001A7687">
        <w:rPr>
          <w:rFonts w:ascii="Times New Roman" w:eastAsia="Calibri" w:hAnsi="Times New Roman" w:cs="Times New Roman"/>
          <w:kern w:val="0"/>
          <w:sz w:val="24"/>
          <w:szCs w:val="24"/>
          <w:lang w:eastAsia="it-IT"/>
          <w14:ligatures w14:val="none"/>
        </w:rPr>
        <w:t>All</w:t>
      </w:r>
      <w:r w:rsidR="00BE126F" w:rsidRPr="001A7687">
        <w:rPr>
          <w:rFonts w:ascii="Times New Roman" w:eastAsia="Calibri" w:hAnsi="Times New Roman" w:cs="Times New Roman"/>
          <w:kern w:val="0"/>
          <w:sz w:val="24"/>
          <w:szCs w:val="24"/>
          <w:lang w:eastAsia="it-IT"/>
          <w14:ligatures w14:val="none"/>
        </w:rPr>
        <w:t>’articolo</w:t>
      </w:r>
      <w:r w:rsidRPr="001A7687">
        <w:rPr>
          <w:rFonts w:ascii="Times New Roman" w:eastAsia="Calibri" w:hAnsi="Times New Roman" w:cs="Times New Roman"/>
          <w:kern w:val="0"/>
          <w:sz w:val="24"/>
          <w:szCs w:val="24"/>
          <w:lang w:eastAsia="it-IT"/>
          <w14:ligatures w14:val="none"/>
        </w:rPr>
        <w:t xml:space="preserve"> 87</w:t>
      </w:r>
      <w:r w:rsidR="00BE126F" w:rsidRPr="001A7687">
        <w:rPr>
          <w:rFonts w:ascii="Times New Roman" w:eastAsia="Calibri" w:hAnsi="Times New Roman" w:cs="Times New Roman"/>
          <w:kern w:val="0"/>
          <w:sz w:val="24"/>
          <w:szCs w:val="24"/>
          <w:lang w:eastAsia="it-IT"/>
          <w14:ligatures w14:val="none"/>
        </w:rPr>
        <w:t xml:space="preserve">, comma 1, </w:t>
      </w:r>
      <w:r w:rsidRPr="001A7687">
        <w:rPr>
          <w:rFonts w:ascii="Times New Roman" w:eastAsia="Calibri" w:hAnsi="Times New Roman" w:cs="Times New Roman"/>
          <w:kern w:val="0"/>
          <w:sz w:val="24"/>
          <w:szCs w:val="24"/>
          <w:lang w:eastAsia="it-IT"/>
          <w14:ligatures w14:val="none"/>
        </w:rPr>
        <w:t xml:space="preserve">del decreto-legge 17 marzo 2020, n. 18, convertito, con modificazioni, dalla legge 24 aprile 2020, n. 27, </w:t>
      </w:r>
      <w:r w:rsidR="00D52F02" w:rsidRPr="001A7687">
        <w:rPr>
          <w:rFonts w:ascii="Times New Roman" w:eastAsia="Calibri" w:hAnsi="Times New Roman" w:cs="Times New Roman"/>
          <w:kern w:val="0"/>
          <w:sz w:val="24"/>
          <w:szCs w:val="24"/>
          <w:lang w:eastAsia="it-IT"/>
          <w14:ligatures w14:val="none"/>
        </w:rPr>
        <w:t xml:space="preserve">il primo periodo </w:t>
      </w:r>
      <w:r w:rsidRPr="001A7687">
        <w:rPr>
          <w:rFonts w:ascii="Times New Roman" w:eastAsia="Calibri" w:hAnsi="Times New Roman" w:cs="Times New Roman"/>
          <w:kern w:val="0"/>
          <w:sz w:val="24"/>
          <w:szCs w:val="24"/>
          <w:lang w:eastAsia="it-IT"/>
          <w14:ligatures w14:val="none"/>
        </w:rPr>
        <w:t>è soppresso</w:t>
      </w:r>
      <w:r w:rsidR="002820EE" w:rsidRPr="001A7687">
        <w:rPr>
          <w:rFonts w:ascii="Times New Roman" w:eastAsia="Calibri" w:hAnsi="Times New Roman" w:cs="Times New Roman"/>
          <w:kern w:val="0"/>
          <w:sz w:val="24"/>
          <w:szCs w:val="24"/>
          <w:lang w:eastAsia="it-IT"/>
          <w14:ligatures w14:val="none"/>
        </w:rPr>
        <w:t xml:space="preserve">. </w:t>
      </w:r>
    </w:p>
    <w:p w14:paraId="7F7397C5" w14:textId="6AB159CB" w:rsidR="004F19CB" w:rsidRPr="001A7687" w:rsidRDefault="009C6ACC" w:rsidP="001A7687">
      <w:pPr>
        <w:pStyle w:val="Paragrafoelenco"/>
        <w:tabs>
          <w:tab w:val="left" w:pos="284"/>
        </w:tabs>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4F19CB" w:rsidRPr="001A7687">
        <w:rPr>
          <w:rFonts w:ascii="Times New Roman" w:eastAsia="Times New Roman" w:hAnsi="Times New Roman" w:cs="Times New Roman"/>
          <w:color w:val="000000"/>
          <w:sz w:val="24"/>
          <w:szCs w:val="24"/>
        </w:rPr>
        <w:t>. All'articolo 8, comma 5, ultimo periodo, del decreto legislativo 3 aprile 2006, n. 152, le parole</w:t>
      </w:r>
      <w:r w:rsidR="00BE126F" w:rsidRPr="001A7687">
        <w:rPr>
          <w:rFonts w:ascii="Times New Roman" w:eastAsia="Times New Roman" w:hAnsi="Times New Roman" w:cs="Times New Roman"/>
          <w:color w:val="000000"/>
          <w:sz w:val="24"/>
          <w:szCs w:val="24"/>
        </w:rPr>
        <w:t>:</w:t>
      </w:r>
      <w:r w:rsidR="004F19CB" w:rsidRPr="001A7687">
        <w:rPr>
          <w:rFonts w:ascii="Times New Roman" w:eastAsia="Times New Roman" w:hAnsi="Times New Roman" w:cs="Times New Roman"/>
          <w:color w:val="000000"/>
          <w:sz w:val="24"/>
          <w:szCs w:val="24"/>
        </w:rPr>
        <w:t xml:space="preserve"> «a decorrere dall'anno 2024 sono riconosciuti integralmente, anche in aggiunta al trattamento eventualmente in godimento ai sensi del quarto periodo» sono sostituite dalle </w:t>
      </w:r>
      <w:r w:rsidR="00BE126F" w:rsidRPr="001A7687">
        <w:rPr>
          <w:rFonts w:ascii="Times New Roman" w:eastAsia="Times New Roman" w:hAnsi="Times New Roman" w:cs="Times New Roman"/>
          <w:color w:val="000000"/>
          <w:sz w:val="24"/>
          <w:szCs w:val="24"/>
        </w:rPr>
        <w:t>seguenti:</w:t>
      </w:r>
      <w:r w:rsidR="004F19CB" w:rsidRPr="001A7687">
        <w:rPr>
          <w:rFonts w:ascii="Times New Roman" w:eastAsia="Times New Roman" w:hAnsi="Times New Roman" w:cs="Times New Roman"/>
          <w:color w:val="000000"/>
          <w:sz w:val="24"/>
          <w:szCs w:val="24"/>
        </w:rPr>
        <w:t xml:space="preserve"> «a iniziare dagli importi già percepiti dall'anno 202</w:t>
      </w:r>
      <w:r w:rsidR="00CA36A5" w:rsidRPr="001A7687">
        <w:rPr>
          <w:rFonts w:ascii="Times New Roman" w:eastAsia="Times New Roman" w:hAnsi="Times New Roman" w:cs="Times New Roman"/>
          <w:color w:val="000000"/>
          <w:sz w:val="24"/>
          <w:szCs w:val="24"/>
        </w:rPr>
        <w:t>1</w:t>
      </w:r>
      <w:r w:rsidR="004F19CB" w:rsidRPr="001A7687">
        <w:rPr>
          <w:rFonts w:ascii="Times New Roman" w:eastAsia="Times New Roman" w:hAnsi="Times New Roman" w:cs="Times New Roman"/>
          <w:color w:val="000000"/>
          <w:sz w:val="24"/>
          <w:szCs w:val="24"/>
        </w:rPr>
        <w:t xml:space="preserve"> sono in ogni caso riconosciuti integralmente, per i dipendenti pubblici anche in aggiunta al trattamento in godimento.».</w:t>
      </w:r>
    </w:p>
    <w:p w14:paraId="1FC9667A" w14:textId="021E51E2" w:rsidR="00297F76" w:rsidRPr="001A7687" w:rsidRDefault="009C6ACC" w:rsidP="001A7687">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3</w:t>
      </w:r>
      <w:r w:rsidR="00F13DB6" w:rsidRPr="001A7687">
        <w:rPr>
          <w:rFonts w:ascii="Times New Roman" w:hAnsi="Times New Roman" w:cs="Times New Roman"/>
          <w:sz w:val="24"/>
          <w:szCs w:val="24"/>
        </w:rPr>
        <w:t>.</w:t>
      </w:r>
      <w:r w:rsidR="00F13DB6" w:rsidRPr="001A7687">
        <w:rPr>
          <w:rFonts w:ascii="Times New Roman" w:hAnsi="Times New Roman" w:cs="Times New Roman"/>
          <w:b/>
          <w:bCs/>
          <w:sz w:val="24"/>
          <w:szCs w:val="24"/>
        </w:rPr>
        <w:t xml:space="preserve"> </w:t>
      </w:r>
      <w:r w:rsidR="00297F76" w:rsidRPr="001A7687">
        <w:rPr>
          <w:rFonts w:ascii="Times New Roman" w:eastAsia="Times New Roman" w:hAnsi="Times New Roman" w:cs="Times New Roman"/>
          <w:color w:val="000000"/>
          <w:sz w:val="24"/>
          <w:szCs w:val="24"/>
        </w:rPr>
        <w:t>Al fine di dare attuazione alle disposizioni di cui all’articolo 4-</w:t>
      </w:r>
      <w:r w:rsidR="00297F76" w:rsidRPr="001A7687">
        <w:rPr>
          <w:rFonts w:ascii="Times New Roman" w:eastAsia="Times New Roman" w:hAnsi="Times New Roman" w:cs="Times New Roman"/>
          <w:i/>
          <w:iCs/>
          <w:color w:val="000000"/>
          <w:sz w:val="24"/>
          <w:szCs w:val="24"/>
        </w:rPr>
        <w:t xml:space="preserve">bis </w:t>
      </w:r>
      <w:r w:rsidR="00297F76" w:rsidRPr="001A7687">
        <w:rPr>
          <w:rFonts w:ascii="Times New Roman" w:eastAsia="Times New Roman" w:hAnsi="Times New Roman" w:cs="Times New Roman"/>
          <w:color w:val="000000"/>
          <w:sz w:val="24"/>
          <w:szCs w:val="24"/>
        </w:rPr>
        <w:t xml:space="preserve">del decreto-legge 24 febbraio 2023, n. 13, convertito, con modificazioni, dalla legge 21 aprile 2023, n. 41, nei confronti del personale non contrattualizzato in regime di diritto pubblico collocato fuori dal ruolo organico della magistratura, titolare di incarichi dirigenziali anche apicali presso le strutture centrali e periferiche del Ministero della giustizia e responsabile del raggiungimento degli specifici obiettivi annuali </w:t>
      </w:r>
      <w:r w:rsidR="00297F76" w:rsidRPr="001A7687">
        <w:rPr>
          <w:rFonts w:ascii="Times New Roman" w:eastAsia="Times New Roman" w:hAnsi="Times New Roman" w:cs="Times New Roman"/>
          <w:color w:val="000000"/>
          <w:sz w:val="24"/>
          <w:szCs w:val="24"/>
        </w:rPr>
        <w:lastRenderedPageBreak/>
        <w:t>relativi al rispetto dei tempi di pagamento previsti dalle vigenti disposizioni, al quale è riconosciuta l’indennità prevista dall’articolo 23-</w:t>
      </w:r>
      <w:r w:rsidR="00297F76" w:rsidRPr="001A7687">
        <w:rPr>
          <w:rFonts w:ascii="Times New Roman" w:eastAsia="Times New Roman" w:hAnsi="Times New Roman" w:cs="Times New Roman"/>
          <w:i/>
          <w:iCs/>
          <w:color w:val="000000"/>
          <w:sz w:val="24"/>
          <w:szCs w:val="24"/>
        </w:rPr>
        <w:t>ter</w:t>
      </w:r>
      <w:r w:rsidR="00297F76" w:rsidRPr="001A7687">
        <w:rPr>
          <w:rFonts w:ascii="Times New Roman" w:eastAsia="Times New Roman" w:hAnsi="Times New Roman" w:cs="Times New Roman"/>
          <w:color w:val="000000"/>
          <w:sz w:val="24"/>
          <w:szCs w:val="24"/>
        </w:rPr>
        <w:t>, comma 2,</w:t>
      </w:r>
      <w:r w:rsidR="00297F76" w:rsidRPr="001A7687">
        <w:rPr>
          <w:rFonts w:ascii="Times New Roman" w:eastAsia="Times New Roman" w:hAnsi="Times New Roman" w:cs="Times New Roman"/>
          <w:i/>
          <w:iCs/>
          <w:color w:val="000000"/>
          <w:sz w:val="24"/>
          <w:szCs w:val="24"/>
        </w:rPr>
        <w:t xml:space="preserve"> </w:t>
      </w:r>
      <w:r w:rsidR="00297F76" w:rsidRPr="001A7687">
        <w:rPr>
          <w:rFonts w:ascii="Times New Roman" w:eastAsia="Times New Roman" w:hAnsi="Times New Roman" w:cs="Times New Roman"/>
          <w:color w:val="000000"/>
          <w:sz w:val="24"/>
          <w:szCs w:val="24"/>
        </w:rPr>
        <w:t xml:space="preserve">del decreto-legge 6 dicembre 2011, n. 201, convertito, con modificazioni, dalla legge 22 dicembre 2011, n. 214, il mancato raggiungimento degli obiettivi annuali è valutato in misura non inferiore al 30 per cento ai fini dell’erogazione della medesima indennità. </w:t>
      </w:r>
    </w:p>
    <w:p w14:paraId="7DB1C81F" w14:textId="04F3DEF8" w:rsidR="00BC544A" w:rsidRPr="007344B2" w:rsidRDefault="00C071BB" w:rsidP="001A7687">
      <w:pPr>
        <w:spacing w:after="0" w:line="240" w:lineRule="auto"/>
        <w:jc w:val="both"/>
        <w:rPr>
          <w:rFonts w:ascii="Times New Roman" w:hAnsi="Times New Roman" w:cs="Times New Roman"/>
          <w:color w:val="FF0000"/>
          <w:sz w:val="24"/>
          <w:szCs w:val="24"/>
        </w:rPr>
      </w:pPr>
      <w:r w:rsidRPr="007344B2">
        <w:rPr>
          <w:rFonts w:ascii="Times New Roman" w:hAnsi="Times New Roman" w:cs="Times New Roman"/>
          <w:color w:val="000000"/>
          <w:sz w:val="24"/>
          <w:szCs w:val="24"/>
        </w:rPr>
        <w:t>4.</w:t>
      </w:r>
      <w:r>
        <w:rPr>
          <w:rFonts w:ascii="Times New Roman" w:hAnsi="Times New Roman" w:cs="Times New Roman"/>
          <w:b/>
          <w:bCs/>
          <w:color w:val="000000"/>
          <w:sz w:val="24"/>
          <w:szCs w:val="24"/>
        </w:rPr>
        <w:t xml:space="preserve"> </w:t>
      </w:r>
      <w:r w:rsidR="00BC544A" w:rsidRPr="00431D9E">
        <w:rPr>
          <w:rFonts w:ascii="Times New Roman" w:hAnsi="Times New Roman" w:cs="Times New Roman"/>
          <w:color w:val="000000"/>
          <w:sz w:val="24"/>
          <w:szCs w:val="24"/>
        </w:rPr>
        <w:t xml:space="preserve">All’art. 8 comma 2, del decreto legislativo 28 settembre 2012, n. 178, dopo il sesto periodo sono aggiunti i seguenti: </w:t>
      </w:r>
      <w:r w:rsidR="007344B2">
        <w:rPr>
          <w:rFonts w:ascii="Times New Roman" w:hAnsi="Times New Roman" w:cs="Times New Roman"/>
          <w:color w:val="000000"/>
          <w:sz w:val="24"/>
          <w:szCs w:val="24"/>
        </w:rPr>
        <w:t>«</w:t>
      </w:r>
      <w:r w:rsidR="00BC544A" w:rsidRPr="007344B2">
        <w:rPr>
          <w:rFonts w:ascii="Times New Roman" w:hAnsi="Times New Roman" w:cs="Times New Roman"/>
          <w:color w:val="000000"/>
          <w:sz w:val="24"/>
          <w:szCs w:val="24"/>
        </w:rPr>
        <w:t xml:space="preserve">La dotazione del fondo </w:t>
      </w:r>
      <w:r w:rsidR="0068068A" w:rsidRPr="007344B2">
        <w:rPr>
          <w:rFonts w:ascii="Times New Roman" w:hAnsi="Times New Roman" w:cs="Times New Roman"/>
          <w:sz w:val="24"/>
          <w:szCs w:val="24"/>
        </w:rPr>
        <w:t xml:space="preserve">del trattamento </w:t>
      </w:r>
      <w:r w:rsidR="00BC544A" w:rsidRPr="007344B2">
        <w:rPr>
          <w:rFonts w:ascii="Times New Roman" w:hAnsi="Times New Roman" w:cs="Times New Roman"/>
          <w:color w:val="000000"/>
          <w:sz w:val="24"/>
          <w:szCs w:val="24"/>
        </w:rPr>
        <w:t>accessorio del personale dell’Ente, non ancora costituita alla data di entrata in vigore della presente norma, è determinata quale somma del valore medio pro capite per aree riferito alle risorse stabili e variabili certificate e quindi erogate nell’anno 2022 riproporzionate al personale in servizio alla data del 1° gennaio dell’anno di riferimento</w:t>
      </w:r>
      <w:r w:rsidR="007344B2" w:rsidRPr="007344B2">
        <w:rPr>
          <w:rFonts w:ascii="Times New Roman" w:hAnsi="Times New Roman" w:cs="Times New Roman"/>
          <w:color w:val="000000"/>
          <w:sz w:val="24"/>
          <w:szCs w:val="24"/>
        </w:rPr>
        <w:t>.»</w:t>
      </w:r>
    </w:p>
    <w:p w14:paraId="609C782F" w14:textId="4F808648" w:rsidR="00AD3C28" w:rsidRPr="001A7687" w:rsidRDefault="009C6ACC" w:rsidP="001A7687">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t>5</w:t>
      </w:r>
      <w:r w:rsidR="00F13DB6" w:rsidRPr="001A7687">
        <w:rPr>
          <w:rFonts w:ascii="Times New Roman" w:hAnsi="Times New Roman" w:cs="Times New Roman"/>
          <w:sz w:val="24"/>
          <w:szCs w:val="24"/>
          <w:lang w:eastAsia="it-IT"/>
        </w:rPr>
        <w:t xml:space="preserve">. </w:t>
      </w:r>
      <w:r w:rsidR="00577009" w:rsidRPr="001A7687">
        <w:rPr>
          <w:rFonts w:ascii="Times New Roman" w:hAnsi="Times New Roman" w:cs="Times New Roman"/>
          <w:sz w:val="24"/>
          <w:szCs w:val="24"/>
          <w:lang w:eastAsia="it-IT"/>
        </w:rPr>
        <w:t xml:space="preserve">All’articolo 6, comma 2, del decreto-legge 9 giugno 2021, n. 80, convertito, con modificazioni, dalla legge 6 agosto 2021, n. 113, dopo la lettera </w:t>
      </w:r>
      <w:r w:rsidR="00577009" w:rsidRPr="001A7687">
        <w:rPr>
          <w:rFonts w:ascii="Times New Roman" w:hAnsi="Times New Roman" w:cs="Times New Roman"/>
          <w:i/>
          <w:iCs/>
          <w:sz w:val="24"/>
          <w:szCs w:val="24"/>
          <w:lang w:eastAsia="it-IT"/>
        </w:rPr>
        <w:t>c),</w:t>
      </w:r>
      <w:r w:rsidR="00577009" w:rsidRPr="001A7687">
        <w:rPr>
          <w:rFonts w:ascii="Times New Roman" w:hAnsi="Times New Roman" w:cs="Times New Roman"/>
          <w:sz w:val="24"/>
          <w:szCs w:val="24"/>
          <w:lang w:eastAsia="it-IT"/>
        </w:rPr>
        <w:t xml:space="preserve"> è inserita la seguente: </w:t>
      </w:r>
    </w:p>
    <w:p w14:paraId="33AC96A9" w14:textId="2209FE40" w:rsidR="00577009" w:rsidRPr="001A7687" w:rsidRDefault="00577009" w:rsidP="001A7687">
      <w:pPr>
        <w:pStyle w:val="Nessunaspaziatura"/>
        <w:jc w:val="both"/>
        <w:rPr>
          <w:rFonts w:ascii="Times New Roman" w:hAnsi="Times New Roman" w:cs="Times New Roman"/>
          <w:sz w:val="24"/>
          <w:szCs w:val="24"/>
          <w:lang w:eastAsia="it-IT"/>
        </w:rPr>
      </w:pPr>
      <w:r w:rsidRPr="001A7687">
        <w:rPr>
          <w:rFonts w:ascii="Times New Roman" w:hAnsi="Times New Roman" w:cs="Times New Roman"/>
          <w:sz w:val="24"/>
          <w:szCs w:val="24"/>
          <w:lang w:eastAsia="it-IT"/>
        </w:rPr>
        <w:t>«c-</w:t>
      </w:r>
      <w:r w:rsidRPr="001A7687">
        <w:rPr>
          <w:rFonts w:ascii="Times New Roman" w:hAnsi="Times New Roman" w:cs="Times New Roman"/>
          <w:i/>
          <w:iCs/>
          <w:sz w:val="24"/>
          <w:szCs w:val="24"/>
          <w:lang w:eastAsia="it-IT"/>
        </w:rPr>
        <w:t>bis</w:t>
      </w:r>
      <w:r w:rsidRPr="001A7687">
        <w:rPr>
          <w:rFonts w:ascii="Times New Roman" w:hAnsi="Times New Roman" w:cs="Times New Roman"/>
          <w:sz w:val="24"/>
          <w:szCs w:val="24"/>
          <w:lang w:eastAsia="it-IT"/>
        </w:rPr>
        <w:t>) in relazione alle caratteristiche e finalità di ciascuna amministrazione, il fabbisogno di personale per la realizzazione della transizione digitale e per assicurare la sicurezza informatica</w:t>
      </w:r>
      <w:r w:rsidR="00DD65F8" w:rsidRPr="001A7687">
        <w:rPr>
          <w:rFonts w:ascii="Times New Roman" w:hAnsi="Times New Roman" w:cs="Times New Roman"/>
          <w:sz w:val="24"/>
          <w:szCs w:val="24"/>
          <w:lang w:eastAsia="it-IT"/>
        </w:rPr>
        <w:t>;</w:t>
      </w:r>
      <w:r w:rsidRPr="001A7687">
        <w:rPr>
          <w:rFonts w:ascii="Times New Roman" w:hAnsi="Times New Roman" w:cs="Times New Roman"/>
          <w:sz w:val="24"/>
          <w:szCs w:val="24"/>
          <w:lang w:eastAsia="it-IT"/>
        </w:rPr>
        <w:t xml:space="preserve">»; </w:t>
      </w:r>
    </w:p>
    <w:p w14:paraId="26DEAC8E" w14:textId="3CEC7FA8" w:rsidR="00921048" w:rsidRPr="001A7687" w:rsidRDefault="009C6ACC" w:rsidP="001A7687">
      <w:pPr>
        <w:pStyle w:val="Nessunaspaziatura"/>
        <w:jc w:val="both"/>
        <w:rPr>
          <w:rFonts w:ascii="Times New Roman" w:hAnsi="Times New Roman" w:cs="Times New Roman"/>
          <w:color w:val="FF0000"/>
          <w:sz w:val="24"/>
          <w:szCs w:val="24"/>
        </w:rPr>
      </w:pPr>
      <w:r>
        <w:rPr>
          <w:rFonts w:ascii="Times New Roman" w:hAnsi="Times New Roman" w:cs="Times New Roman"/>
          <w:sz w:val="24"/>
          <w:szCs w:val="24"/>
        </w:rPr>
        <w:t>6</w:t>
      </w:r>
      <w:r w:rsidR="00F13DB6" w:rsidRPr="001A7687">
        <w:rPr>
          <w:rFonts w:ascii="Times New Roman" w:hAnsi="Times New Roman" w:cs="Times New Roman"/>
          <w:sz w:val="24"/>
          <w:szCs w:val="24"/>
        </w:rPr>
        <w:t>.</w:t>
      </w:r>
      <w:r w:rsidR="00F13DB6" w:rsidRPr="001A7687">
        <w:rPr>
          <w:rFonts w:ascii="Times New Roman" w:hAnsi="Times New Roman" w:cs="Times New Roman"/>
          <w:b/>
          <w:bCs/>
          <w:sz w:val="24"/>
          <w:szCs w:val="24"/>
        </w:rPr>
        <w:t xml:space="preserve"> </w:t>
      </w:r>
      <w:r w:rsidR="00921048" w:rsidRPr="001A7687">
        <w:rPr>
          <w:rFonts w:ascii="Times New Roman" w:hAnsi="Times New Roman" w:cs="Times New Roman"/>
          <w:sz w:val="24"/>
          <w:szCs w:val="24"/>
        </w:rPr>
        <w:t>All’art</w:t>
      </w:r>
      <w:r w:rsidR="00BE126F" w:rsidRPr="001A7687">
        <w:rPr>
          <w:rFonts w:ascii="Times New Roman" w:hAnsi="Times New Roman" w:cs="Times New Roman"/>
          <w:sz w:val="24"/>
          <w:szCs w:val="24"/>
        </w:rPr>
        <w:t>icolo</w:t>
      </w:r>
      <w:r w:rsidR="00921048" w:rsidRPr="001A7687">
        <w:rPr>
          <w:rFonts w:ascii="Times New Roman" w:hAnsi="Times New Roman" w:cs="Times New Roman"/>
          <w:sz w:val="24"/>
          <w:szCs w:val="24"/>
        </w:rPr>
        <w:t xml:space="preserve"> 8 del decreto legislativo 25 febbraio 1999, n. 66, dopo il comma 5 è inserito il seguente: «5-</w:t>
      </w:r>
      <w:r w:rsidR="00921048" w:rsidRPr="001A7687">
        <w:rPr>
          <w:rFonts w:ascii="Times New Roman" w:hAnsi="Times New Roman" w:cs="Times New Roman"/>
          <w:i/>
          <w:iCs/>
          <w:sz w:val="24"/>
          <w:szCs w:val="24"/>
        </w:rPr>
        <w:t>bis</w:t>
      </w:r>
      <w:r w:rsidR="00921048" w:rsidRPr="001A7687">
        <w:rPr>
          <w:rFonts w:ascii="Times New Roman" w:hAnsi="Times New Roman" w:cs="Times New Roman"/>
          <w:sz w:val="24"/>
          <w:szCs w:val="24"/>
        </w:rPr>
        <w:t xml:space="preserve">. Fino alla data di rideterminazione dei nuovi valori di area di cui alla sequenza contrattuale </w:t>
      </w:r>
      <w:r w:rsidR="00BE126F" w:rsidRPr="001A7687">
        <w:rPr>
          <w:rFonts w:ascii="Times New Roman" w:hAnsi="Times New Roman" w:cs="Times New Roman"/>
          <w:sz w:val="24"/>
          <w:szCs w:val="24"/>
        </w:rPr>
        <w:t>dell’Ente nazionale per l’aviazione civile</w:t>
      </w:r>
      <w:r w:rsidR="00921048" w:rsidRPr="001A7687">
        <w:rPr>
          <w:rFonts w:ascii="Times New Roman" w:hAnsi="Times New Roman" w:cs="Times New Roman"/>
          <w:sz w:val="24"/>
          <w:szCs w:val="24"/>
        </w:rPr>
        <w:t>, sono confermati i valori dell’indennità di ente attualmente applicati. Agli oneri derivanti dall’attuazione del presente comma si provvede nei limiti delle risorse già assegnate al finanziamento della suddetta indennità.</w:t>
      </w:r>
      <w:r w:rsidR="00BE126F" w:rsidRPr="001A7687">
        <w:rPr>
          <w:rFonts w:ascii="Times New Roman" w:hAnsi="Times New Roman" w:cs="Times New Roman"/>
          <w:sz w:val="24"/>
          <w:szCs w:val="24"/>
        </w:rPr>
        <w:t>».</w:t>
      </w:r>
    </w:p>
    <w:p w14:paraId="42D83CE3" w14:textId="4AEDFD5C" w:rsidR="0080427B" w:rsidRPr="001A7687" w:rsidRDefault="009C6ACC" w:rsidP="001A76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C87C93" w:rsidRPr="001A7687">
        <w:rPr>
          <w:rFonts w:ascii="Times New Roman" w:hAnsi="Times New Roman" w:cs="Times New Roman"/>
          <w:sz w:val="24"/>
          <w:szCs w:val="24"/>
        </w:rPr>
        <w:t>.</w:t>
      </w:r>
      <w:r w:rsidR="00C87C93" w:rsidRPr="001A7687">
        <w:rPr>
          <w:rFonts w:ascii="Times New Roman" w:hAnsi="Times New Roman" w:cs="Times New Roman"/>
          <w:b/>
          <w:bCs/>
          <w:sz w:val="24"/>
          <w:szCs w:val="24"/>
        </w:rPr>
        <w:t xml:space="preserve"> </w:t>
      </w:r>
      <w:r w:rsidR="0080427B" w:rsidRPr="001A7687">
        <w:rPr>
          <w:rFonts w:ascii="Times New Roman" w:hAnsi="Times New Roman" w:cs="Times New Roman"/>
          <w:sz w:val="24"/>
          <w:szCs w:val="24"/>
        </w:rPr>
        <w:t xml:space="preserve">Al fine di rafforzare la capacità amministrativa delle </w:t>
      </w:r>
      <w:r w:rsidR="00DD65F8" w:rsidRPr="001A7687">
        <w:rPr>
          <w:rFonts w:ascii="Times New Roman" w:hAnsi="Times New Roman" w:cs="Times New Roman"/>
          <w:sz w:val="24"/>
          <w:szCs w:val="24"/>
        </w:rPr>
        <w:t>p</w:t>
      </w:r>
      <w:r w:rsidR="0080427B" w:rsidRPr="001A7687">
        <w:rPr>
          <w:rFonts w:ascii="Times New Roman" w:hAnsi="Times New Roman" w:cs="Times New Roman"/>
          <w:sz w:val="24"/>
          <w:szCs w:val="24"/>
        </w:rPr>
        <w:t xml:space="preserve">ubbliche </w:t>
      </w:r>
      <w:r w:rsidR="00DD65F8" w:rsidRPr="001A7687">
        <w:rPr>
          <w:rFonts w:ascii="Times New Roman" w:hAnsi="Times New Roman" w:cs="Times New Roman"/>
          <w:sz w:val="24"/>
          <w:szCs w:val="24"/>
        </w:rPr>
        <w:t>a</w:t>
      </w:r>
      <w:r w:rsidR="0080427B" w:rsidRPr="001A7687">
        <w:rPr>
          <w:rFonts w:ascii="Times New Roman" w:hAnsi="Times New Roman" w:cs="Times New Roman"/>
          <w:sz w:val="24"/>
          <w:szCs w:val="24"/>
        </w:rPr>
        <w:t>mministrazioni e le procedure di reclutamento del personale attraverso l’ottimizzazione della logistica e la razionalizzazione degli spazi, all’articolo 33 del decreto-legge 6 luglio 2011, n. 98, convertito, con modificazioni, dalla legge 15 luglio 2011, n. 111, dopo il comma 3 è inserito il seguente: </w:t>
      </w:r>
      <w:r w:rsidR="00654992" w:rsidRPr="001A7687">
        <w:rPr>
          <w:rFonts w:ascii="Times New Roman" w:hAnsi="Times New Roman" w:cs="Times New Roman"/>
          <w:i/>
          <w:iCs/>
          <w:sz w:val="24"/>
          <w:szCs w:val="24"/>
        </w:rPr>
        <w:t>«</w:t>
      </w:r>
      <w:r w:rsidR="0080427B" w:rsidRPr="001A7687">
        <w:rPr>
          <w:rFonts w:ascii="Times New Roman" w:hAnsi="Times New Roman" w:cs="Times New Roman"/>
          <w:i/>
          <w:iCs/>
          <w:sz w:val="24"/>
          <w:szCs w:val="24"/>
        </w:rPr>
        <w:t>3-bis</w:t>
      </w:r>
      <w:r w:rsidR="0080427B" w:rsidRPr="001A7687">
        <w:rPr>
          <w:rFonts w:ascii="Times New Roman" w:hAnsi="Times New Roman" w:cs="Times New Roman"/>
          <w:sz w:val="24"/>
          <w:szCs w:val="24"/>
        </w:rPr>
        <w:t xml:space="preserve">. Per gli anni 2025, 2026 e 2027, gli enti pubblici </w:t>
      </w:r>
      <w:r w:rsidR="003D1801" w:rsidRPr="00431FA0">
        <w:rPr>
          <w:rFonts w:ascii="Times New Roman" w:hAnsi="Times New Roman" w:cs="Times New Roman"/>
          <w:sz w:val="24"/>
          <w:szCs w:val="24"/>
        </w:rPr>
        <w:t xml:space="preserve">che gestiscono </w:t>
      </w:r>
      <w:r w:rsidR="000330BE" w:rsidRPr="00431FA0">
        <w:rPr>
          <w:rFonts w:ascii="Times New Roman" w:hAnsi="Times New Roman" w:cs="Times New Roman"/>
          <w:sz w:val="24"/>
          <w:szCs w:val="24"/>
        </w:rPr>
        <w:t>forme di previdenza e assistenza sociale</w:t>
      </w:r>
      <w:r w:rsidR="000330BE" w:rsidRPr="001A7687">
        <w:rPr>
          <w:rFonts w:ascii="Times New Roman" w:hAnsi="Times New Roman" w:cs="Times New Roman"/>
          <w:b/>
          <w:bCs/>
          <w:sz w:val="24"/>
          <w:szCs w:val="24"/>
        </w:rPr>
        <w:t xml:space="preserve"> </w:t>
      </w:r>
      <w:r w:rsidR="0080427B" w:rsidRPr="001A7687">
        <w:rPr>
          <w:rFonts w:ascii="Times New Roman" w:hAnsi="Times New Roman" w:cs="Times New Roman"/>
          <w:sz w:val="24"/>
          <w:szCs w:val="24"/>
        </w:rPr>
        <w:t>destinano fino al quaranta per cento del piano di impiego dei fondi disponibili previsto dall'articolo 65 della legge 30 aprile 1969, n. 153 alla sottoscrizione delle quote dei fondi di cui ai commi 1, 8-</w:t>
      </w:r>
      <w:r w:rsidR="0080427B" w:rsidRPr="001A7687">
        <w:rPr>
          <w:rFonts w:ascii="Times New Roman" w:hAnsi="Times New Roman" w:cs="Times New Roman"/>
          <w:i/>
          <w:iCs/>
          <w:sz w:val="24"/>
          <w:szCs w:val="24"/>
        </w:rPr>
        <w:t>ter</w:t>
      </w:r>
      <w:r w:rsidR="0080427B" w:rsidRPr="001A7687">
        <w:rPr>
          <w:rFonts w:ascii="Times New Roman" w:hAnsi="Times New Roman" w:cs="Times New Roman"/>
          <w:sz w:val="24"/>
          <w:szCs w:val="24"/>
        </w:rPr>
        <w:t xml:space="preserve"> e 8-</w:t>
      </w:r>
      <w:r w:rsidR="0080427B" w:rsidRPr="001A7687">
        <w:rPr>
          <w:rFonts w:ascii="Times New Roman" w:hAnsi="Times New Roman" w:cs="Times New Roman"/>
          <w:i/>
          <w:iCs/>
          <w:sz w:val="24"/>
          <w:szCs w:val="24"/>
        </w:rPr>
        <w:t>quater</w:t>
      </w:r>
      <w:r w:rsidR="0080427B" w:rsidRPr="001A7687">
        <w:rPr>
          <w:rFonts w:ascii="Times New Roman" w:hAnsi="Times New Roman" w:cs="Times New Roman"/>
          <w:sz w:val="24"/>
          <w:szCs w:val="24"/>
        </w:rPr>
        <w:t xml:space="preserve">, di cui una quota non superiore al venti per cento per la sottoscrizione dei fondi di cui al comma 1. Fermo restando il complessivo limite del </w:t>
      </w:r>
      <w:r w:rsidR="00204445">
        <w:rPr>
          <w:rFonts w:ascii="Times New Roman" w:hAnsi="Times New Roman" w:cs="Times New Roman"/>
          <w:sz w:val="24"/>
          <w:szCs w:val="24"/>
        </w:rPr>
        <w:t>quaranta</w:t>
      </w:r>
      <w:r w:rsidR="0080427B" w:rsidRPr="001A7687">
        <w:rPr>
          <w:rFonts w:ascii="Times New Roman" w:hAnsi="Times New Roman" w:cs="Times New Roman"/>
          <w:sz w:val="24"/>
          <w:szCs w:val="24"/>
        </w:rPr>
        <w:t xml:space="preserve"> per cento, la percentuale di cui al </w:t>
      </w:r>
      <w:r w:rsidR="00204445">
        <w:rPr>
          <w:rFonts w:ascii="Times New Roman" w:hAnsi="Times New Roman" w:cs="Times New Roman"/>
          <w:sz w:val="24"/>
          <w:szCs w:val="24"/>
        </w:rPr>
        <w:t xml:space="preserve">primo </w:t>
      </w:r>
      <w:r w:rsidR="0080427B" w:rsidRPr="001A7687">
        <w:rPr>
          <w:rFonts w:ascii="Times New Roman" w:hAnsi="Times New Roman" w:cs="Times New Roman"/>
          <w:sz w:val="24"/>
          <w:szCs w:val="24"/>
        </w:rPr>
        <w:t>periodo può essere rimodulata su proposta della società di gestione del risparmio di cui al comma 1, tenuto conto delle esigenze di finanziamento dei diversi fondi.</w:t>
      </w:r>
      <w:r w:rsidR="00654992" w:rsidRPr="001A7687">
        <w:rPr>
          <w:rFonts w:ascii="Times New Roman" w:hAnsi="Times New Roman" w:cs="Times New Roman"/>
          <w:sz w:val="24"/>
          <w:szCs w:val="24"/>
        </w:rPr>
        <w:t>».</w:t>
      </w:r>
    </w:p>
    <w:p w14:paraId="7CA4B192" w14:textId="33783991" w:rsidR="0080427B" w:rsidRPr="001A7687" w:rsidRDefault="009C6ACC" w:rsidP="001A7687">
      <w:pPr>
        <w:spacing w:after="0" w:line="240" w:lineRule="auto"/>
        <w:jc w:val="both"/>
        <w:rPr>
          <w:rFonts w:ascii="Times New Roman" w:hAnsi="Times New Roman" w:cs="Times New Roman"/>
          <w:color w:val="FF0000"/>
          <w:sz w:val="24"/>
          <w:szCs w:val="24"/>
          <w:shd w:val="clear" w:color="auto" w:fill="FFFFFF"/>
        </w:rPr>
      </w:pPr>
      <w:r>
        <w:rPr>
          <w:rFonts w:ascii="Times New Roman" w:hAnsi="Times New Roman" w:cs="Times New Roman"/>
          <w:sz w:val="24"/>
          <w:szCs w:val="24"/>
        </w:rPr>
        <w:t>8</w:t>
      </w:r>
      <w:r w:rsidR="009563E3" w:rsidRPr="001A7687">
        <w:rPr>
          <w:rFonts w:ascii="Times New Roman" w:hAnsi="Times New Roman" w:cs="Times New Roman"/>
          <w:sz w:val="24"/>
          <w:szCs w:val="24"/>
        </w:rPr>
        <w:t>.</w:t>
      </w:r>
      <w:r w:rsidR="009563E3" w:rsidRPr="001A7687">
        <w:rPr>
          <w:rFonts w:ascii="Times New Roman" w:hAnsi="Times New Roman" w:cs="Times New Roman"/>
          <w:b/>
          <w:bCs/>
          <w:sz w:val="24"/>
          <w:szCs w:val="24"/>
        </w:rPr>
        <w:t xml:space="preserve"> </w:t>
      </w:r>
      <w:r w:rsidR="0080427B" w:rsidRPr="001A7687">
        <w:rPr>
          <w:rFonts w:ascii="Times New Roman" w:hAnsi="Times New Roman" w:cs="Times New Roman"/>
          <w:sz w:val="24"/>
          <w:szCs w:val="24"/>
          <w:shd w:val="clear" w:color="auto" w:fill="FFFFFF"/>
        </w:rPr>
        <w:t>All'articolo 3, comma 2-</w:t>
      </w:r>
      <w:r w:rsidR="0080427B" w:rsidRPr="001A7687">
        <w:rPr>
          <w:rFonts w:ascii="Times New Roman" w:hAnsi="Times New Roman" w:cs="Times New Roman"/>
          <w:i/>
          <w:iCs/>
          <w:sz w:val="24"/>
          <w:szCs w:val="24"/>
          <w:shd w:val="clear" w:color="auto" w:fill="FFFFFF"/>
        </w:rPr>
        <w:t>ter</w:t>
      </w:r>
      <w:r w:rsidR="0080427B" w:rsidRPr="001A7687">
        <w:rPr>
          <w:rFonts w:ascii="Times New Roman" w:hAnsi="Times New Roman" w:cs="Times New Roman"/>
          <w:sz w:val="24"/>
          <w:szCs w:val="24"/>
          <w:shd w:val="clear" w:color="auto" w:fill="FFFFFF"/>
        </w:rPr>
        <w:t>, del decreto-legge 29 settembre 2023, n. 132, convertito, con modificazioni, dalla legge 27 novembre 2023, n.170, il secondo periodo</w:t>
      </w:r>
      <w:r w:rsidR="008B6112" w:rsidRPr="001A7687">
        <w:rPr>
          <w:rFonts w:ascii="Times New Roman" w:hAnsi="Times New Roman" w:cs="Times New Roman"/>
          <w:sz w:val="24"/>
          <w:szCs w:val="24"/>
          <w:shd w:val="clear" w:color="auto" w:fill="FFFFFF"/>
        </w:rPr>
        <w:t xml:space="preserve"> è sostituito</w:t>
      </w:r>
      <w:r w:rsidR="0080427B" w:rsidRPr="001A7687">
        <w:rPr>
          <w:rFonts w:ascii="Times New Roman" w:hAnsi="Times New Roman" w:cs="Times New Roman"/>
          <w:sz w:val="24"/>
          <w:szCs w:val="24"/>
          <w:shd w:val="clear" w:color="auto" w:fill="FFFFFF"/>
        </w:rPr>
        <w:t xml:space="preserve"> </w:t>
      </w:r>
      <w:r w:rsidR="008B6112" w:rsidRPr="001A7687">
        <w:rPr>
          <w:rFonts w:ascii="Times New Roman" w:hAnsi="Times New Roman" w:cs="Times New Roman"/>
          <w:sz w:val="24"/>
          <w:szCs w:val="24"/>
          <w:shd w:val="clear" w:color="auto" w:fill="FFFFFF"/>
        </w:rPr>
        <w:t>dal</w:t>
      </w:r>
      <w:r w:rsidR="0080427B" w:rsidRPr="001A7687">
        <w:rPr>
          <w:rFonts w:ascii="Times New Roman" w:hAnsi="Times New Roman" w:cs="Times New Roman"/>
          <w:sz w:val="24"/>
          <w:szCs w:val="24"/>
          <w:shd w:val="clear" w:color="auto" w:fill="FFFFFF"/>
        </w:rPr>
        <w:t xml:space="preserve"> seguente: «Resta fermo quanto previsto dall’articolo 19 del decreto legislativo 19 agosto 2016, n. 175.». </w:t>
      </w:r>
    </w:p>
    <w:p w14:paraId="0BA3A34D" w14:textId="46FA8E7A" w:rsidR="00EF14F7" w:rsidRPr="00305D54" w:rsidRDefault="009C6ACC" w:rsidP="001A7687">
      <w:pPr>
        <w:spacing w:after="0" w:line="240" w:lineRule="auto"/>
        <w:jc w:val="both"/>
        <w:rPr>
          <w:rFonts w:ascii="Times New Roman" w:hAnsi="Times New Roman" w:cs="Times New Roman"/>
          <w:sz w:val="24"/>
          <w:szCs w:val="24"/>
        </w:rPr>
      </w:pPr>
      <w:r>
        <w:rPr>
          <w:rFonts w:ascii="Times New Roman" w:hAnsi="Times New Roman" w:cs="Times New Roman"/>
          <w:color w:val="19191A"/>
          <w:sz w:val="24"/>
          <w:szCs w:val="24"/>
        </w:rPr>
        <w:t>9</w:t>
      </w:r>
      <w:r w:rsidR="00EF14F7" w:rsidRPr="00305D54">
        <w:rPr>
          <w:rFonts w:ascii="Times New Roman" w:hAnsi="Times New Roman" w:cs="Times New Roman"/>
          <w:color w:val="19191A"/>
          <w:sz w:val="24"/>
          <w:szCs w:val="24"/>
        </w:rPr>
        <w:t>. Al fine di soddisfare le esigenze e sviluppare i percorsi formativi di cui all’articolo 238-</w:t>
      </w:r>
      <w:r w:rsidR="00EF14F7" w:rsidRPr="00305D54">
        <w:rPr>
          <w:rFonts w:ascii="Times New Roman" w:hAnsi="Times New Roman" w:cs="Times New Roman"/>
          <w:i/>
          <w:color w:val="19191A"/>
          <w:sz w:val="24"/>
          <w:szCs w:val="24"/>
        </w:rPr>
        <w:t xml:space="preserve">bis </w:t>
      </w:r>
      <w:r w:rsidR="00EF14F7" w:rsidRPr="00305D54">
        <w:rPr>
          <w:rFonts w:ascii="Times New Roman" w:hAnsi="Times New Roman" w:cs="Times New Roman"/>
          <w:color w:val="19191A"/>
          <w:sz w:val="24"/>
          <w:szCs w:val="24"/>
        </w:rPr>
        <w:t>del decreto legge 19 maggio 2020, n. 34 convertito</w:t>
      </w:r>
      <w:r w:rsidR="00EF14F7" w:rsidRPr="00305D54">
        <w:rPr>
          <w:rFonts w:ascii="Times New Roman" w:hAnsi="Times New Roman" w:cs="Times New Roman"/>
          <w:sz w:val="24"/>
          <w:szCs w:val="24"/>
        </w:rPr>
        <w:t xml:space="preserve">, con modificazioni, </w:t>
      </w:r>
      <w:r w:rsidR="00EF14F7" w:rsidRPr="00305D54">
        <w:rPr>
          <w:rFonts w:ascii="Times New Roman" w:hAnsi="Times New Roman" w:cs="Times New Roman"/>
          <w:color w:val="19191A"/>
          <w:sz w:val="24"/>
          <w:szCs w:val="24"/>
        </w:rPr>
        <w:t xml:space="preserve">dalla legge 17 luglio 2020, n. 77, la dotazione organica dei professori ordinari, straordinari, associati e ricercatori del Ministero della difesa è incrementata di </w:t>
      </w:r>
      <w:r w:rsidR="00A27932" w:rsidRPr="00305D54">
        <w:rPr>
          <w:rFonts w:ascii="Times New Roman" w:hAnsi="Times New Roman" w:cs="Times New Roman"/>
          <w:color w:val="19191A"/>
          <w:sz w:val="24"/>
          <w:szCs w:val="24"/>
        </w:rPr>
        <w:t>8</w:t>
      </w:r>
      <w:r w:rsidR="00EF14F7" w:rsidRPr="00305D54">
        <w:rPr>
          <w:rFonts w:ascii="Times New Roman" w:hAnsi="Times New Roman" w:cs="Times New Roman"/>
          <w:color w:val="19191A"/>
          <w:sz w:val="24"/>
          <w:szCs w:val="24"/>
        </w:rPr>
        <w:t xml:space="preserve"> unità di professori, da assumere entro i limiti delle ordinarie facoltà assunzionali e nell'ambito del Piano triennale dei fabbisogni del personale, redatto secondo le previsioni degli </w:t>
      </w:r>
      <w:hyperlink r:id="rId11" w:tgtFrame="_blank" w:history="1">
        <w:r w:rsidR="00EF14F7" w:rsidRPr="00305D54">
          <w:rPr>
            <w:rFonts w:ascii="Times New Roman" w:hAnsi="Times New Roman" w:cs="Times New Roman"/>
            <w:color w:val="19191A"/>
            <w:sz w:val="24"/>
            <w:szCs w:val="24"/>
          </w:rPr>
          <w:t>articoli 6</w:t>
        </w:r>
      </w:hyperlink>
      <w:r w:rsidR="00EF14F7" w:rsidRPr="00305D54">
        <w:rPr>
          <w:rFonts w:ascii="Times New Roman" w:hAnsi="Times New Roman" w:cs="Times New Roman"/>
          <w:color w:val="19191A"/>
          <w:sz w:val="24"/>
          <w:szCs w:val="24"/>
        </w:rPr>
        <w:t xml:space="preserve"> e </w:t>
      </w:r>
      <w:hyperlink r:id="rId12" w:tgtFrame="_blank" w:history="1">
        <w:r w:rsidR="00EF14F7" w:rsidRPr="00305D54">
          <w:rPr>
            <w:rFonts w:ascii="Times New Roman" w:hAnsi="Times New Roman" w:cs="Times New Roman"/>
            <w:color w:val="19191A"/>
            <w:sz w:val="24"/>
            <w:szCs w:val="24"/>
          </w:rPr>
          <w:t>6-</w:t>
        </w:r>
        <w:r w:rsidR="00EF14F7" w:rsidRPr="00305D54">
          <w:rPr>
            <w:rFonts w:ascii="Times New Roman" w:hAnsi="Times New Roman" w:cs="Times New Roman"/>
            <w:i/>
            <w:color w:val="19191A"/>
            <w:sz w:val="24"/>
            <w:szCs w:val="24"/>
          </w:rPr>
          <w:t xml:space="preserve">ter </w:t>
        </w:r>
        <w:r w:rsidR="00EF14F7" w:rsidRPr="00305D54">
          <w:rPr>
            <w:rFonts w:ascii="Times New Roman" w:hAnsi="Times New Roman" w:cs="Times New Roman"/>
            <w:color w:val="19191A"/>
            <w:sz w:val="24"/>
            <w:szCs w:val="24"/>
          </w:rPr>
          <w:t>del decreto legislativo 30 marzo 2001, n. 165</w:t>
        </w:r>
      </w:hyperlink>
      <w:r w:rsidR="00EF14F7" w:rsidRPr="00305D54">
        <w:rPr>
          <w:rFonts w:ascii="Times New Roman" w:hAnsi="Times New Roman" w:cs="Times New Roman"/>
          <w:color w:val="19191A"/>
          <w:sz w:val="24"/>
          <w:szCs w:val="24"/>
        </w:rPr>
        <w:t xml:space="preserve">. </w:t>
      </w:r>
      <w:r w:rsidR="00EF14F7" w:rsidRPr="00305D54">
        <w:rPr>
          <w:rFonts w:ascii="Times New Roman" w:eastAsia="Times New Roman" w:hAnsi="Times New Roman" w:cs="Times New Roman"/>
          <w:sz w:val="24"/>
          <w:szCs w:val="24"/>
          <w:lang w:eastAsia="it-IT"/>
        </w:rPr>
        <w:t xml:space="preserve">Per l’attuazione del </w:t>
      </w:r>
      <w:r w:rsidR="00EF14F7" w:rsidRPr="00305D54">
        <w:rPr>
          <w:rFonts w:ascii="Times New Roman" w:hAnsi="Times New Roman" w:cs="Times New Roman"/>
          <w:sz w:val="24"/>
          <w:szCs w:val="24"/>
        </w:rPr>
        <w:t xml:space="preserve">presente </w:t>
      </w:r>
      <w:r w:rsidR="00EF14F7" w:rsidRPr="00305D54">
        <w:rPr>
          <w:rFonts w:ascii="Times New Roman" w:eastAsia="Times New Roman" w:hAnsi="Times New Roman" w:cs="Times New Roman"/>
          <w:sz w:val="24"/>
          <w:szCs w:val="24"/>
          <w:lang w:eastAsia="it-IT"/>
        </w:rPr>
        <w:t>comma è autorizzata la spesa di euro 465.190 per l’anno 2025 e di euro 930.380 annui a decorrere dall’anno 2026.</w:t>
      </w:r>
      <w:r w:rsidR="00EF14F7" w:rsidRPr="00305D54">
        <w:rPr>
          <w:rFonts w:ascii="Times New Roman" w:hAnsi="Times New Roman" w:cs="Times New Roman"/>
          <w:sz w:val="24"/>
          <w:szCs w:val="24"/>
        </w:rPr>
        <w:t xml:space="preserve"> </w:t>
      </w:r>
      <w:r w:rsidR="00EF14F7" w:rsidRPr="00305D54">
        <w:rPr>
          <w:rFonts w:ascii="Times New Roman" w:eastAsia="Times New Roman" w:hAnsi="Times New Roman" w:cs="Times New Roman"/>
          <w:sz w:val="24"/>
          <w:szCs w:val="24"/>
          <w:lang w:eastAsia="it-IT"/>
        </w:rPr>
        <w:t>A</w:t>
      </w:r>
      <w:r w:rsidR="00EF14F7" w:rsidRPr="00305D54">
        <w:rPr>
          <w:rFonts w:ascii="Times New Roman" w:hAnsi="Times New Roman" w:cs="Times New Roman"/>
          <w:sz w:val="24"/>
          <w:szCs w:val="24"/>
        </w:rPr>
        <w:t>i relativi oneri,</w:t>
      </w:r>
      <w:r w:rsidR="00EF14F7" w:rsidRPr="00305D54">
        <w:rPr>
          <w:rFonts w:ascii="Times New Roman" w:eastAsia="Times New Roman" w:hAnsi="Times New Roman" w:cs="Times New Roman"/>
          <w:sz w:val="24"/>
          <w:szCs w:val="24"/>
          <w:lang w:eastAsia="it-IT"/>
        </w:rPr>
        <w:t xml:space="preserve"> pari a euro 465.190 per l’anno 2025 e ad euro 930.380 annui a decorrere dall’anno 2026, si provvede: </w:t>
      </w:r>
    </w:p>
    <w:p w14:paraId="1FBC8B28" w14:textId="06B6D5F6" w:rsidR="00EF14F7" w:rsidRPr="00305D54" w:rsidRDefault="00EF14F7" w:rsidP="001A7687">
      <w:pPr>
        <w:spacing w:after="0" w:line="240" w:lineRule="auto"/>
        <w:jc w:val="both"/>
        <w:rPr>
          <w:rFonts w:ascii="Times New Roman" w:eastAsia="Times New Roman" w:hAnsi="Times New Roman" w:cs="Times New Roman"/>
          <w:sz w:val="24"/>
          <w:szCs w:val="24"/>
          <w:lang w:eastAsia="it-IT"/>
        </w:rPr>
      </w:pPr>
      <w:r w:rsidRPr="00305D54">
        <w:rPr>
          <w:rFonts w:ascii="Times New Roman" w:hAnsi="Times New Roman" w:cs="Times New Roman"/>
          <w:i/>
          <w:iCs/>
          <w:sz w:val="24"/>
          <w:szCs w:val="24"/>
        </w:rPr>
        <w:t>a</w:t>
      </w:r>
      <w:r w:rsidRPr="00305D54">
        <w:rPr>
          <w:rFonts w:ascii="Times New Roman" w:hAnsi="Times New Roman" w:cs="Times New Roman"/>
          <w:sz w:val="24"/>
          <w:szCs w:val="24"/>
        </w:rPr>
        <w:t xml:space="preserve">) </w:t>
      </w:r>
      <w:r w:rsidRPr="00305D54">
        <w:rPr>
          <w:rFonts w:ascii="Times New Roman" w:eastAsia="Times New Roman" w:hAnsi="Times New Roman" w:cs="Times New Roman"/>
          <w:sz w:val="24"/>
          <w:szCs w:val="24"/>
          <w:lang w:eastAsia="it-IT"/>
        </w:rPr>
        <w:t>quanto a euro 126.484 per l’anno 2025, e euro 252.969 annui, a decorrere dall’anno 2026, a compensazione, mediante la riduzione di un numero di posizioni equivalente dal punto di vista finanziario della famiglia professionale degli assistenti;</w:t>
      </w:r>
    </w:p>
    <w:p w14:paraId="1F334142" w14:textId="273D4FC8" w:rsidR="00EF14F7" w:rsidRPr="00305D54" w:rsidRDefault="00EF14F7" w:rsidP="001A7687">
      <w:pPr>
        <w:autoSpaceDE w:val="0"/>
        <w:autoSpaceDN w:val="0"/>
        <w:adjustRightInd w:val="0"/>
        <w:spacing w:after="0" w:line="240" w:lineRule="auto"/>
        <w:jc w:val="both"/>
        <w:rPr>
          <w:rFonts w:ascii="Times New Roman" w:hAnsi="Times New Roman" w:cs="Times New Roman"/>
          <w:sz w:val="24"/>
          <w:szCs w:val="24"/>
        </w:rPr>
      </w:pPr>
      <w:r w:rsidRPr="00305D54">
        <w:rPr>
          <w:rFonts w:ascii="Times New Roman" w:eastAsia="Times New Roman" w:hAnsi="Times New Roman" w:cs="Times New Roman"/>
          <w:i/>
          <w:iCs/>
          <w:sz w:val="24"/>
          <w:szCs w:val="24"/>
          <w:lang w:eastAsia="it-IT"/>
        </w:rPr>
        <w:t>b)</w:t>
      </w:r>
      <w:r w:rsidRPr="00305D54">
        <w:rPr>
          <w:rFonts w:ascii="Times New Roman" w:eastAsia="Times New Roman" w:hAnsi="Times New Roman" w:cs="Times New Roman"/>
          <w:sz w:val="24"/>
          <w:szCs w:val="24"/>
          <w:lang w:eastAsia="it-IT"/>
        </w:rPr>
        <w:t xml:space="preserve"> quanto a euro 338.706 per l’anno 2025, ed euro 677.411 annui a decorrere dall’anno 2026, mediante corrispondente riduzione dello stanziamento del Fondo speciale di parte corrente iscritto, ai fini del bilancio triennale 2025-2027, nell’ambito del Programma </w:t>
      </w:r>
      <w:r w:rsidR="0000057D" w:rsidRPr="00305D54">
        <w:rPr>
          <w:rFonts w:ascii="Times New Roman" w:eastAsia="Times New Roman" w:hAnsi="Times New Roman" w:cs="Times New Roman"/>
          <w:sz w:val="24"/>
          <w:szCs w:val="24"/>
          <w:lang w:eastAsia="it-IT"/>
        </w:rPr>
        <w:t>«</w:t>
      </w:r>
      <w:r w:rsidRPr="00305D54">
        <w:rPr>
          <w:rFonts w:ascii="Times New Roman" w:eastAsia="Times New Roman" w:hAnsi="Times New Roman" w:cs="Times New Roman"/>
          <w:sz w:val="24"/>
          <w:szCs w:val="24"/>
          <w:lang w:eastAsia="it-IT"/>
        </w:rPr>
        <w:t>Fondi di riserva e speciali</w:t>
      </w:r>
      <w:r w:rsidR="0000057D" w:rsidRPr="00305D54">
        <w:rPr>
          <w:rFonts w:ascii="Times New Roman" w:eastAsia="Times New Roman" w:hAnsi="Times New Roman" w:cs="Times New Roman"/>
          <w:sz w:val="24"/>
          <w:szCs w:val="24"/>
          <w:lang w:eastAsia="it-IT"/>
        </w:rPr>
        <w:t>»</w:t>
      </w:r>
      <w:r w:rsidRPr="00305D54">
        <w:rPr>
          <w:rFonts w:ascii="Times New Roman" w:eastAsia="Times New Roman" w:hAnsi="Times New Roman" w:cs="Times New Roman"/>
          <w:sz w:val="24"/>
          <w:szCs w:val="24"/>
          <w:lang w:eastAsia="it-IT"/>
        </w:rPr>
        <w:t xml:space="preserve"> della missione </w:t>
      </w:r>
      <w:r w:rsidR="0000057D" w:rsidRPr="00305D54">
        <w:rPr>
          <w:rFonts w:ascii="Times New Roman" w:eastAsia="Times New Roman" w:hAnsi="Times New Roman" w:cs="Times New Roman"/>
          <w:sz w:val="24"/>
          <w:szCs w:val="24"/>
          <w:lang w:eastAsia="it-IT"/>
        </w:rPr>
        <w:t>«</w:t>
      </w:r>
      <w:r w:rsidRPr="00305D54">
        <w:rPr>
          <w:rFonts w:ascii="Times New Roman" w:eastAsia="Times New Roman" w:hAnsi="Times New Roman" w:cs="Times New Roman"/>
          <w:sz w:val="24"/>
          <w:szCs w:val="24"/>
          <w:lang w:eastAsia="it-IT"/>
        </w:rPr>
        <w:t>Fondi da ripartire</w:t>
      </w:r>
      <w:r w:rsidR="0000057D" w:rsidRPr="00305D54">
        <w:rPr>
          <w:rFonts w:ascii="Times New Roman" w:eastAsia="Times New Roman" w:hAnsi="Times New Roman" w:cs="Times New Roman"/>
          <w:sz w:val="24"/>
          <w:szCs w:val="24"/>
          <w:lang w:eastAsia="it-IT"/>
        </w:rPr>
        <w:t>»</w:t>
      </w:r>
      <w:r w:rsidRPr="00305D54">
        <w:rPr>
          <w:rFonts w:ascii="Times New Roman" w:eastAsia="Times New Roman" w:hAnsi="Times New Roman" w:cs="Times New Roman"/>
          <w:sz w:val="24"/>
          <w:szCs w:val="24"/>
          <w:lang w:eastAsia="it-IT"/>
        </w:rPr>
        <w:t xml:space="preserve"> dello stato di previsione del Ministero dell’economia e delle finanze </w:t>
      </w:r>
      <w:r w:rsidRPr="00305D54">
        <w:rPr>
          <w:rFonts w:ascii="Times New Roman" w:eastAsia="Times New Roman" w:hAnsi="Times New Roman" w:cs="Times New Roman"/>
          <w:sz w:val="24"/>
          <w:szCs w:val="24"/>
          <w:lang w:eastAsia="it-IT"/>
        </w:rPr>
        <w:lastRenderedPageBreak/>
        <w:t>per l’anno 2025, allo scopo parzialmente utilizzando l’accantonamento relativo al Ministero della difesa.</w:t>
      </w:r>
    </w:p>
    <w:p w14:paraId="33ED8544" w14:textId="7D8228EE" w:rsidR="005513CD" w:rsidRPr="001A7687" w:rsidRDefault="00AB5B6C" w:rsidP="001A7687">
      <w:pPr>
        <w:spacing w:after="0" w:line="240" w:lineRule="auto"/>
        <w:jc w:val="both"/>
        <w:rPr>
          <w:rFonts w:ascii="Times New Roman" w:hAnsi="Times New Roman" w:cs="Times New Roman"/>
          <w:sz w:val="24"/>
          <w:szCs w:val="24"/>
        </w:rPr>
      </w:pPr>
      <w:r w:rsidRPr="001A7687">
        <w:rPr>
          <w:rFonts w:ascii="Times New Roman" w:hAnsi="Times New Roman" w:cs="Times New Roman"/>
          <w:sz w:val="24"/>
          <w:szCs w:val="24"/>
        </w:rPr>
        <w:t>1</w:t>
      </w:r>
      <w:r w:rsidR="009C6ACC">
        <w:rPr>
          <w:rFonts w:ascii="Times New Roman" w:hAnsi="Times New Roman" w:cs="Times New Roman"/>
          <w:sz w:val="24"/>
          <w:szCs w:val="24"/>
        </w:rPr>
        <w:t>0</w:t>
      </w:r>
      <w:r w:rsidR="002360A3" w:rsidRPr="001A7687">
        <w:rPr>
          <w:rFonts w:ascii="Times New Roman" w:hAnsi="Times New Roman" w:cs="Times New Roman"/>
          <w:sz w:val="24"/>
          <w:szCs w:val="24"/>
        </w:rPr>
        <w:t xml:space="preserve">. </w:t>
      </w:r>
      <w:r w:rsidR="005513CD" w:rsidRPr="001A7687">
        <w:rPr>
          <w:rFonts w:ascii="Times New Roman" w:hAnsi="Times New Roman" w:cs="Times New Roman"/>
          <w:sz w:val="24"/>
          <w:szCs w:val="24"/>
        </w:rPr>
        <w:t xml:space="preserve">In attuazione degli obiettivi di cooperazione allo sviluppo previsti dal Piano </w:t>
      </w:r>
      <w:r w:rsidR="008F6FEA">
        <w:rPr>
          <w:rFonts w:ascii="Times New Roman" w:hAnsi="Times New Roman" w:cs="Times New Roman"/>
          <w:sz w:val="24"/>
          <w:szCs w:val="24"/>
        </w:rPr>
        <w:t>s</w:t>
      </w:r>
      <w:r w:rsidR="005513CD" w:rsidRPr="001A7687">
        <w:rPr>
          <w:rFonts w:ascii="Times New Roman" w:hAnsi="Times New Roman" w:cs="Times New Roman"/>
          <w:sz w:val="24"/>
          <w:szCs w:val="24"/>
        </w:rPr>
        <w:t>trategico Mattei di cui al decreto</w:t>
      </w:r>
      <w:r w:rsidR="005D27DF" w:rsidRPr="001A7687">
        <w:rPr>
          <w:rFonts w:ascii="Times New Roman" w:hAnsi="Times New Roman" w:cs="Times New Roman"/>
          <w:sz w:val="24"/>
          <w:szCs w:val="24"/>
        </w:rPr>
        <w:t>-</w:t>
      </w:r>
      <w:r w:rsidR="005513CD" w:rsidRPr="001A7687">
        <w:rPr>
          <w:rFonts w:ascii="Times New Roman" w:hAnsi="Times New Roman" w:cs="Times New Roman"/>
          <w:sz w:val="24"/>
          <w:szCs w:val="24"/>
        </w:rPr>
        <w:t xml:space="preserve">legge 15 novembre 2023, n. 161, convertito, con modificazioni, dalla legge 11 gennaio 2024, n. 2, nonché della dichiarazione </w:t>
      </w:r>
      <w:r w:rsidR="00D432AE">
        <w:rPr>
          <w:rFonts w:ascii="Times New Roman" w:hAnsi="Times New Roman" w:cs="Times New Roman"/>
          <w:sz w:val="24"/>
          <w:szCs w:val="24"/>
        </w:rPr>
        <w:t>inter</w:t>
      </w:r>
      <w:r w:rsidR="005513CD" w:rsidRPr="001A7687">
        <w:rPr>
          <w:rFonts w:ascii="Times New Roman" w:hAnsi="Times New Roman" w:cs="Times New Roman"/>
          <w:sz w:val="24"/>
          <w:szCs w:val="24"/>
        </w:rPr>
        <w:t xml:space="preserve">ministeriale del G7 su Industria, Tecnologia del 15 marzo 2024 è istituito il programma </w:t>
      </w:r>
      <w:r w:rsidR="001A7687" w:rsidRPr="001A7687">
        <w:rPr>
          <w:rFonts w:ascii="Times New Roman" w:hAnsi="Times New Roman" w:cs="Times New Roman"/>
          <w:sz w:val="24"/>
          <w:szCs w:val="24"/>
        </w:rPr>
        <w:t>«</w:t>
      </w:r>
      <w:r w:rsidR="005513CD" w:rsidRPr="001A7687">
        <w:rPr>
          <w:rFonts w:ascii="Times New Roman" w:hAnsi="Times New Roman" w:cs="Times New Roman"/>
          <w:sz w:val="24"/>
          <w:szCs w:val="24"/>
        </w:rPr>
        <w:t>Hub per l'Intelligenza Artificiale dello Sviluppo Sostenibile</w:t>
      </w:r>
      <w:r w:rsidR="001A7687" w:rsidRPr="001A7687">
        <w:rPr>
          <w:rFonts w:ascii="Times New Roman" w:hAnsi="Times New Roman" w:cs="Times New Roman"/>
          <w:sz w:val="24"/>
          <w:szCs w:val="24"/>
        </w:rPr>
        <w:t>»</w:t>
      </w:r>
      <w:r w:rsidR="005513CD" w:rsidRPr="001A7687">
        <w:rPr>
          <w:rFonts w:ascii="Times New Roman" w:hAnsi="Times New Roman" w:cs="Times New Roman"/>
          <w:sz w:val="24"/>
          <w:szCs w:val="24"/>
        </w:rPr>
        <w:t xml:space="preserve"> finalizzato a promuovere il trasferimento tecnologico in favore dei Paesi di cui al Piano Mattei, attraverso alleanze imprenditoriali, anche in cooperazione con gli Organismi internazionali. </w:t>
      </w:r>
      <w:r w:rsidR="005513CD" w:rsidRPr="00305D54">
        <w:rPr>
          <w:rFonts w:ascii="Times New Roman" w:hAnsi="Times New Roman" w:cs="Times New Roman"/>
          <w:sz w:val="24"/>
          <w:szCs w:val="24"/>
        </w:rPr>
        <w:t xml:space="preserve">Le iniziative del programma sono </w:t>
      </w:r>
      <w:r w:rsidR="009D6CC9" w:rsidRPr="009C6ACC">
        <w:rPr>
          <w:rFonts w:ascii="Times New Roman" w:hAnsi="Times New Roman" w:cs="Times New Roman"/>
          <w:sz w:val="24"/>
          <w:szCs w:val="24"/>
        </w:rPr>
        <w:t xml:space="preserve">approvate </w:t>
      </w:r>
      <w:r w:rsidR="005513CD" w:rsidRPr="009C6ACC">
        <w:rPr>
          <w:rFonts w:ascii="Times New Roman" w:hAnsi="Times New Roman" w:cs="Times New Roman"/>
          <w:sz w:val="24"/>
          <w:szCs w:val="24"/>
        </w:rPr>
        <w:t>dal Ministero delle imprese e del made in Italy.</w:t>
      </w:r>
      <w:r w:rsidR="009D6CC9" w:rsidRPr="009C6ACC">
        <w:rPr>
          <w:rFonts w:ascii="Times New Roman" w:hAnsi="Times New Roman" w:cs="Times New Roman"/>
          <w:sz w:val="24"/>
          <w:szCs w:val="24"/>
        </w:rPr>
        <w:t xml:space="preserve"> d’intesa con il Ministero degli affari esteri e della cooperazione internazionale</w:t>
      </w:r>
      <w:r w:rsidR="009D6CC9">
        <w:rPr>
          <w:rFonts w:ascii="Times New Roman" w:hAnsi="Times New Roman" w:cs="Times New Roman"/>
          <w:b/>
          <w:bCs/>
          <w:sz w:val="24"/>
          <w:szCs w:val="24"/>
        </w:rPr>
        <w:t xml:space="preserve">. </w:t>
      </w:r>
      <w:r w:rsidR="005513CD" w:rsidRPr="00305D54">
        <w:rPr>
          <w:rFonts w:ascii="Times New Roman" w:hAnsi="Times New Roman" w:cs="Times New Roman"/>
          <w:sz w:val="24"/>
          <w:szCs w:val="24"/>
        </w:rPr>
        <w:t>Per la gestione del programma è autorizzata la spesa complessiva di euro 5.281.400 a decorrere dal</w:t>
      </w:r>
      <w:r w:rsidR="005513CD" w:rsidRPr="001A7687">
        <w:rPr>
          <w:rFonts w:ascii="Times New Roman" w:hAnsi="Times New Roman" w:cs="Times New Roman"/>
          <w:sz w:val="24"/>
          <w:szCs w:val="24"/>
        </w:rPr>
        <w:t xml:space="preserve"> 2025. Ai relativi oneri si provvede mediante corrispondente riduzione dello stanziamento di fondo speciale in conto corrente, iscritto, ai fini del bilancio triennale 2025-2027, nell’ambito del programma «Fondi di riserva e speciali» della missione «Fondi da ripartire» dello stato di previsione del Ministero dell’economia e delle finanze per l’anno 2025, allo scopo utilizzando l’accantonamento relativo al Ministero delle imprese e del made in Italy. </w:t>
      </w:r>
    </w:p>
    <w:p w14:paraId="403D461A" w14:textId="48A703AF" w:rsidR="00197A21" w:rsidRDefault="00197A21" w:rsidP="001A7687">
      <w:pPr>
        <w:spacing w:after="0" w:line="240" w:lineRule="auto"/>
        <w:jc w:val="both"/>
        <w:rPr>
          <w:rFonts w:ascii="Times New Roman" w:hAnsi="Times New Roman" w:cs="Times New Roman"/>
          <w:b/>
          <w:bCs/>
          <w:sz w:val="24"/>
          <w:szCs w:val="24"/>
        </w:rPr>
      </w:pPr>
      <w:r w:rsidRPr="00665B40">
        <w:rPr>
          <w:rFonts w:ascii="Times New Roman" w:hAnsi="Times New Roman" w:cs="Times New Roman"/>
          <w:sz w:val="24"/>
          <w:szCs w:val="24"/>
        </w:rPr>
        <w:t>1</w:t>
      </w:r>
      <w:r w:rsidR="009C6ACC">
        <w:rPr>
          <w:rFonts w:ascii="Times New Roman" w:hAnsi="Times New Roman" w:cs="Times New Roman"/>
          <w:sz w:val="24"/>
          <w:szCs w:val="24"/>
        </w:rPr>
        <w:t>1</w:t>
      </w:r>
      <w:r w:rsidRPr="00665B40">
        <w:rPr>
          <w:rFonts w:ascii="Times New Roman" w:hAnsi="Times New Roman" w:cs="Times New Roman"/>
          <w:sz w:val="24"/>
          <w:szCs w:val="24"/>
        </w:rPr>
        <w:t xml:space="preserve">. All'articolo 1 della legge 30 dicembre 2024, n. 207, dopo il comma 164 è inserito il seguente: </w:t>
      </w:r>
      <w:r w:rsidR="00D51A5F" w:rsidRPr="00665B40">
        <w:rPr>
          <w:rFonts w:ascii="Times New Roman" w:hAnsi="Times New Roman" w:cs="Times New Roman"/>
          <w:sz w:val="24"/>
          <w:szCs w:val="24"/>
        </w:rPr>
        <w:t>«</w:t>
      </w:r>
      <w:r w:rsidRPr="00665B40">
        <w:rPr>
          <w:rFonts w:ascii="Times New Roman" w:hAnsi="Times New Roman" w:cs="Times New Roman"/>
          <w:sz w:val="24"/>
          <w:szCs w:val="24"/>
        </w:rPr>
        <w:t>164-</w:t>
      </w:r>
      <w:r w:rsidRPr="00665B40">
        <w:rPr>
          <w:rFonts w:ascii="Times New Roman" w:hAnsi="Times New Roman" w:cs="Times New Roman"/>
          <w:i/>
          <w:iCs/>
          <w:sz w:val="24"/>
          <w:szCs w:val="24"/>
        </w:rPr>
        <w:t>bis.</w:t>
      </w:r>
      <w:r w:rsidRPr="00665B40">
        <w:rPr>
          <w:rFonts w:ascii="Times New Roman" w:hAnsi="Times New Roman" w:cs="Times New Roman"/>
          <w:sz w:val="24"/>
          <w:szCs w:val="24"/>
        </w:rPr>
        <w:t xml:space="preserve"> Fermo restando quanto previsto dall’articolo 11 del decreto-legge 10 agosto 2023, n. 105, convertito, con modificazioni, dalla legge 9 ottobre 2023, n. 137, limitatamente agli anni 2025 e 2026, con decisione motivata con riferimento alle esigenze organizzative, le pubbliche amministrazioni di cui all'articolo 1, comma 2, del decreto legislativo 30 marzo 2001, n. 165, possono risolvere, con un preavviso di sei mesi, il rapporto di lavoro relativamente al personale in possesso di un’età anagrafica ridotta al massimo di due anni rispetto a quella prevista dall’articolo 24, comma 6, del decreto-legge 6 dicembre 2011, n. 201, convertito, con modificazioni, dalla legge 22 dicembre 2011, n. 214, a condizione che il personale interessato abbia maturato i requisiti per il diritto a pensione di cui al comma 10, dello stesso articolo 24 e per la relativa prima decorrenza utile, e in ogni caso nel limite massimo, arrotondato all'unità superiore, del quindici per cento dei soggetti in possesso congiuntamente dei predetti requisiti anagrafici e contributivi nei predetti anni. Le disposizioni del presente comma non si applicano al personale di magistratura, ai professori universitari e ai responsabili di struttura complessa del Servizio sanitario nazionale.</w:t>
      </w:r>
      <w:r w:rsidR="00D32C61" w:rsidRPr="00665B40">
        <w:rPr>
          <w:rFonts w:ascii="Times New Roman" w:hAnsi="Times New Roman" w:cs="Times New Roman"/>
          <w:sz w:val="24"/>
          <w:szCs w:val="24"/>
        </w:rPr>
        <w:t>»</w:t>
      </w:r>
      <w:r w:rsidRPr="00665B40">
        <w:rPr>
          <w:rFonts w:ascii="Times New Roman" w:hAnsi="Times New Roman" w:cs="Times New Roman"/>
          <w:sz w:val="24"/>
          <w:szCs w:val="24"/>
        </w:rPr>
        <w:t> </w:t>
      </w:r>
    </w:p>
    <w:p w14:paraId="23A1CBC5" w14:textId="718FE3A4" w:rsidR="00F80B23" w:rsidRPr="009C6ACC" w:rsidRDefault="00F80B23" w:rsidP="001A7687">
      <w:pPr>
        <w:spacing w:after="0" w:line="240" w:lineRule="auto"/>
        <w:jc w:val="both"/>
        <w:rPr>
          <w:rFonts w:ascii="Times New Roman" w:hAnsi="Times New Roman" w:cs="Times New Roman"/>
          <w:sz w:val="24"/>
          <w:szCs w:val="24"/>
        </w:rPr>
      </w:pPr>
      <w:bookmarkStart w:id="58" w:name="_Hlk192663032"/>
      <w:r w:rsidRPr="009C6ACC">
        <w:rPr>
          <w:rFonts w:ascii="Times New Roman" w:hAnsi="Times New Roman" w:cs="Times New Roman"/>
          <w:sz w:val="24"/>
          <w:szCs w:val="24"/>
        </w:rPr>
        <w:t xml:space="preserve">12. </w:t>
      </w:r>
      <w:r w:rsidR="00C91C87" w:rsidRPr="009C6ACC">
        <w:rPr>
          <w:rFonts w:ascii="Times New Roman" w:hAnsi="Times New Roman" w:cs="Times New Roman"/>
          <w:sz w:val="24"/>
          <w:szCs w:val="24"/>
        </w:rPr>
        <w:t xml:space="preserve">Agli oneri derivanti dal comma </w:t>
      </w:r>
      <w:r w:rsidR="003F4A56" w:rsidRPr="007344B2">
        <w:rPr>
          <w:rFonts w:ascii="Times New Roman" w:hAnsi="Times New Roman" w:cs="Times New Roman"/>
          <w:sz w:val="24"/>
          <w:szCs w:val="24"/>
        </w:rPr>
        <w:t>11</w:t>
      </w:r>
      <w:r w:rsidR="00C91C87" w:rsidRPr="009C6ACC">
        <w:rPr>
          <w:rFonts w:ascii="Times New Roman" w:hAnsi="Times New Roman" w:cs="Times New Roman"/>
          <w:sz w:val="24"/>
          <w:szCs w:val="24"/>
        </w:rPr>
        <w:t xml:space="preserve">, valutati in 1,3 milioni di euro per l’anno 2025, 7,1 milioni di euro per l’anno 2026 e in 3,4 milioni di euro </w:t>
      </w:r>
      <w:r w:rsidR="008841A6" w:rsidRPr="009C6ACC">
        <w:rPr>
          <w:rFonts w:ascii="Times New Roman" w:hAnsi="Times New Roman" w:cs="Times New Roman"/>
          <w:sz w:val="24"/>
          <w:szCs w:val="24"/>
        </w:rPr>
        <w:t>per l’anno 2027, si provvede, quanto a 0,7 milioni di euro per l’anno 2026 e a 0,4 milioni</w:t>
      </w:r>
      <w:r w:rsidR="002D7BFF" w:rsidRPr="009C6ACC">
        <w:rPr>
          <w:rFonts w:ascii="Times New Roman" w:hAnsi="Times New Roman" w:cs="Times New Roman"/>
          <w:sz w:val="24"/>
          <w:szCs w:val="24"/>
        </w:rPr>
        <w:t xml:space="preserve"> di euro per l’anno 2027, mediante le maggiori entrate derivanti dal medesimo comma</w:t>
      </w:r>
      <w:r w:rsidR="00B02BA6">
        <w:rPr>
          <w:rFonts w:ascii="Times New Roman" w:hAnsi="Times New Roman" w:cs="Times New Roman"/>
          <w:sz w:val="24"/>
          <w:szCs w:val="24"/>
        </w:rPr>
        <w:t xml:space="preserve"> </w:t>
      </w:r>
      <w:r w:rsidR="00B02BA6" w:rsidRPr="006E1B01">
        <w:rPr>
          <w:rFonts w:ascii="Times New Roman" w:hAnsi="Times New Roman" w:cs="Times New Roman"/>
          <w:sz w:val="24"/>
          <w:szCs w:val="24"/>
        </w:rPr>
        <w:t>11</w:t>
      </w:r>
      <w:r w:rsidR="00537E66" w:rsidRPr="006E1B01">
        <w:rPr>
          <w:rFonts w:ascii="Times New Roman" w:hAnsi="Times New Roman" w:cs="Times New Roman"/>
          <w:sz w:val="24"/>
          <w:szCs w:val="24"/>
        </w:rPr>
        <w:t xml:space="preserve"> e </w:t>
      </w:r>
      <w:r w:rsidR="00537E66" w:rsidRPr="009C6ACC">
        <w:rPr>
          <w:rFonts w:ascii="Times New Roman" w:hAnsi="Times New Roman" w:cs="Times New Roman"/>
          <w:sz w:val="24"/>
          <w:szCs w:val="24"/>
        </w:rPr>
        <w:t>quanto a 1,3 milioni di euro per l’anno 2025, 6,4 milioni di euro per l’anno 2026</w:t>
      </w:r>
      <w:r w:rsidR="00B36428" w:rsidRPr="009C6ACC">
        <w:rPr>
          <w:rFonts w:ascii="Times New Roman" w:hAnsi="Times New Roman" w:cs="Times New Roman"/>
          <w:sz w:val="24"/>
          <w:szCs w:val="24"/>
        </w:rPr>
        <w:t xml:space="preserve"> e a 3 milioni di euro per l’anno 2027 mediante corrispondente riduzione del Fondo per interventi strutturali</w:t>
      </w:r>
      <w:r w:rsidR="00CC5465" w:rsidRPr="009C6ACC">
        <w:rPr>
          <w:rFonts w:ascii="Times New Roman" w:hAnsi="Times New Roman" w:cs="Times New Roman"/>
          <w:sz w:val="24"/>
          <w:szCs w:val="24"/>
        </w:rPr>
        <w:t xml:space="preserve"> di politica economica, di cui all’articolo 10, comma 5, del decreto-legge 29 novembre 2004, n. 282, convertito, con modificazioni, dalla legge 27 dicembre 2004, n. 307.</w:t>
      </w:r>
    </w:p>
    <w:bookmarkEnd w:id="58"/>
    <w:p w14:paraId="17D48787" w14:textId="77777777" w:rsidR="001478C7" w:rsidRPr="009C6ACC" w:rsidRDefault="005D4C68" w:rsidP="001478C7">
      <w:pPr>
        <w:pStyle w:val="Paragrafoelenco"/>
        <w:spacing w:line="240" w:lineRule="auto"/>
        <w:ind w:left="0"/>
        <w:jc w:val="both"/>
        <w:rPr>
          <w:rFonts w:ascii="Times New Roman" w:hAnsi="Times New Roman" w:cs="Times New Roman"/>
          <w:sz w:val="24"/>
          <w:szCs w:val="24"/>
        </w:rPr>
      </w:pPr>
      <w:r w:rsidRPr="009C6ACC">
        <w:rPr>
          <w:rFonts w:ascii="Times New Roman" w:hAnsi="Times New Roman" w:cs="Times New Roman"/>
          <w:sz w:val="24"/>
          <w:szCs w:val="24"/>
        </w:rPr>
        <w:t xml:space="preserve">13. </w:t>
      </w:r>
      <w:r w:rsidR="001478C7" w:rsidRPr="009C6ACC">
        <w:rPr>
          <w:rFonts w:ascii="Times New Roman" w:hAnsi="Times New Roman" w:cs="Times New Roman"/>
          <w:sz w:val="24"/>
          <w:szCs w:val="24"/>
        </w:rPr>
        <w:t>Al fine di conseguire gli obiettivi del Piano Mattei per lo sviluppo del continente africano nell’ambito della formazione superiore e di colmare il divario tra l’agricoltura tradizionale e le tecnologie moderne, in deroga ai limiti e ai divieti previsti nei decreti di programmazione per il triennio 2024-2026, adottati ai sensi di cui all’articolo 2 del decreto del Presidente della Repubblica 27 gennaio 1998, n. 25 e all’articolo 1</w:t>
      </w:r>
      <w:r w:rsidR="001478C7" w:rsidRPr="009C6ACC">
        <w:rPr>
          <w:rFonts w:ascii="Times New Roman" w:hAnsi="Times New Roman" w:cs="Times New Roman"/>
          <w:i/>
          <w:iCs/>
          <w:sz w:val="24"/>
          <w:szCs w:val="24"/>
        </w:rPr>
        <w:t xml:space="preserve">-ter </w:t>
      </w:r>
      <w:r w:rsidR="001478C7" w:rsidRPr="009C6ACC">
        <w:rPr>
          <w:rFonts w:ascii="Times New Roman" w:hAnsi="Times New Roman" w:cs="Times New Roman"/>
          <w:sz w:val="24"/>
          <w:szCs w:val="24"/>
        </w:rPr>
        <w:t xml:space="preserve">del decreto-legge 31 gennaio 2005, n. 7, convertito, con modificazioni, dalla legge 31 marzo 2005, n. 43, è istituita, fermi restando i requisiti e le procedure per l’accreditamento previsti dal decreto legislativo 27 gennaio 2012, n. 19, la Scuola superiore non statale ad ordinamento speciale, denominata Scuola di alta formazione - </w:t>
      </w:r>
      <w:r w:rsidR="001478C7" w:rsidRPr="009C6ACC">
        <w:rPr>
          <w:rFonts w:ascii="Times New Roman" w:hAnsi="Times New Roman" w:cs="Times New Roman"/>
          <w:i/>
          <w:iCs/>
          <w:sz w:val="24"/>
          <w:szCs w:val="24"/>
        </w:rPr>
        <w:t>Institute of Advanced Science for Agriculture</w:t>
      </w:r>
      <w:r w:rsidR="001478C7" w:rsidRPr="009C6ACC">
        <w:rPr>
          <w:rFonts w:ascii="Times New Roman" w:hAnsi="Times New Roman" w:cs="Times New Roman"/>
          <w:sz w:val="24"/>
          <w:szCs w:val="24"/>
        </w:rPr>
        <w:t xml:space="preserve">, a carattere residenziale nel territorio della provincia di Ferrara. La Scuola è attivata con decreto del Ministro dell’università e della ricerca, previo parere favorevole dell’Agenzia nazionale della valutazione del sistema universitario e della ricerca (ANVUR) in ordine al possesso dei sopraindicati requisiti. Con il decreto di cui al secondo periodo, oltre a disciplinare le modalità e i tempi di attivazione, si provvede alla approvazione dello statuto e del regolamento didattico. Alla promozione della Scuola di alta formazione partecipano soggetti privati con una qualificata e </w:t>
      </w:r>
      <w:r w:rsidR="001478C7" w:rsidRPr="009C6ACC">
        <w:rPr>
          <w:rFonts w:ascii="Times New Roman" w:hAnsi="Times New Roman" w:cs="Times New Roman"/>
          <w:sz w:val="24"/>
          <w:szCs w:val="24"/>
        </w:rPr>
        <w:lastRenderedPageBreak/>
        <w:t>pluriennale esperienza a livello internazionale nell’ambito della formazione e della ricerca, in collaborazione con altre università, in ambito agronomico, digitale, di sostenibilità ambientale ed economica, che presentano apposita istanza al Ministero dell’università e della ricerca sulla base delle indicazioni operative pubblicate sul proprio sito istituzionale entro sessanta giorni dall’entrata in vigore del presente decreto-legge. Alla Scuola di alta formazione si applicano le disposizioni concernenti le università non statali legalmente riconosciute, ad eccezione di quanto previsto dall’articolo 2 della legge 29 luglio 1991, n. 243.</w:t>
      </w:r>
    </w:p>
    <w:p w14:paraId="08D04570" w14:textId="094D684D" w:rsidR="00C86F1A" w:rsidRPr="009C6ACC" w:rsidRDefault="00C86F1A" w:rsidP="00C86F1A">
      <w:pPr>
        <w:spacing w:after="120"/>
        <w:jc w:val="both"/>
        <w:rPr>
          <w:rFonts w:ascii="Times New Roman" w:eastAsia="Times New Roman" w:hAnsi="Times New Roman" w:cs="Times New Roman"/>
          <w:sz w:val="24"/>
          <w:szCs w:val="24"/>
          <w14:ligatures w14:val="none"/>
        </w:rPr>
      </w:pPr>
      <w:r w:rsidRPr="009C6ACC">
        <w:rPr>
          <w:rFonts w:ascii="Times New Roman" w:eastAsia="Times New Roman" w:hAnsi="Times New Roman" w:cs="Times New Roman"/>
          <w:sz w:val="24"/>
          <w:szCs w:val="24"/>
          <w14:ligatures w14:val="none"/>
        </w:rPr>
        <w:t xml:space="preserve">14. A decorrere dall’anno 2026, il Ministero dell’agricoltura della sovranità alimentare e delle foreste è autorizzato ad assumere a tempo pieno e indeterminato, mediante l’indizione di concorsi pubblici, nei limiti della dotazione organica e delle facoltà assunzionali disponibili a legislazione vigente, un contingente di personale non dirigenziale pari a 96 unità, di cui 68 unità da inquadrare nell’area degli Assistenti e 28 unità da inquadrare nell’area dei Funzionari della sezione di ruolo Agricoltura. Per l’espletamento delle procedure concorsuali di cui al periodo precedente è autorizzata per l’anno 2025  la spesa complessiva pari a euro 300.000 a cui si provvede mediante corrispondente riduzione dello stanziamento del fondo speciale di parte corrente iscritto, ai fini del bilancio triennale 2025 – 2027 nell’ambito del programma </w:t>
      </w:r>
      <w:r w:rsidR="00A476D4" w:rsidRPr="009C6ACC">
        <w:rPr>
          <w:rFonts w:ascii="Times New Roman" w:eastAsia="Times New Roman" w:hAnsi="Times New Roman" w:cs="Times New Roman"/>
          <w:sz w:val="24"/>
          <w:szCs w:val="24"/>
          <w14:ligatures w14:val="none"/>
        </w:rPr>
        <w:t>«</w:t>
      </w:r>
      <w:r w:rsidRPr="009C6ACC">
        <w:rPr>
          <w:rFonts w:ascii="Times New Roman" w:eastAsia="Times New Roman" w:hAnsi="Times New Roman" w:cs="Times New Roman"/>
          <w:sz w:val="24"/>
          <w:szCs w:val="24"/>
          <w14:ligatures w14:val="none"/>
        </w:rPr>
        <w:t>fondi di riserva e speciali</w:t>
      </w:r>
      <w:r w:rsidR="00A476D4" w:rsidRPr="009C6ACC">
        <w:rPr>
          <w:rFonts w:ascii="Times New Roman" w:eastAsia="Times New Roman" w:hAnsi="Times New Roman" w:cs="Times New Roman"/>
          <w:sz w:val="24"/>
          <w:szCs w:val="24"/>
          <w14:ligatures w14:val="none"/>
        </w:rPr>
        <w:t>»</w:t>
      </w:r>
      <w:r w:rsidRPr="009C6ACC">
        <w:rPr>
          <w:rFonts w:ascii="Times New Roman" w:eastAsia="Times New Roman" w:hAnsi="Times New Roman" w:cs="Times New Roman"/>
          <w:sz w:val="24"/>
          <w:szCs w:val="24"/>
          <w14:ligatures w14:val="none"/>
        </w:rPr>
        <w:t xml:space="preserve"> della missione </w:t>
      </w:r>
      <w:r w:rsidR="00A476D4" w:rsidRPr="009C6ACC">
        <w:rPr>
          <w:rFonts w:ascii="Times New Roman" w:eastAsia="Times New Roman" w:hAnsi="Times New Roman" w:cs="Times New Roman"/>
          <w:sz w:val="24"/>
          <w:szCs w:val="24"/>
          <w14:ligatures w14:val="none"/>
        </w:rPr>
        <w:t>«</w:t>
      </w:r>
      <w:r w:rsidRPr="009C6ACC">
        <w:rPr>
          <w:rFonts w:ascii="Times New Roman" w:eastAsia="Times New Roman" w:hAnsi="Times New Roman" w:cs="Times New Roman"/>
          <w:sz w:val="24"/>
          <w:szCs w:val="24"/>
          <w14:ligatures w14:val="none"/>
        </w:rPr>
        <w:t>fondi da ripartire</w:t>
      </w:r>
      <w:r w:rsidR="00A476D4" w:rsidRPr="009C6ACC">
        <w:rPr>
          <w:rFonts w:ascii="Times New Roman" w:eastAsia="Times New Roman" w:hAnsi="Times New Roman" w:cs="Times New Roman"/>
          <w:sz w:val="24"/>
          <w:szCs w:val="24"/>
          <w14:ligatures w14:val="none"/>
        </w:rPr>
        <w:t>»</w:t>
      </w:r>
      <w:r w:rsidRPr="009C6ACC">
        <w:rPr>
          <w:rFonts w:ascii="Times New Roman" w:eastAsia="Times New Roman" w:hAnsi="Times New Roman" w:cs="Times New Roman"/>
          <w:sz w:val="24"/>
          <w:szCs w:val="24"/>
          <w14:ligatures w14:val="none"/>
        </w:rPr>
        <w:t xml:space="preserve"> dello stato di previsione del </w:t>
      </w:r>
      <w:r w:rsidR="00A476D4" w:rsidRPr="009C6ACC">
        <w:rPr>
          <w:rFonts w:ascii="Times New Roman" w:eastAsia="Times New Roman" w:hAnsi="Times New Roman" w:cs="Times New Roman"/>
          <w:sz w:val="24"/>
          <w:szCs w:val="24"/>
          <w14:ligatures w14:val="none"/>
        </w:rPr>
        <w:t>M</w:t>
      </w:r>
      <w:r w:rsidRPr="009C6ACC">
        <w:rPr>
          <w:rFonts w:ascii="Times New Roman" w:eastAsia="Times New Roman" w:hAnsi="Times New Roman" w:cs="Times New Roman"/>
          <w:sz w:val="24"/>
          <w:szCs w:val="24"/>
          <w14:ligatures w14:val="none"/>
        </w:rPr>
        <w:t xml:space="preserve">inistero dell’economia e delle finanze per l’anno 2025 allo scopo parzialmente utilizzando l’accantonamento del ministero dell’Agricoltura, della sovranità alimentare e delle foreste. </w:t>
      </w:r>
    </w:p>
    <w:p w14:paraId="0D3FC2F6" w14:textId="77777777" w:rsidR="00C13A8B" w:rsidRPr="007344B2" w:rsidRDefault="00C13A8B" w:rsidP="00C13A8B">
      <w:pPr>
        <w:spacing w:after="0" w:line="240" w:lineRule="auto"/>
        <w:jc w:val="both"/>
        <w:rPr>
          <w:rFonts w:ascii="Times New Roman" w:hAnsi="Times New Roman" w:cs="Times New Roman"/>
          <w:sz w:val="24"/>
          <w:szCs w:val="24"/>
        </w:rPr>
      </w:pPr>
      <w:r w:rsidRPr="007344B2">
        <w:rPr>
          <w:rFonts w:ascii="Times New Roman" w:hAnsi="Times New Roman" w:cs="Times New Roman"/>
          <w:sz w:val="24"/>
          <w:szCs w:val="24"/>
        </w:rPr>
        <w:t xml:space="preserve">15. All’articolo 1 della legge 30 dicembre 2024, n. 207, sono apportate le seguenti modificazioni: </w:t>
      </w:r>
    </w:p>
    <w:p w14:paraId="62271927" w14:textId="716AC0DC" w:rsidR="00C13A8B" w:rsidRPr="007344B2" w:rsidRDefault="00C13A8B" w:rsidP="00C13A8B">
      <w:pPr>
        <w:spacing w:after="0" w:line="240" w:lineRule="auto"/>
        <w:jc w:val="both"/>
        <w:rPr>
          <w:rFonts w:ascii="Times New Roman" w:hAnsi="Times New Roman" w:cs="Times New Roman"/>
          <w:sz w:val="24"/>
          <w:szCs w:val="24"/>
        </w:rPr>
      </w:pPr>
      <w:r w:rsidRPr="007344B2">
        <w:rPr>
          <w:rFonts w:ascii="Times New Roman" w:hAnsi="Times New Roman" w:cs="Times New Roman"/>
          <w:sz w:val="24"/>
          <w:szCs w:val="24"/>
        </w:rPr>
        <w:t xml:space="preserve">a) al comma 524, </w:t>
      </w:r>
      <w:r w:rsidR="0057653A" w:rsidRPr="007344B2">
        <w:rPr>
          <w:rFonts w:ascii="Times New Roman" w:hAnsi="Times New Roman" w:cs="Times New Roman"/>
          <w:sz w:val="24"/>
          <w:szCs w:val="24"/>
        </w:rPr>
        <w:t>dell’articolo 1</w:t>
      </w:r>
      <w:r w:rsidR="00D31B5D" w:rsidRPr="007344B2">
        <w:rPr>
          <w:rFonts w:ascii="Times New Roman" w:hAnsi="Times New Roman" w:cs="Times New Roman"/>
          <w:sz w:val="24"/>
          <w:szCs w:val="24"/>
        </w:rPr>
        <w:t xml:space="preserve">, della legge 30 dicembre 2024, n. 207, il </w:t>
      </w:r>
      <w:r w:rsidRPr="007344B2">
        <w:rPr>
          <w:rFonts w:ascii="Times New Roman" w:hAnsi="Times New Roman" w:cs="Times New Roman"/>
          <w:sz w:val="24"/>
          <w:szCs w:val="24"/>
        </w:rPr>
        <w:t>primo periodo</w:t>
      </w:r>
      <w:r w:rsidR="00D31B5D" w:rsidRPr="007344B2">
        <w:rPr>
          <w:rFonts w:ascii="Times New Roman" w:hAnsi="Times New Roman" w:cs="Times New Roman"/>
          <w:sz w:val="24"/>
          <w:szCs w:val="24"/>
        </w:rPr>
        <w:t xml:space="preserve"> è sostituito dal seguente:</w:t>
      </w:r>
      <w:r w:rsidR="00D31B5D" w:rsidRPr="007344B2">
        <w:rPr>
          <w:rFonts w:ascii="Times New Roman" w:hAnsi="Times New Roman" w:cs="Times New Roman"/>
          <w:b/>
          <w:bCs/>
          <w:sz w:val="24"/>
          <w:szCs w:val="24"/>
        </w:rPr>
        <w:t xml:space="preserve"> </w:t>
      </w:r>
      <w:r w:rsidR="00A964D3" w:rsidRPr="007344B2">
        <w:rPr>
          <w:rFonts w:ascii="Times New Roman" w:hAnsi="Times New Roman" w:cs="Times New Roman"/>
          <w:sz w:val="24"/>
          <w:szCs w:val="24"/>
        </w:rPr>
        <w:t>«La società Stretto di Messina S.p.A. è autorizzata a sotto</w:t>
      </w:r>
      <w:r w:rsidR="005E7B4A" w:rsidRPr="007344B2">
        <w:rPr>
          <w:rFonts w:ascii="Times New Roman" w:hAnsi="Times New Roman" w:cs="Times New Roman"/>
          <w:sz w:val="24"/>
          <w:szCs w:val="24"/>
        </w:rPr>
        <w:t xml:space="preserve">scrivere un accordo con il Consorzio per le autostrade siciliane finalizzato alla definizione di meccanismi di compensazione in favore del Consorzio medesimo, per la sospensione del pedaggio relativo allo svincolo autostradale denominato </w:t>
      </w:r>
      <w:r w:rsidR="0094089D" w:rsidRPr="007344B2">
        <w:rPr>
          <w:rFonts w:ascii="Times New Roman" w:hAnsi="Times New Roman" w:cs="Times New Roman"/>
          <w:sz w:val="24"/>
          <w:szCs w:val="24"/>
        </w:rPr>
        <w:t>“Villafranca Tirrena” della A-20 Messina-Palermo, nel limite delle risorse disponibili</w:t>
      </w:r>
      <w:r w:rsidR="00BA128B" w:rsidRPr="007344B2">
        <w:rPr>
          <w:rFonts w:ascii="Times New Roman" w:hAnsi="Times New Roman" w:cs="Times New Roman"/>
          <w:sz w:val="24"/>
          <w:szCs w:val="24"/>
        </w:rPr>
        <w:t>, allo scopo di agevolare il deflusso del traffico in seguito all’effettivo avvio dei lavori per la realizzazione del Ponte sullo Stretto.</w:t>
      </w:r>
      <w:r w:rsidR="00A964D3" w:rsidRPr="007344B2">
        <w:rPr>
          <w:rFonts w:ascii="Times New Roman" w:hAnsi="Times New Roman" w:cs="Times New Roman"/>
          <w:sz w:val="24"/>
          <w:szCs w:val="24"/>
        </w:rPr>
        <w:t>»</w:t>
      </w:r>
    </w:p>
    <w:p w14:paraId="10FCD971" w14:textId="77777777" w:rsidR="00C13A8B" w:rsidRPr="007344B2" w:rsidRDefault="00C13A8B" w:rsidP="00C13A8B">
      <w:pPr>
        <w:spacing w:after="0" w:line="240" w:lineRule="auto"/>
        <w:jc w:val="both"/>
        <w:rPr>
          <w:rFonts w:ascii="Times New Roman" w:hAnsi="Times New Roman" w:cs="Times New Roman"/>
          <w:sz w:val="24"/>
          <w:szCs w:val="24"/>
        </w:rPr>
      </w:pPr>
      <w:r w:rsidRPr="007344B2">
        <w:rPr>
          <w:rFonts w:ascii="Times New Roman" w:hAnsi="Times New Roman" w:cs="Times New Roman"/>
          <w:sz w:val="24"/>
          <w:szCs w:val="24"/>
        </w:rPr>
        <w:t xml:space="preserve">b) ai commi 898 e 899, le parole “da trasferire al bilancio autonomo della Presidenza del Consiglio dei ministri” sono sostituite dalle seguenti: “da ripartire”; </w:t>
      </w:r>
    </w:p>
    <w:p w14:paraId="4F2E8995" w14:textId="38C3E08C" w:rsidR="00C13A8B" w:rsidRPr="007344B2" w:rsidRDefault="00C13A8B" w:rsidP="00C13A8B">
      <w:pPr>
        <w:spacing w:after="0" w:line="240" w:lineRule="auto"/>
        <w:jc w:val="both"/>
        <w:rPr>
          <w:rFonts w:ascii="Times New Roman" w:hAnsi="Times New Roman" w:cs="Times New Roman"/>
          <w:sz w:val="24"/>
          <w:szCs w:val="24"/>
        </w:rPr>
      </w:pPr>
      <w:r w:rsidRPr="007344B2">
        <w:rPr>
          <w:rFonts w:ascii="Times New Roman" w:hAnsi="Times New Roman" w:cs="Times New Roman"/>
          <w:sz w:val="24"/>
          <w:szCs w:val="24"/>
        </w:rPr>
        <w:t xml:space="preserve">c) al comma 899, il secondo periodo </w:t>
      </w:r>
      <w:r w:rsidR="00B15F7A">
        <w:rPr>
          <w:rFonts w:ascii="Times New Roman" w:hAnsi="Times New Roman" w:cs="Times New Roman"/>
          <w:sz w:val="24"/>
          <w:szCs w:val="24"/>
        </w:rPr>
        <w:t>è soppresso</w:t>
      </w:r>
      <w:r w:rsidRPr="007344B2">
        <w:rPr>
          <w:rFonts w:ascii="Times New Roman" w:hAnsi="Times New Roman" w:cs="Times New Roman"/>
          <w:sz w:val="24"/>
          <w:szCs w:val="24"/>
        </w:rPr>
        <w:t>;</w:t>
      </w:r>
    </w:p>
    <w:p w14:paraId="4761088C" w14:textId="77777777" w:rsidR="00C13A8B" w:rsidRDefault="00C13A8B" w:rsidP="00C13A8B">
      <w:pPr>
        <w:spacing w:after="0" w:line="240" w:lineRule="auto"/>
        <w:jc w:val="both"/>
        <w:rPr>
          <w:rFonts w:ascii="Times New Roman" w:hAnsi="Times New Roman" w:cs="Times New Roman"/>
          <w:sz w:val="24"/>
          <w:szCs w:val="24"/>
        </w:rPr>
      </w:pPr>
      <w:r w:rsidRPr="007344B2">
        <w:rPr>
          <w:rFonts w:ascii="Times New Roman" w:hAnsi="Times New Roman" w:cs="Times New Roman"/>
          <w:sz w:val="24"/>
          <w:szCs w:val="24"/>
        </w:rPr>
        <w:t xml:space="preserve">d) al comma 900, le parole “sulla base delle” sono sostituite dalle seguenti: “tra i ministeri, da individuare in considerazione dei rispettivi ambiti di competenza in relazione alle”. </w:t>
      </w:r>
    </w:p>
    <w:p w14:paraId="6D0BB0AA" w14:textId="77777777" w:rsidR="00AB76E4" w:rsidRDefault="00AB76E4" w:rsidP="00C13A8B">
      <w:pPr>
        <w:spacing w:after="0" w:line="240" w:lineRule="auto"/>
        <w:jc w:val="both"/>
        <w:rPr>
          <w:rFonts w:ascii="Times New Roman" w:hAnsi="Times New Roman" w:cs="Times New Roman"/>
          <w:sz w:val="24"/>
          <w:szCs w:val="24"/>
        </w:rPr>
      </w:pPr>
    </w:p>
    <w:p w14:paraId="4D7A8A46" w14:textId="4FB25708" w:rsidR="00AB76E4" w:rsidRDefault="00AB76E4" w:rsidP="00AB76E4">
      <w:pPr>
        <w:spacing w:after="0"/>
        <w:jc w:val="both"/>
        <w:rPr>
          <w:rFonts w:ascii="Times New Roman" w:eastAsia="Times New Roman" w:hAnsi="Times New Roman" w:cs="Times New Roman"/>
          <w:sz w:val="24"/>
          <w:szCs w:val="24"/>
        </w:rPr>
      </w:pPr>
      <w:r w:rsidRPr="006E1B01">
        <w:rPr>
          <w:rFonts w:ascii="Times New Roman" w:eastAsia="Times New Roman" w:hAnsi="Times New Roman" w:cs="Times New Roman"/>
          <w:sz w:val="24"/>
          <w:szCs w:val="24"/>
        </w:rPr>
        <w:t xml:space="preserve">16. </w:t>
      </w:r>
      <w:r>
        <w:rPr>
          <w:rFonts w:ascii="Times New Roman" w:eastAsia="Times New Roman" w:hAnsi="Times New Roman" w:cs="Times New Roman"/>
          <w:sz w:val="24"/>
          <w:szCs w:val="24"/>
        </w:rPr>
        <w:t>All’articolo 13-</w:t>
      </w:r>
      <w:r>
        <w:rPr>
          <w:rFonts w:ascii="Times New Roman" w:eastAsia="Times New Roman" w:hAnsi="Times New Roman" w:cs="Times New Roman"/>
          <w:i/>
          <w:sz w:val="24"/>
          <w:szCs w:val="24"/>
        </w:rPr>
        <w:t>bis</w:t>
      </w:r>
      <w:r>
        <w:rPr>
          <w:rFonts w:ascii="Times New Roman" w:eastAsia="Times New Roman" w:hAnsi="Times New Roman" w:cs="Times New Roman"/>
          <w:sz w:val="24"/>
          <w:szCs w:val="24"/>
        </w:rPr>
        <w:t>, comma 6, del decreto legislativo 28 febbraio 2021, n. 36 sono apportate le seguenti modificazioni:</w:t>
      </w:r>
    </w:p>
    <w:p w14:paraId="71177B84" w14:textId="77777777" w:rsidR="00AB76E4" w:rsidRDefault="00AB76E4" w:rsidP="00AB76E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il dodicesimo periodo è sostituito dal seguente: “Se dipendenti pubblici, il presidente e i componenti diversi da quelli di diritto possono essere, a domanda e secondo l'ordinamento di appartenenza, collocati fuori ruolo, in aspettativa o in altra analoga posizione.”;  </w:t>
      </w:r>
    </w:p>
    <w:p w14:paraId="2CEA59DC" w14:textId="78C7F8DA" w:rsidR="00AB76E4" w:rsidRDefault="00AB76E4" w:rsidP="00AB76E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Pr="000C38A5">
        <w:rPr>
          <w:rFonts w:ascii="Times New Roman" w:eastAsia="Times New Roman" w:hAnsi="Times New Roman" w:cs="Times New Roman"/>
          <w:sz w:val="24"/>
          <w:szCs w:val="24"/>
        </w:rPr>
        <w:t xml:space="preserve"> sono aggiunti, in</w:t>
      </w:r>
      <w:r>
        <w:rPr>
          <w:rFonts w:ascii="Times New Roman" w:eastAsia="Times New Roman" w:hAnsi="Times New Roman" w:cs="Times New Roman"/>
          <w:sz w:val="24"/>
          <w:szCs w:val="24"/>
        </w:rPr>
        <w:t xml:space="preserve"> </w:t>
      </w:r>
      <w:r w:rsidRPr="000C38A5">
        <w:rPr>
          <w:rFonts w:ascii="Times New Roman" w:eastAsia="Times New Roman" w:hAnsi="Times New Roman" w:cs="Times New Roman"/>
          <w:sz w:val="24"/>
          <w:szCs w:val="24"/>
        </w:rPr>
        <w:t xml:space="preserve">fine, i seguenti periodi: </w:t>
      </w:r>
      <w:r>
        <w:rPr>
          <w:rFonts w:ascii="Times New Roman" w:eastAsia="Times New Roman" w:hAnsi="Times New Roman" w:cs="Times New Roman"/>
          <w:sz w:val="24"/>
          <w:szCs w:val="24"/>
        </w:rPr>
        <w:t>«</w:t>
      </w:r>
      <w:r w:rsidRPr="000C38A5">
        <w:rPr>
          <w:rFonts w:ascii="Times New Roman" w:eastAsia="Times New Roman" w:hAnsi="Times New Roman" w:cs="Times New Roman"/>
          <w:sz w:val="24"/>
          <w:szCs w:val="24"/>
        </w:rPr>
        <w:t>Il Segretario Generale, se dipendente pubblico, è collocato, secondo l’ordinamento di appartenenza, fuori ruolo, in aspettativa o in altra analoga posizione, in ogni caso per tutta la durata del mandato. All'atto del collocamento fuori ruolo è reso indisponibile nella dotazione organica dell'amministrazione di provenienza, per tutta la durata del collocamento fuori ruolo, un posto equivalente dal punto di vista finanziario</w:t>
      </w:r>
      <w:r>
        <w:rPr>
          <w:rFonts w:ascii="Times New Roman" w:eastAsia="Times New Roman" w:hAnsi="Times New Roman" w:cs="Times New Roman"/>
          <w:sz w:val="24"/>
          <w:szCs w:val="24"/>
        </w:rPr>
        <w:t>.»</w:t>
      </w:r>
      <w:r w:rsidRPr="000C38A5">
        <w:rPr>
          <w:rFonts w:ascii="Times New Roman" w:eastAsia="Times New Roman" w:hAnsi="Times New Roman" w:cs="Times New Roman"/>
          <w:sz w:val="24"/>
          <w:szCs w:val="24"/>
        </w:rPr>
        <w:t>.</w:t>
      </w:r>
    </w:p>
    <w:p w14:paraId="38622C30" w14:textId="35861DC5" w:rsidR="00AB76E4" w:rsidRPr="007344B2" w:rsidRDefault="00AB76E4" w:rsidP="00C13A8B">
      <w:pPr>
        <w:spacing w:after="0" w:line="240" w:lineRule="auto"/>
        <w:jc w:val="both"/>
        <w:rPr>
          <w:rFonts w:ascii="Times New Roman" w:hAnsi="Times New Roman" w:cs="Times New Roman"/>
          <w:sz w:val="24"/>
          <w:szCs w:val="24"/>
        </w:rPr>
      </w:pPr>
    </w:p>
    <w:p w14:paraId="7FABA4D3" w14:textId="4581599C" w:rsidR="00184040" w:rsidRPr="00184040" w:rsidRDefault="00184040" w:rsidP="00184040">
      <w:pPr>
        <w:spacing w:after="120"/>
        <w:jc w:val="both"/>
        <w:rPr>
          <w:rFonts w:ascii="Times New Roman" w:hAnsi="Times New Roman" w:cs="Times New Roman"/>
          <w:sz w:val="24"/>
          <w:szCs w:val="24"/>
        </w:rPr>
      </w:pPr>
    </w:p>
    <w:p w14:paraId="6A5E8150" w14:textId="3A1E5F24" w:rsidR="002360A3" w:rsidRPr="001A7687" w:rsidRDefault="002360A3" w:rsidP="001A7687">
      <w:pPr>
        <w:spacing w:after="0" w:line="240" w:lineRule="auto"/>
        <w:jc w:val="both"/>
        <w:rPr>
          <w:rFonts w:ascii="Times New Roman" w:hAnsi="Times New Roman" w:cs="Times New Roman"/>
          <w:b/>
          <w:bCs/>
          <w:color w:val="FF0000"/>
          <w:sz w:val="24"/>
          <w:szCs w:val="24"/>
        </w:rPr>
      </w:pPr>
    </w:p>
    <w:p w14:paraId="12C634D6" w14:textId="2A801C9F" w:rsidR="00101132" w:rsidRPr="001A7687" w:rsidRDefault="00101132" w:rsidP="001A7687">
      <w:pPr>
        <w:keepNext/>
        <w:keepLines/>
        <w:spacing w:before="40" w:after="0" w:line="240" w:lineRule="auto"/>
        <w:jc w:val="center"/>
        <w:outlineLvl w:val="2"/>
        <w:rPr>
          <w:rFonts w:ascii="Times New Roman" w:eastAsia="Times New Roman" w:hAnsi="Times New Roman" w:cs="Times New Roman"/>
          <w:b/>
          <w:kern w:val="0"/>
          <w:sz w:val="24"/>
          <w:szCs w:val="24"/>
          <w14:ligatures w14:val="none"/>
        </w:rPr>
      </w:pPr>
      <w:bookmarkStart w:id="59" w:name="_Toc190964679"/>
      <w:bookmarkStart w:id="60" w:name="_Hlk187225628"/>
      <w:r w:rsidRPr="001A7687">
        <w:rPr>
          <w:rFonts w:ascii="Times New Roman" w:eastAsia="Times New Roman" w:hAnsi="Times New Roman" w:cs="Times New Roman"/>
          <w:b/>
          <w:kern w:val="0"/>
          <w:sz w:val="24"/>
          <w:szCs w:val="24"/>
          <w14:ligatures w14:val="none"/>
        </w:rPr>
        <w:lastRenderedPageBreak/>
        <w:t xml:space="preserve">ART. </w:t>
      </w:r>
      <w:r w:rsidR="004367EB" w:rsidRPr="001A7687">
        <w:rPr>
          <w:rFonts w:ascii="Times New Roman" w:eastAsia="Times New Roman" w:hAnsi="Times New Roman" w:cs="Times New Roman"/>
          <w:b/>
          <w:kern w:val="0"/>
          <w:sz w:val="24"/>
          <w:szCs w:val="24"/>
          <w14:ligatures w14:val="none"/>
        </w:rPr>
        <w:t>1</w:t>
      </w:r>
      <w:r w:rsidR="00D312B2" w:rsidRPr="001A7687">
        <w:rPr>
          <w:rFonts w:ascii="Times New Roman" w:eastAsia="Times New Roman" w:hAnsi="Times New Roman" w:cs="Times New Roman"/>
          <w:b/>
          <w:kern w:val="0"/>
          <w:sz w:val="24"/>
          <w:szCs w:val="24"/>
          <w14:ligatures w14:val="none"/>
        </w:rPr>
        <w:t>3</w:t>
      </w:r>
      <w:bookmarkEnd w:id="59"/>
    </w:p>
    <w:p w14:paraId="58E59FDA" w14:textId="7ABAC43C" w:rsidR="00101132" w:rsidRPr="001A7687" w:rsidRDefault="00101132" w:rsidP="001A7687">
      <w:pPr>
        <w:keepNext/>
        <w:keepLines/>
        <w:spacing w:before="40" w:after="0" w:line="240" w:lineRule="auto"/>
        <w:jc w:val="center"/>
        <w:outlineLvl w:val="2"/>
        <w:rPr>
          <w:rFonts w:ascii="Times New Roman" w:eastAsia="Times New Roman" w:hAnsi="Times New Roman" w:cs="Times New Roman"/>
          <w:b/>
          <w:i/>
          <w:iCs/>
          <w:kern w:val="0"/>
          <w:sz w:val="24"/>
          <w:szCs w:val="24"/>
          <w14:ligatures w14:val="none"/>
        </w:rPr>
      </w:pPr>
      <w:bookmarkStart w:id="61" w:name="_Toc190964680"/>
      <w:r w:rsidRPr="001A7687">
        <w:rPr>
          <w:rFonts w:ascii="Times New Roman" w:eastAsia="Times New Roman" w:hAnsi="Times New Roman" w:cs="Times New Roman"/>
          <w:b/>
          <w:i/>
          <w:iCs/>
          <w:kern w:val="0"/>
          <w:sz w:val="24"/>
          <w:szCs w:val="24"/>
          <w14:ligatures w14:val="none"/>
        </w:rPr>
        <w:t>(</w:t>
      </w:r>
      <w:r w:rsidR="00741891" w:rsidRPr="001A7687">
        <w:rPr>
          <w:rFonts w:ascii="Times New Roman" w:eastAsia="Times New Roman" w:hAnsi="Times New Roman" w:cs="Times New Roman"/>
          <w:b/>
          <w:i/>
          <w:iCs/>
          <w:kern w:val="0"/>
          <w:sz w:val="24"/>
          <w:szCs w:val="24"/>
          <w14:ligatures w14:val="none"/>
        </w:rPr>
        <w:t>Misure</w:t>
      </w:r>
      <w:r w:rsidRPr="001A7687">
        <w:rPr>
          <w:rFonts w:ascii="Times New Roman" w:eastAsia="Times New Roman" w:hAnsi="Times New Roman" w:cs="Times New Roman"/>
          <w:b/>
          <w:i/>
          <w:iCs/>
          <w:kern w:val="0"/>
          <w:sz w:val="24"/>
          <w:szCs w:val="24"/>
          <w14:ligatures w14:val="none"/>
        </w:rPr>
        <w:t xml:space="preserve"> urgenti </w:t>
      </w:r>
      <w:r w:rsidR="00741891" w:rsidRPr="001A7687">
        <w:rPr>
          <w:rFonts w:ascii="Times New Roman" w:eastAsia="Times New Roman" w:hAnsi="Times New Roman" w:cs="Times New Roman"/>
          <w:b/>
          <w:i/>
          <w:iCs/>
          <w:kern w:val="0"/>
          <w:sz w:val="24"/>
          <w:szCs w:val="24"/>
          <w14:ligatures w14:val="none"/>
        </w:rPr>
        <w:t>per la funzionalità dell’Unione italiana tiro a segno e dei Gruppi sportivi</w:t>
      </w:r>
      <w:r w:rsidRPr="001A7687">
        <w:rPr>
          <w:rFonts w:ascii="Times New Roman" w:eastAsia="Times New Roman" w:hAnsi="Times New Roman" w:cs="Times New Roman"/>
          <w:b/>
          <w:i/>
          <w:iCs/>
          <w:kern w:val="0"/>
          <w:sz w:val="24"/>
          <w:szCs w:val="24"/>
          <w14:ligatures w14:val="none"/>
        </w:rPr>
        <w:t>)</w:t>
      </w:r>
      <w:bookmarkEnd w:id="61"/>
    </w:p>
    <w:bookmarkEnd w:id="54"/>
    <w:bookmarkEnd w:id="60"/>
    <w:p w14:paraId="7C324B2E" w14:textId="77777777" w:rsidR="00101132" w:rsidRPr="001A7687" w:rsidRDefault="00101132" w:rsidP="001A7687">
      <w:pPr>
        <w:spacing w:after="0" w:line="240" w:lineRule="auto"/>
        <w:jc w:val="both"/>
        <w:rPr>
          <w:rFonts w:ascii="Times New Roman" w:eastAsia="Calibri" w:hAnsi="Times New Roman" w:cs="Times New Roman"/>
          <w:dstrike/>
          <w:kern w:val="0"/>
          <w:sz w:val="24"/>
          <w:szCs w:val="24"/>
          <w14:ligatures w14:val="none"/>
        </w:rPr>
      </w:pPr>
    </w:p>
    <w:p w14:paraId="307B0D83" w14:textId="446EB92D" w:rsidR="00101132" w:rsidRPr="001A7687" w:rsidRDefault="00FE3603" w:rsidP="001A7687">
      <w:pPr>
        <w:numPr>
          <w:ilvl w:val="0"/>
          <w:numId w:val="2"/>
        </w:numPr>
        <w:tabs>
          <w:tab w:val="left" w:pos="284"/>
        </w:tabs>
        <w:spacing w:after="0" w:line="240" w:lineRule="auto"/>
        <w:ind w:left="0" w:firstLine="0"/>
        <w:jc w:val="both"/>
        <w:rPr>
          <w:rFonts w:ascii="Times New Roman" w:eastAsia="Calibri" w:hAnsi="Times New Roman" w:cs="Times New Roman"/>
          <w:kern w:val="0"/>
          <w:sz w:val="24"/>
          <w:szCs w:val="24"/>
          <w:lang w:eastAsia="it-IT"/>
          <w14:ligatures w14:val="none"/>
        </w:rPr>
      </w:pPr>
      <w:r w:rsidRPr="001A7687">
        <w:rPr>
          <w:rFonts w:ascii="Times New Roman" w:eastAsia="Calibri" w:hAnsi="Times New Roman" w:cs="Times New Roman"/>
          <w:kern w:val="0"/>
          <w:sz w:val="24"/>
          <w:szCs w:val="24"/>
          <w:lang w:eastAsia="it-IT"/>
          <w14:ligatures w14:val="none"/>
        </w:rPr>
        <w:t>L</w:t>
      </w:r>
      <w:r w:rsidR="00101132" w:rsidRPr="001A7687">
        <w:rPr>
          <w:rFonts w:ascii="Times New Roman" w:eastAsia="Calibri" w:hAnsi="Times New Roman" w:cs="Times New Roman"/>
          <w:kern w:val="0"/>
          <w:sz w:val="24"/>
          <w:szCs w:val="24"/>
          <w:lang w:eastAsia="it-IT"/>
          <w14:ligatures w14:val="none"/>
        </w:rPr>
        <w:t xml:space="preserve">'Unione </w:t>
      </w:r>
      <w:r w:rsidR="00CB34C3" w:rsidRPr="001A7687">
        <w:rPr>
          <w:rFonts w:ascii="Times New Roman" w:eastAsia="Calibri" w:hAnsi="Times New Roman" w:cs="Times New Roman"/>
          <w:kern w:val="0"/>
          <w:sz w:val="24"/>
          <w:szCs w:val="24"/>
          <w:lang w:eastAsia="it-IT"/>
          <w14:ligatures w14:val="none"/>
        </w:rPr>
        <w:t>i</w:t>
      </w:r>
      <w:r w:rsidR="00101132" w:rsidRPr="001A7687">
        <w:rPr>
          <w:rFonts w:ascii="Times New Roman" w:eastAsia="Calibri" w:hAnsi="Times New Roman" w:cs="Times New Roman"/>
          <w:kern w:val="0"/>
          <w:sz w:val="24"/>
          <w:szCs w:val="24"/>
          <w:lang w:eastAsia="it-IT"/>
          <w14:ligatures w14:val="none"/>
        </w:rPr>
        <w:t xml:space="preserve">taliana </w:t>
      </w:r>
      <w:r w:rsidR="00CB34C3" w:rsidRPr="001A7687">
        <w:rPr>
          <w:rFonts w:ascii="Times New Roman" w:eastAsia="Calibri" w:hAnsi="Times New Roman" w:cs="Times New Roman"/>
          <w:kern w:val="0"/>
          <w:sz w:val="24"/>
          <w:szCs w:val="24"/>
          <w:lang w:eastAsia="it-IT"/>
          <w14:ligatures w14:val="none"/>
        </w:rPr>
        <w:t>t</w:t>
      </w:r>
      <w:r w:rsidR="00101132" w:rsidRPr="001A7687">
        <w:rPr>
          <w:rFonts w:ascii="Times New Roman" w:eastAsia="Calibri" w:hAnsi="Times New Roman" w:cs="Times New Roman"/>
          <w:kern w:val="0"/>
          <w:sz w:val="24"/>
          <w:szCs w:val="24"/>
          <w:lang w:eastAsia="it-IT"/>
          <w14:ligatures w14:val="none"/>
        </w:rPr>
        <w:t xml:space="preserve">iro a </w:t>
      </w:r>
      <w:r w:rsidR="00CB34C3" w:rsidRPr="001A7687">
        <w:rPr>
          <w:rFonts w:ascii="Times New Roman" w:eastAsia="Calibri" w:hAnsi="Times New Roman" w:cs="Times New Roman"/>
          <w:kern w:val="0"/>
          <w:sz w:val="24"/>
          <w:szCs w:val="24"/>
          <w:lang w:eastAsia="it-IT"/>
          <w14:ligatures w14:val="none"/>
        </w:rPr>
        <w:t>s</w:t>
      </w:r>
      <w:r w:rsidR="00101132" w:rsidRPr="001A7687">
        <w:rPr>
          <w:rFonts w:ascii="Times New Roman" w:eastAsia="Calibri" w:hAnsi="Times New Roman" w:cs="Times New Roman"/>
          <w:kern w:val="0"/>
          <w:sz w:val="24"/>
          <w:szCs w:val="24"/>
          <w:lang w:eastAsia="it-IT"/>
          <w14:ligatures w14:val="none"/>
        </w:rPr>
        <w:t>egno si avvale delle risorse umane e strumentali della società Sport e salute S.p.a. I rapporti, anche finanziari e di gestione delle risorse umane, tra l’Unione italiana tiro a segno e la società Sport e salute S.p.a. sono disciplinati da un contratto di servizio annuale. All’attuazione del presente comma l’Unione italiana tiro a segno provvede nei limiti delle proprie disponibilità di bilancio e comunque senza nuovi o maggiori oneri per la finanza pubblica.</w:t>
      </w:r>
    </w:p>
    <w:p w14:paraId="3D819A79" w14:textId="5AFE3B85" w:rsidR="0061117C" w:rsidRPr="001A7687" w:rsidRDefault="0061117C" w:rsidP="001A7687">
      <w:pPr>
        <w:numPr>
          <w:ilvl w:val="0"/>
          <w:numId w:val="2"/>
        </w:numPr>
        <w:tabs>
          <w:tab w:val="left" w:pos="284"/>
        </w:tabs>
        <w:spacing w:after="0" w:line="240" w:lineRule="auto"/>
        <w:ind w:left="0" w:firstLine="0"/>
        <w:jc w:val="both"/>
        <w:rPr>
          <w:rFonts w:ascii="Times New Roman" w:eastAsia="Calibri" w:hAnsi="Times New Roman" w:cs="Times New Roman"/>
          <w:kern w:val="0"/>
          <w:sz w:val="24"/>
          <w:szCs w:val="24"/>
          <w:lang w:eastAsia="it-IT"/>
          <w14:ligatures w14:val="none"/>
        </w:rPr>
      </w:pPr>
      <w:r w:rsidRPr="001A7687">
        <w:rPr>
          <w:rFonts w:ascii="Times New Roman" w:eastAsia="Calibri" w:hAnsi="Times New Roman" w:cs="Times New Roman"/>
          <w:kern w:val="0"/>
          <w:sz w:val="24"/>
          <w:szCs w:val="24"/>
          <w:lang w:eastAsia="it-IT"/>
          <w14:ligatures w14:val="none"/>
        </w:rPr>
        <w:t xml:space="preserve">Al </w:t>
      </w:r>
      <w:r w:rsidR="00101132" w:rsidRPr="001A7687">
        <w:rPr>
          <w:rFonts w:ascii="Times New Roman" w:eastAsia="Calibri" w:hAnsi="Times New Roman" w:cs="Times New Roman"/>
          <w:kern w:val="0"/>
          <w:sz w:val="24"/>
          <w:szCs w:val="24"/>
          <w:lang w:eastAsia="it-IT"/>
          <w14:ligatures w14:val="none"/>
        </w:rPr>
        <w:t xml:space="preserve">decreto legislativo 28 febbraio 2021, n. 36, </w:t>
      </w:r>
      <w:r w:rsidRPr="001A7687">
        <w:rPr>
          <w:rFonts w:ascii="Times New Roman" w:eastAsia="Calibri" w:hAnsi="Times New Roman" w:cs="Times New Roman"/>
          <w:kern w:val="0"/>
          <w:sz w:val="24"/>
          <w:szCs w:val="24"/>
          <w:lang w:eastAsia="it-IT"/>
          <w14:ligatures w14:val="none"/>
        </w:rPr>
        <w:t xml:space="preserve">sono apportate le seguenti modificazioni: </w:t>
      </w:r>
    </w:p>
    <w:p w14:paraId="610E1E4A" w14:textId="30957024" w:rsidR="006153BF" w:rsidRPr="001A7687" w:rsidRDefault="00CB34C3" w:rsidP="001A7687">
      <w:pPr>
        <w:pStyle w:val="Paragrafoelenco"/>
        <w:numPr>
          <w:ilvl w:val="0"/>
          <w:numId w:val="11"/>
        </w:numPr>
        <w:tabs>
          <w:tab w:val="left" w:pos="284"/>
        </w:tabs>
        <w:spacing w:after="0" w:line="240" w:lineRule="auto"/>
        <w:ind w:left="0" w:firstLine="0"/>
        <w:jc w:val="both"/>
        <w:rPr>
          <w:rFonts w:ascii="Times New Roman" w:eastAsia="Calibri" w:hAnsi="Times New Roman" w:cs="Times New Roman"/>
          <w:kern w:val="0"/>
          <w:sz w:val="24"/>
          <w:szCs w:val="24"/>
          <w:lang w:eastAsia="it-IT"/>
          <w14:ligatures w14:val="none"/>
        </w:rPr>
      </w:pPr>
      <w:r w:rsidRPr="001A7687">
        <w:rPr>
          <w:rFonts w:ascii="Times New Roman" w:eastAsia="Calibri" w:hAnsi="Times New Roman" w:cs="Times New Roman"/>
          <w:kern w:val="0"/>
          <w:sz w:val="24"/>
          <w:szCs w:val="24"/>
          <w:lang w:eastAsia="it-IT"/>
          <w14:ligatures w14:val="none"/>
        </w:rPr>
        <w:t>a</w:t>
      </w:r>
      <w:r w:rsidR="0061117C" w:rsidRPr="001A7687">
        <w:rPr>
          <w:rFonts w:ascii="Times New Roman" w:eastAsia="Calibri" w:hAnsi="Times New Roman" w:cs="Times New Roman"/>
          <w:kern w:val="0"/>
          <w:sz w:val="24"/>
          <w:szCs w:val="24"/>
          <w:lang w:eastAsia="it-IT"/>
          <w14:ligatures w14:val="none"/>
        </w:rPr>
        <w:t xml:space="preserve">ll’articolo 25, comma 6, </w:t>
      </w:r>
      <w:r w:rsidR="00D32C61" w:rsidRPr="001A7687">
        <w:rPr>
          <w:rFonts w:ascii="Times New Roman" w:eastAsia="Calibri" w:hAnsi="Times New Roman" w:cs="Times New Roman"/>
          <w:kern w:val="0"/>
          <w:sz w:val="24"/>
          <w:szCs w:val="24"/>
          <w:lang w:eastAsia="it-IT"/>
          <w14:ligatures w14:val="none"/>
        </w:rPr>
        <w:t xml:space="preserve">il settimo </w:t>
      </w:r>
      <w:r w:rsidR="00101132" w:rsidRPr="001A7687">
        <w:rPr>
          <w:rFonts w:ascii="Times New Roman" w:eastAsia="Calibri" w:hAnsi="Times New Roman" w:cs="Times New Roman"/>
          <w:kern w:val="0"/>
          <w:sz w:val="24"/>
          <w:szCs w:val="24"/>
          <w:lang w:eastAsia="it-IT"/>
          <w14:ligatures w14:val="none"/>
        </w:rPr>
        <w:t xml:space="preserve">periodo è sostituito dal seguente:  «Le disposizioni del presente comma non si applicano al personale in servizio presso i Gruppi sportivi militari e i Gruppi sportivi dei </w:t>
      </w:r>
      <w:r w:rsidR="00992011" w:rsidRPr="001A7687">
        <w:rPr>
          <w:rFonts w:ascii="Times New Roman" w:eastAsia="Calibri" w:hAnsi="Times New Roman" w:cs="Times New Roman"/>
          <w:kern w:val="0"/>
          <w:sz w:val="24"/>
          <w:szCs w:val="24"/>
          <w:lang w:eastAsia="it-IT"/>
          <w14:ligatures w14:val="none"/>
        </w:rPr>
        <w:t>c</w:t>
      </w:r>
      <w:r w:rsidR="00101132" w:rsidRPr="001A7687">
        <w:rPr>
          <w:rFonts w:ascii="Times New Roman" w:eastAsia="Calibri" w:hAnsi="Times New Roman" w:cs="Times New Roman"/>
          <w:kern w:val="0"/>
          <w:sz w:val="24"/>
          <w:szCs w:val="24"/>
          <w:lang w:eastAsia="it-IT"/>
          <w14:ligatures w14:val="none"/>
        </w:rPr>
        <w:t xml:space="preserve">orpi civili dello Stato quando espleta la propria attività sportiva istituzionale, e ad atleti, tecnici, direttori di gara e dirigenti sportivi, appartenenti alle Forze Armate e ai </w:t>
      </w:r>
      <w:r w:rsidR="00992011" w:rsidRPr="001A7687">
        <w:rPr>
          <w:rFonts w:ascii="Times New Roman" w:eastAsia="Calibri" w:hAnsi="Times New Roman" w:cs="Times New Roman"/>
          <w:kern w:val="0"/>
          <w:sz w:val="24"/>
          <w:szCs w:val="24"/>
          <w:lang w:eastAsia="it-IT"/>
          <w14:ligatures w14:val="none"/>
        </w:rPr>
        <w:t>c</w:t>
      </w:r>
      <w:r w:rsidR="00101132" w:rsidRPr="001A7687">
        <w:rPr>
          <w:rFonts w:ascii="Times New Roman" w:eastAsia="Calibri" w:hAnsi="Times New Roman" w:cs="Times New Roman"/>
          <w:kern w:val="0"/>
          <w:sz w:val="24"/>
          <w:szCs w:val="24"/>
          <w:lang w:eastAsia="it-IT"/>
          <w14:ligatures w14:val="none"/>
        </w:rPr>
        <w:t xml:space="preserve">orpi </w:t>
      </w:r>
      <w:r w:rsidR="00992011" w:rsidRPr="001A7687">
        <w:rPr>
          <w:rFonts w:ascii="Times New Roman" w:eastAsia="Calibri" w:hAnsi="Times New Roman" w:cs="Times New Roman"/>
          <w:kern w:val="0"/>
          <w:sz w:val="24"/>
          <w:szCs w:val="24"/>
          <w:lang w:eastAsia="it-IT"/>
          <w14:ligatures w14:val="none"/>
        </w:rPr>
        <w:t>a</w:t>
      </w:r>
      <w:r w:rsidR="00101132" w:rsidRPr="001A7687">
        <w:rPr>
          <w:rFonts w:ascii="Times New Roman" w:eastAsia="Calibri" w:hAnsi="Times New Roman" w:cs="Times New Roman"/>
          <w:kern w:val="0"/>
          <w:sz w:val="24"/>
          <w:szCs w:val="24"/>
          <w:lang w:eastAsia="it-IT"/>
          <w14:ligatures w14:val="none"/>
        </w:rPr>
        <w:t xml:space="preserve">rmati e non dello Stato ai quali, indipendentemente dall’inquadramento, se riconosciuti di interesse nazionale od olimpico o paralimpico da parte del CONI, del CIP, delle Federazioni sportive nazionali e delle </w:t>
      </w:r>
      <w:r w:rsidR="00336EF3" w:rsidRPr="001A7687">
        <w:rPr>
          <w:rFonts w:ascii="Times New Roman" w:eastAsia="Calibri" w:hAnsi="Times New Roman" w:cs="Times New Roman"/>
          <w:kern w:val="0"/>
          <w:sz w:val="24"/>
          <w:szCs w:val="24"/>
          <w:lang w:eastAsia="it-IT"/>
          <w14:ligatures w14:val="none"/>
        </w:rPr>
        <w:t>d</w:t>
      </w:r>
      <w:r w:rsidR="00101132" w:rsidRPr="001A7687">
        <w:rPr>
          <w:rFonts w:ascii="Times New Roman" w:eastAsia="Calibri" w:hAnsi="Times New Roman" w:cs="Times New Roman"/>
          <w:kern w:val="0"/>
          <w:sz w:val="24"/>
          <w:szCs w:val="24"/>
          <w:lang w:eastAsia="it-IT"/>
          <w14:ligatures w14:val="none"/>
        </w:rPr>
        <w:t xml:space="preserve">iscipline sportive associate, anche paralimpiche, o sotto la loro egida, si applicano le </w:t>
      </w:r>
      <w:r w:rsidR="000C4D10">
        <w:rPr>
          <w:rFonts w:ascii="Times New Roman" w:eastAsia="Calibri" w:hAnsi="Times New Roman" w:cs="Times New Roman"/>
          <w:kern w:val="0"/>
          <w:sz w:val="24"/>
          <w:szCs w:val="24"/>
          <w:lang w:eastAsia="it-IT"/>
          <w14:ligatures w14:val="none"/>
        </w:rPr>
        <w:t xml:space="preserve">disposizioni </w:t>
      </w:r>
      <w:r w:rsidR="00101132" w:rsidRPr="001A7687">
        <w:rPr>
          <w:rFonts w:ascii="Times New Roman" w:eastAsia="Calibri" w:hAnsi="Times New Roman" w:cs="Times New Roman"/>
          <w:kern w:val="0"/>
          <w:sz w:val="24"/>
          <w:szCs w:val="24"/>
          <w:lang w:eastAsia="it-IT"/>
          <w14:ligatures w14:val="none"/>
        </w:rPr>
        <w:t xml:space="preserve">di cui all’articolo 20 del </w:t>
      </w:r>
      <w:r w:rsidRPr="001A7687">
        <w:rPr>
          <w:rFonts w:ascii="Times New Roman" w:eastAsia="Calibri" w:hAnsi="Times New Roman" w:cs="Times New Roman"/>
          <w:kern w:val="0"/>
          <w:sz w:val="24"/>
          <w:szCs w:val="24"/>
          <w:lang w:eastAsia="it-IT"/>
          <w14:ligatures w14:val="none"/>
        </w:rPr>
        <w:t>d</w:t>
      </w:r>
      <w:r w:rsidR="00101132" w:rsidRPr="001A7687">
        <w:rPr>
          <w:rFonts w:ascii="Times New Roman" w:eastAsia="Calibri" w:hAnsi="Times New Roman" w:cs="Times New Roman"/>
          <w:kern w:val="0"/>
          <w:sz w:val="24"/>
          <w:szCs w:val="24"/>
          <w:lang w:eastAsia="it-IT"/>
          <w14:ligatures w14:val="none"/>
        </w:rPr>
        <w:t xml:space="preserve">ecreto del Presidente della Repubblica 31 luglio 1995, n. 394 e degli articoli 24 e 57 del </w:t>
      </w:r>
      <w:r w:rsidRPr="001A7687">
        <w:rPr>
          <w:rFonts w:ascii="Times New Roman" w:eastAsia="Calibri" w:hAnsi="Times New Roman" w:cs="Times New Roman"/>
          <w:kern w:val="0"/>
          <w:sz w:val="24"/>
          <w:szCs w:val="24"/>
          <w:lang w:eastAsia="it-IT"/>
          <w14:ligatures w14:val="none"/>
        </w:rPr>
        <w:t>d</w:t>
      </w:r>
      <w:r w:rsidR="00101132" w:rsidRPr="001A7687">
        <w:rPr>
          <w:rFonts w:ascii="Times New Roman" w:eastAsia="Calibri" w:hAnsi="Times New Roman" w:cs="Times New Roman"/>
          <w:kern w:val="0"/>
          <w:sz w:val="24"/>
          <w:szCs w:val="24"/>
          <w:lang w:eastAsia="it-IT"/>
          <w14:ligatures w14:val="none"/>
        </w:rPr>
        <w:t xml:space="preserve">ecreto del Presidente della Repubblica 31 luglio 1995, n. 395, nonché </w:t>
      </w:r>
      <w:r w:rsidR="000C4D10">
        <w:rPr>
          <w:rFonts w:ascii="Times New Roman" w:eastAsia="Calibri" w:hAnsi="Times New Roman" w:cs="Times New Roman"/>
          <w:kern w:val="0"/>
          <w:sz w:val="24"/>
          <w:szCs w:val="24"/>
          <w:lang w:eastAsia="it-IT"/>
          <w14:ligatures w14:val="none"/>
        </w:rPr>
        <w:t>a</w:t>
      </w:r>
      <w:r w:rsidR="00101132" w:rsidRPr="001A7687">
        <w:rPr>
          <w:rFonts w:ascii="Times New Roman" w:eastAsia="Calibri" w:hAnsi="Times New Roman" w:cs="Times New Roman"/>
          <w:kern w:val="0"/>
          <w:sz w:val="24"/>
          <w:szCs w:val="24"/>
          <w:lang w:eastAsia="it-IT"/>
          <w14:ligatures w14:val="none"/>
        </w:rPr>
        <w:t>ll’articolo 6 della legge 10 agosto 2000, n. 246.»</w:t>
      </w:r>
      <w:r w:rsidR="0003311C" w:rsidRPr="001A7687">
        <w:rPr>
          <w:rFonts w:ascii="Times New Roman" w:eastAsia="Calibri" w:hAnsi="Times New Roman" w:cs="Times New Roman"/>
          <w:kern w:val="0"/>
          <w:sz w:val="24"/>
          <w:szCs w:val="24"/>
          <w:lang w:eastAsia="it-IT"/>
          <w14:ligatures w14:val="none"/>
        </w:rPr>
        <w:t>;</w:t>
      </w:r>
    </w:p>
    <w:p w14:paraId="73C38805" w14:textId="77777777" w:rsidR="00336EF3" w:rsidRPr="001A7687" w:rsidRDefault="0003311C" w:rsidP="001A7687">
      <w:pPr>
        <w:pStyle w:val="Paragrafoelenco"/>
        <w:numPr>
          <w:ilvl w:val="0"/>
          <w:numId w:val="11"/>
        </w:numPr>
        <w:tabs>
          <w:tab w:val="left" w:pos="284"/>
        </w:tabs>
        <w:spacing w:after="0" w:line="240" w:lineRule="auto"/>
        <w:ind w:left="0" w:firstLine="0"/>
        <w:jc w:val="both"/>
        <w:rPr>
          <w:rFonts w:ascii="Times New Roman" w:eastAsia="Calibri" w:hAnsi="Times New Roman" w:cs="Times New Roman"/>
          <w:kern w:val="0"/>
          <w:sz w:val="24"/>
          <w:szCs w:val="24"/>
          <w:lang w:eastAsia="it-IT"/>
          <w14:ligatures w14:val="none"/>
        </w:rPr>
      </w:pPr>
      <w:r w:rsidRPr="001A7687">
        <w:rPr>
          <w:rFonts w:ascii="Times New Roman" w:hAnsi="Times New Roman" w:cs="Times New Roman"/>
          <w:sz w:val="24"/>
          <w:szCs w:val="24"/>
        </w:rPr>
        <w:t>a</w:t>
      </w:r>
      <w:r w:rsidR="009134D2" w:rsidRPr="001A7687">
        <w:rPr>
          <w:rFonts w:ascii="Times New Roman" w:hAnsi="Times New Roman" w:cs="Times New Roman"/>
          <w:sz w:val="24"/>
          <w:szCs w:val="24"/>
        </w:rPr>
        <w:t xml:space="preserve">ll’articolo </w:t>
      </w:r>
      <w:r w:rsidRPr="001A7687">
        <w:rPr>
          <w:rFonts w:ascii="Times New Roman" w:hAnsi="Times New Roman" w:cs="Times New Roman"/>
          <w:sz w:val="24"/>
          <w:szCs w:val="24"/>
        </w:rPr>
        <w:t>48, il</w:t>
      </w:r>
      <w:r w:rsidR="009134D2" w:rsidRPr="001A7687">
        <w:rPr>
          <w:rFonts w:ascii="Times New Roman" w:hAnsi="Times New Roman" w:cs="Times New Roman"/>
          <w:sz w:val="24"/>
          <w:szCs w:val="24"/>
        </w:rPr>
        <w:t xml:space="preserve"> comma 7 è sostituito dal seguente:</w:t>
      </w:r>
      <w:r w:rsidRPr="001A7687">
        <w:rPr>
          <w:rFonts w:ascii="Times New Roman" w:hAnsi="Times New Roman" w:cs="Times New Roman"/>
          <w:sz w:val="24"/>
          <w:szCs w:val="24"/>
        </w:rPr>
        <w:t xml:space="preserve"> </w:t>
      </w:r>
    </w:p>
    <w:p w14:paraId="408EDD86" w14:textId="51257517" w:rsidR="00225039" w:rsidRPr="001A5541" w:rsidRDefault="001A5541" w:rsidP="001A7687">
      <w:pPr>
        <w:pStyle w:val="Paragrafoelenco"/>
        <w:tabs>
          <w:tab w:val="left" w:pos="284"/>
        </w:tabs>
        <w:spacing w:after="0" w:line="240" w:lineRule="auto"/>
        <w:ind w:left="0"/>
        <w:jc w:val="both"/>
        <w:rPr>
          <w:rFonts w:ascii="Times New Roman" w:eastAsia="Calibri" w:hAnsi="Times New Roman" w:cs="Times New Roman"/>
          <w:kern w:val="0"/>
          <w:sz w:val="24"/>
          <w:szCs w:val="24"/>
          <w:lang w:eastAsia="it-IT"/>
          <w14:ligatures w14:val="none"/>
        </w:rPr>
      </w:pPr>
      <w:r w:rsidRPr="001A5541">
        <w:rPr>
          <w:rFonts w:ascii="Times New Roman" w:hAnsi="Times New Roman" w:cs="Times New Roman"/>
          <w:sz w:val="24"/>
          <w:szCs w:val="24"/>
        </w:rPr>
        <w:t>«7. Qualora non più idonei all’attività agonistica per cui è stato instaurato il rapporto di lavoro sportivo con la Sezione Paralimpica Fiamme Gialle, gli atleti con disabilità fisiche e sensoriali</w:t>
      </w:r>
      <w:r w:rsidRPr="001A5541">
        <w:rPr>
          <w:rFonts w:ascii="Times New Roman" w:hAnsi="Times New Roman" w:cs="Times New Roman"/>
          <w:color w:val="1F497D"/>
          <w:sz w:val="24"/>
          <w:szCs w:val="24"/>
        </w:rPr>
        <w:t xml:space="preserve"> </w:t>
      </w:r>
      <w:r w:rsidRPr="007344B2">
        <w:rPr>
          <w:rFonts w:ascii="Times New Roman" w:hAnsi="Times New Roman" w:cs="Times New Roman"/>
          <w:sz w:val="24"/>
          <w:szCs w:val="24"/>
        </w:rPr>
        <w:t>che abbiano maturato almeno un triennio di esperienza nei gruppi sportivi militari,</w:t>
      </w:r>
      <w:r w:rsidRPr="001A5541">
        <w:rPr>
          <w:rFonts w:ascii="Times New Roman" w:hAnsi="Times New Roman" w:cs="Times New Roman"/>
          <w:sz w:val="24"/>
          <w:szCs w:val="24"/>
        </w:rPr>
        <w:t xml:space="preserve"> se idonei all’attività lavorativa e compatibilmente con il relativo tipo di disabilità, sono collocati, secondo modalità e procedure da definire con decreto del </w:t>
      </w:r>
      <w:r w:rsidRPr="007344B2">
        <w:rPr>
          <w:rFonts w:ascii="Times New Roman" w:hAnsi="Times New Roman" w:cs="Times New Roman"/>
          <w:sz w:val="24"/>
          <w:szCs w:val="24"/>
        </w:rPr>
        <w:t>Ministro dell’economia e delle finanze, di concerto con il Ministro per la pubblica amministrazione, nei ruoli del Ministero dell’economia e delle finanze</w:t>
      </w:r>
      <w:r w:rsidRPr="001A5541">
        <w:rPr>
          <w:rFonts w:ascii="Times New Roman" w:hAnsi="Times New Roman" w:cs="Times New Roman"/>
          <w:sz w:val="24"/>
          <w:szCs w:val="24"/>
        </w:rPr>
        <w:t> nei limiti dei posti vacanti e nell’ambito delle facoltà assunzionali disponibili a legislazione vigente. Al medesimo personale si applica il regime pensionistico e previdenziale dell’amministrazione di destinazione</w:t>
      </w:r>
      <w:r w:rsidR="009134D2" w:rsidRPr="001A5541">
        <w:rPr>
          <w:rFonts w:ascii="Times New Roman" w:hAnsi="Times New Roman" w:cs="Times New Roman"/>
          <w:sz w:val="24"/>
          <w:szCs w:val="24"/>
        </w:rPr>
        <w:t>.».</w:t>
      </w:r>
      <w:r w:rsidR="00167B80" w:rsidRPr="001A5541">
        <w:rPr>
          <w:rFonts w:ascii="Times New Roman" w:hAnsi="Times New Roman" w:cs="Times New Roman"/>
          <w:sz w:val="24"/>
          <w:szCs w:val="24"/>
        </w:rPr>
        <w:t xml:space="preserve"> </w:t>
      </w:r>
    </w:p>
    <w:p w14:paraId="636563E5" w14:textId="77777777" w:rsidR="00941D17" w:rsidRPr="001A7687" w:rsidRDefault="00941D17" w:rsidP="001A7687">
      <w:pPr>
        <w:tabs>
          <w:tab w:val="left" w:pos="284"/>
        </w:tabs>
        <w:spacing w:after="0" w:line="240" w:lineRule="auto"/>
        <w:jc w:val="both"/>
        <w:rPr>
          <w:rFonts w:ascii="Times New Roman" w:eastAsia="Calibri" w:hAnsi="Times New Roman" w:cs="Times New Roman"/>
          <w:kern w:val="0"/>
          <w:sz w:val="24"/>
          <w:szCs w:val="24"/>
          <w:lang w:eastAsia="it-IT"/>
          <w14:ligatures w14:val="none"/>
        </w:rPr>
      </w:pPr>
    </w:p>
    <w:p w14:paraId="25F4E6B6" w14:textId="3F72659C" w:rsidR="00074715" w:rsidRPr="001A7687" w:rsidRDefault="00074715" w:rsidP="001A7687">
      <w:pPr>
        <w:pStyle w:val="Titolo3"/>
        <w:spacing w:line="240" w:lineRule="auto"/>
        <w:jc w:val="center"/>
        <w:rPr>
          <w:rFonts w:ascii="Times New Roman" w:hAnsi="Times New Roman" w:cs="Times New Roman"/>
          <w:b/>
          <w:bCs/>
          <w:color w:val="auto"/>
          <w:sz w:val="24"/>
          <w:szCs w:val="24"/>
        </w:rPr>
      </w:pPr>
      <w:bookmarkStart w:id="62" w:name="_Toc190964681"/>
      <w:r w:rsidRPr="001A7687">
        <w:rPr>
          <w:rFonts w:ascii="Times New Roman" w:hAnsi="Times New Roman" w:cs="Times New Roman"/>
          <w:b/>
          <w:bCs/>
          <w:color w:val="auto"/>
          <w:sz w:val="24"/>
          <w:szCs w:val="24"/>
        </w:rPr>
        <w:t>ART</w:t>
      </w:r>
      <w:r w:rsidR="00C761C9" w:rsidRPr="001A7687">
        <w:rPr>
          <w:rFonts w:ascii="Times New Roman" w:hAnsi="Times New Roman" w:cs="Times New Roman"/>
          <w:b/>
          <w:bCs/>
          <w:color w:val="auto"/>
          <w:sz w:val="24"/>
          <w:szCs w:val="24"/>
        </w:rPr>
        <w:t>.</w:t>
      </w:r>
      <w:r w:rsidRPr="001A7687">
        <w:rPr>
          <w:rFonts w:ascii="Times New Roman" w:hAnsi="Times New Roman" w:cs="Times New Roman"/>
          <w:b/>
          <w:bCs/>
          <w:color w:val="auto"/>
          <w:sz w:val="24"/>
          <w:szCs w:val="24"/>
        </w:rPr>
        <w:t xml:space="preserve"> </w:t>
      </w:r>
      <w:r w:rsidR="004367EB" w:rsidRPr="001A7687">
        <w:rPr>
          <w:rFonts w:ascii="Times New Roman" w:hAnsi="Times New Roman" w:cs="Times New Roman"/>
          <w:b/>
          <w:bCs/>
          <w:color w:val="auto"/>
          <w:sz w:val="24"/>
          <w:szCs w:val="24"/>
        </w:rPr>
        <w:t>1</w:t>
      </w:r>
      <w:r w:rsidR="00D312B2" w:rsidRPr="001A7687">
        <w:rPr>
          <w:rFonts w:ascii="Times New Roman" w:hAnsi="Times New Roman" w:cs="Times New Roman"/>
          <w:b/>
          <w:bCs/>
          <w:color w:val="auto"/>
          <w:sz w:val="24"/>
          <w:szCs w:val="24"/>
        </w:rPr>
        <w:t>4</w:t>
      </w:r>
      <w:bookmarkEnd w:id="62"/>
    </w:p>
    <w:p w14:paraId="091B57D7" w14:textId="66E5C25E" w:rsidR="00074715" w:rsidRPr="001A7687" w:rsidRDefault="00667E24" w:rsidP="001A7687">
      <w:pPr>
        <w:pStyle w:val="Titolo3"/>
        <w:spacing w:line="240" w:lineRule="auto"/>
        <w:jc w:val="center"/>
        <w:rPr>
          <w:rFonts w:ascii="Times New Roman" w:hAnsi="Times New Roman" w:cs="Times New Roman"/>
          <w:color w:val="auto"/>
          <w:sz w:val="24"/>
          <w:szCs w:val="24"/>
        </w:rPr>
      </w:pPr>
      <w:bookmarkStart w:id="63" w:name="_Toc190964682"/>
      <w:r w:rsidRPr="001A7687">
        <w:rPr>
          <w:rFonts w:ascii="Times New Roman" w:hAnsi="Times New Roman" w:cs="Times New Roman"/>
          <w:b/>
          <w:bCs/>
          <w:i/>
          <w:iCs/>
          <w:color w:val="auto"/>
          <w:sz w:val="24"/>
          <w:szCs w:val="24"/>
        </w:rPr>
        <w:t xml:space="preserve">(Misure urgenti per la progressiva armonizzazione dei trattamenti economici </w:t>
      </w:r>
      <w:r w:rsidR="00D724D5" w:rsidRPr="001A7687">
        <w:rPr>
          <w:rFonts w:ascii="Times New Roman" w:hAnsi="Times New Roman" w:cs="Times New Roman"/>
          <w:b/>
          <w:bCs/>
          <w:i/>
          <w:iCs/>
          <w:color w:val="auto"/>
          <w:sz w:val="24"/>
          <w:szCs w:val="24"/>
        </w:rPr>
        <w:t>delle amministrazioni centrali</w:t>
      </w:r>
      <w:r w:rsidR="00FE3603" w:rsidRPr="001A7687">
        <w:rPr>
          <w:rFonts w:ascii="Times New Roman" w:hAnsi="Times New Roman" w:cs="Times New Roman"/>
          <w:b/>
          <w:bCs/>
          <w:i/>
          <w:iCs/>
          <w:color w:val="auto"/>
          <w:sz w:val="24"/>
          <w:szCs w:val="24"/>
        </w:rPr>
        <w:t xml:space="preserve"> e delle Agenzie</w:t>
      </w:r>
      <w:r w:rsidR="00D724D5" w:rsidRPr="001A7687">
        <w:rPr>
          <w:rFonts w:ascii="Times New Roman" w:hAnsi="Times New Roman" w:cs="Times New Roman"/>
          <w:b/>
          <w:bCs/>
          <w:i/>
          <w:iCs/>
          <w:color w:val="auto"/>
          <w:sz w:val="24"/>
          <w:szCs w:val="24"/>
        </w:rPr>
        <w:t>)</w:t>
      </w:r>
      <w:bookmarkEnd w:id="63"/>
    </w:p>
    <w:p w14:paraId="790589CD" w14:textId="77777777" w:rsidR="00074715" w:rsidRPr="001A7687" w:rsidRDefault="00074715" w:rsidP="001A7687">
      <w:pPr>
        <w:autoSpaceDE w:val="0"/>
        <w:autoSpaceDN w:val="0"/>
        <w:spacing w:after="0" w:line="240" w:lineRule="auto"/>
        <w:ind w:firstLine="708"/>
        <w:jc w:val="both"/>
        <w:rPr>
          <w:rFonts w:ascii="Times New Roman" w:hAnsi="Times New Roman" w:cs="Times New Roman"/>
          <w:sz w:val="24"/>
          <w:szCs w:val="24"/>
        </w:rPr>
      </w:pPr>
      <w:r w:rsidRPr="001A7687">
        <w:rPr>
          <w:rFonts w:ascii="Times New Roman" w:hAnsi="Times New Roman" w:cs="Times New Roman"/>
          <w:sz w:val="24"/>
          <w:szCs w:val="24"/>
        </w:rPr>
        <w:t> </w:t>
      </w:r>
    </w:p>
    <w:p w14:paraId="5B84287C" w14:textId="31E96F9E" w:rsidR="00074715" w:rsidRPr="001A7687" w:rsidRDefault="00074715" w:rsidP="001A7687">
      <w:pPr>
        <w:autoSpaceDE w:val="0"/>
        <w:autoSpaceDN w:val="0"/>
        <w:spacing w:after="0" w:line="240" w:lineRule="auto"/>
        <w:jc w:val="both"/>
        <w:rPr>
          <w:rFonts w:ascii="Times New Roman" w:hAnsi="Times New Roman" w:cs="Times New Roman"/>
          <w:b/>
          <w:bCs/>
          <w:color w:val="FF0000"/>
          <w:sz w:val="24"/>
          <w:szCs w:val="24"/>
        </w:rPr>
      </w:pPr>
      <w:r w:rsidRPr="001A7687">
        <w:rPr>
          <w:rFonts w:ascii="Times New Roman" w:hAnsi="Times New Roman" w:cs="Times New Roman"/>
          <w:sz w:val="24"/>
          <w:szCs w:val="24"/>
        </w:rPr>
        <w:t>1.</w:t>
      </w:r>
      <w:r w:rsidR="00622B27" w:rsidRPr="001A7687">
        <w:rPr>
          <w:rFonts w:ascii="Times New Roman" w:hAnsi="Times New Roman" w:cs="Times New Roman"/>
          <w:sz w:val="24"/>
          <w:szCs w:val="24"/>
        </w:rPr>
        <w:t xml:space="preserve"> </w:t>
      </w:r>
      <w:r w:rsidR="00CC68AB" w:rsidRPr="001A7687">
        <w:rPr>
          <w:rFonts w:ascii="Times New Roman" w:hAnsi="Times New Roman" w:cs="Times New Roman"/>
          <w:sz w:val="24"/>
          <w:szCs w:val="24"/>
        </w:rPr>
        <w:t xml:space="preserve">Al fine di proseguire il processo di progressiva armonizzazione dei trattamenti economici accessori del personale appartenente alle aree professionali e del personale dirigenziale dei Ministeri e della Presidenza  del Consiglio dei ministri , a decorrere dall’anno 2025, è istituito nello stato di previsione del Ministero dell'economia e delle finanze un fondo con una dotazione pari a </w:t>
      </w:r>
      <w:r w:rsidR="009C36EA">
        <w:rPr>
          <w:rFonts w:ascii="Times New Roman" w:hAnsi="Times New Roman" w:cs="Times New Roman"/>
          <w:sz w:val="24"/>
          <w:szCs w:val="24"/>
        </w:rPr>
        <w:t>190</w:t>
      </w:r>
      <w:r w:rsidR="00CC68AB" w:rsidRPr="001A7687">
        <w:rPr>
          <w:rFonts w:ascii="Times New Roman" w:hAnsi="Times New Roman" w:cs="Times New Roman"/>
          <w:sz w:val="24"/>
          <w:szCs w:val="24"/>
        </w:rPr>
        <w:t xml:space="preserve"> milioni di euro annui</w:t>
      </w:r>
      <w:r w:rsidR="009C36EA">
        <w:rPr>
          <w:rFonts w:ascii="Times New Roman" w:hAnsi="Times New Roman" w:cs="Times New Roman"/>
          <w:sz w:val="24"/>
          <w:szCs w:val="24"/>
        </w:rPr>
        <w:t xml:space="preserve">, </w:t>
      </w:r>
      <w:r w:rsidR="00CC68AB" w:rsidRPr="001A7687">
        <w:rPr>
          <w:rFonts w:ascii="Times New Roman" w:hAnsi="Times New Roman" w:cs="Times New Roman"/>
          <w:sz w:val="24"/>
          <w:szCs w:val="24"/>
        </w:rPr>
        <w:t>destinata</w:t>
      </w:r>
      <w:r w:rsidR="008A48B5">
        <w:rPr>
          <w:rFonts w:ascii="Times New Roman" w:hAnsi="Times New Roman" w:cs="Times New Roman"/>
          <w:sz w:val="24"/>
          <w:szCs w:val="24"/>
        </w:rPr>
        <w:t xml:space="preserve"> </w:t>
      </w:r>
      <w:r w:rsidR="00CC68AB" w:rsidRPr="001A7687">
        <w:rPr>
          <w:rFonts w:ascii="Times New Roman" w:hAnsi="Times New Roman" w:cs="Times New Roman"/>
          <w:sz w:val="24"/>
          <w:szCs w:val="24"/>
        </w:rPr>
        <w:t xml:space="preserve">all’incremento dei fondi del trattamento economico accessorio destinati alla contrattazione collettiva integrativa. Con uno o più decreti del Presidente del Consiglio dei ministri, su proposta del Ministro per la pubblica amministrazione e del Ministro dell'economia e delle finanze, si provvede alla ripartizione delle risorse del fondo tra le amministrazioni di cui al primo periodo. Agli oneri derivanti dall’attuazione del presente comma, pari a complessivi </w:t>
      </w:r>
      <w:r w:rsidR="00E97616">
        <w:rPr>
          <w:rFonts w:ascii="Times New Roman" w:hAnsi="Times New Roman" w:cs="Times New Roman"/>
          <w:sz w:val="24"/>
          <w:szCs w:val="24"/>
        </w:rPr>
        <w:t>190</w:t>
      </w:r>
      <w:r w:rsidR="00CC68AB" w:rsidRPr="001A7687">
        <w:rPr>
          <w:rFonts w:ascii="Times New Roman" w:hAnsi="Times New Roman" w:cs="Times New Roman"/>
          <w:sz w:val="24"/>
          <w:szCs w:val="24"/>
        </w:rPr>
        <w:t xml:space="preserve"> milioni di euro annui a decorrere dal 2025, si provvede mediante </w:t>
      </w:r>
      <w:r w:rsidR="00E97616">
        <w:rPr>
          <w:rFonts w:ascii="Times New Roman" w:hAnsi="Times New Roman" w:cs="Times New Roman"/>
          <w:sz w:val="24"/>
          <w:szCs w:val="24"/>
        </w:rPr>
        <w:t xml:space="preserve">corrispondente riduzione </w:t>
      </w:r>
      <w:r w:rsidR="000C3B31" w:rsidRPr="009C6ACC">
        <w:rPr>
          <w:rFonts w:ascii="Times New Roman" w:hAnsi="Times New Roman" w:cs="Times New Roman"/>
          <w:sz w:val="24"/>
          <w:szCs w:val="24"/>
        </w:rPr>
        <w:t>delle somme iscritte nello stato di previsione del Ministero dell’economia e delle finanze ai sensi dell’</w:t>
      </w:r>
      <w:r w:rsidR="009E492E" w:rsidRPr="009C6ACC">
        <w:rPr>
          <w:rFonts w:ascii="Times New Roman" w:hAnsi="Times New Roman" w:cs="Times New Roman"/>
          <w:sz w:val="24"/>
          <w:szCs w:val="24"/>
        </w:rPr>
        <w:t>articolo</w:t>
      </w:r>
      <w:r w:rsidR="009E492E">
        <w:rPr>
          <w:rFonts w:ascii="Times New Roman" w:hAnsi="Times New Roman" w:cs="Times New Roman"/>
          <w:sz w:val="24"/>
          <w:szCs w:val="24"/>
        </w:rPr>
        <w:t xml:space="preserve"> 1, comma 436, della legge 30 dicembre 2018, n. 145.</w:t>
      </w:r>
    </w:p>
    <w:p w14:paraId="591C2858" w14:textId="49EF2C70" w:rsidR="0071176E" w:rsidRPr="001A7687" w:rsidRDefault="00A330D3" w:rsidP="001A7687">
      <w:pPr>
        <w:tabs>
          <w:tab w:val="left" w:pos="2685"/>
        </w:tabs>
        <w:spacing w:after="0" w:line="240" w:lineRule="auto"/>
        <w:jc w:val="both"/>
        <w:rPr>
          <w:rFonts w:ascii="Times New Roman" w:eastAsia="Times New Roman" w:hAnsi="Times New Roman" w:cs="Times New Roman"/>
          <w:color w:val="FF0000"/>
          <w:sz w:val="24"/>
          <w:szCs w:val="24"/>
          <w:lang w:eastAsia="it-IT"/>
        </w:rPr>
      </w:pPr>
      <w:r w:rsidRPr="001A7687">
        <w:rPr>
          <w:rFonts w:ascii="Times New Roman" w:eastAsia="Calibri" w:hAnsi="Times New Roman" w:cs="Times New Roman"/>
          <w:sz w:val="24"/>
          <w:szCs w:val="24"/>
        </w:rPr>
        <w:t xml:space="preserve">2. Al fine di consentire una più efficiente ed efficace operatività dell’Agenzia </w:t>
      </w:r>
      <w:r w:rsidR="00CB34C3" w:rsidRPr="001A7687">
        <w:rPr>
          <w:rFonts w:ascii="Times New Roman" w:eastAsia="Calibri" w:hAnsi="Times New Roman" w:cs="Times New Roman"/>
          <w:sz w:val="24"/>
          <w:szCs w:val="24"/>
        </w:rPr>
        <w:t>i</w:t>
      </w:r>
      <w:r w:rsidRPr="001A7687">
        <w:rPr>
          <w:rFonts w:ascii="Times New Roman" w:eastAsia="Calibri" w:hAnsi="Times New Roman" w:cs="Times New Roman"/>
          <w:sz w:val="24"/>
          <w:szCs w:val="24"/>
        </w:rPr>
        <w:t xml:space="preserve">taliana per la </w:t>
      </w:r>
      <w:r w:rsidR="00CB34C3" w:rsidRPr="001A7687">
        <w:rPr>
          <w:rFonts w:ascii="Times New Roman" w:eastAsia="Calibri" w:hAnsi="Times New Roman" w:cs="Times New Roman"/>
          <w:sz w:val="24"/>
          <w:szCs w:val="24"/>
        </w:rPr>
        <w:t>g</w:t>
      </w:r>
      <w:r w:rsidRPr="001A7687">
        <w:rPr>
          <w:rFonts w:ascii="Times New Roman" w:eastAsia="Calibri" w:hAnsi="Times New Roman" w:cs="Times New Roman"/>
          <w:sz w:val="24"/>
          <w:szCs w:val="24"/>
        </w:rPr>
        <w:t xml:space="preserve">ioventù la dotazione finanziaria del fondo risorse decentrate è incrementata, in deroga ai limiti e ai termini finanziari previsti dalla legislazione vigente, annualmente di </w:t>
      </w:r>
      <w:r w:rsidR="00B02BA6" w:rsidRPr="008D2CB2">
        <w:rPr>
          <w:rFonts w:ascii="Times New Roman" w:eastAsia="Calibri" w:hAnsi="Times New Roman" w:cs="Times New Roman"/>
          <w:sz w:val="24"/>
          <w:szCs w:val="24"/>
        </w:rPr>
        <w:t xml:space="preserve">90.000 </w:t>
      </w:r>
      <w:r w:rsidRPr="008D2CB2">
        <w:rPr>
          <w:rFonts w:ascii="Times New Roman" w:eastAsia="Calibri" w:hAnsi="Times New Roman" w:cs="Times New Roman"/>
          <w:sz w:val="24"/>
          <w:szCs w:val="24"/>
        </w:rPr>
        <w:t xml:space="preserve">euro </w:t>
      </w:r>
      <w:r w:rsidRPr="001A7687">
        <w:rPr>
          <w:rFonts w:ascii="Times New Roman" w:eastAsia="Calibri" w:hAnsi="Times New Roman" w:cs="Times New Roman"/>
          <w:sz w:val="24"/>
          <w:szCs w:val="24"/>
        </w:rPr>
        <w:t>a decorrere dal</w:t>
      </w:r>
      <w:r w:rsidR="00CB429A">
        <w:rPr>
          <w:rFonts w:ascii="Times New Roman" w:eastAsia="Calibri" w:hAnsi="Times New Roman" w:cs="Times New Roman"/>
          <w:sz w:val="24"/>
          <w:szCs w:val="24"/>
        </w:rPr>
        <w:t>l’anno</w:t>
      </w:r>
      <w:r w:rsidRPr="001A7687">
        <w:rPr>
          <w:rFonts w:ascii="Times New Roman" w:eastAsia="Calibri" w:hAnsi="Times New Roman" w:cs="Times New Roman"/>
          <w:sz w:val="24"/>
          <w:szCs w:val="24"/>
        </w:rPr>
        <w:t xml:space="preserve"> 2025. </w:t>
      </w:r>
      <w:r w:rsidRPr="001A7687">
        <w:rPr>
          <w:rFonts w:ascii="Times New Roman" w:eastAsia="Calibri" w:hAnsi="Times New Roman" w:cs="Times New Roman"/>
          <w:sz w:val="24"/>
          <w:szCs w:val="24"/>
        </w:rPr>
        <w:lastRenderedPageBreak/>
        <w:t xml:space="preserve">Agli oneri previsti dal presente comma, pari a </w:t>
      </w:r>
      <w:r w:rsidR="00B02BA6" w:rsidRPr="00CC1EDA">
        <w:rPr>
          <w:rFonts w:ascii="Times New Roman" w:eastAsia="Calibri" w:hAnsi="Times New Roman" w:cs="Times New Roman"/>
          <w:sz w:val="24"/>
          <w:szCs w:val="24"/>
        </w:rPr>
        <w:t xml:space="preserve">90.000 </w:t>
      </w:r>
      <w:r w:rsidRPr="001A7687">
        <w:rPr>
          <w:rFonts w:ascii="Times New Roman" w:eastAsia="Calibri" w:hAnsi="Times New Roman" w:cs="Times New Roman"/>
          <w:sz w:val="24"/>
          <w:szCs w:val="24"/>
        </w:rPr>
        <w:t xml:space="preserve">euro </w:t>
      </w:r>
      <w:r w:rsidR="00CB429A">
        <w:rPr>
          <w:rFonts w:ascii="Times New Roman" w:eastAsia="Calibri" w:hAnsi="Times New Roman" w:cs="Times New Roman"/>
          <w:sz w:val="24"/>
          <w:szCs w:val="24"/>
        </w:rPr>
        <w:t xml:space="preserve">annui </w:t>
      </w:r>
      <w:r w:rsidRPr="001A7687">
        <w:rPr>
          <w:rFonts w:ascii="Times New Roman" w:eastAsia="Calibri" w:hAnsi="Times New Roman" w:cs="Times New Roman"/>
          <w:sz w:val="24"/>
          <w:szCs w:val="24"/>
        </w:rPr>
        <w:t xml:space="preserve">a decorrere dall’anno 2025, si provvede mediante corrispondente </w:t>
      </w:r>
      <w:r w:rsidR="006D16A9" w:rsidRPr="001A7687">
        <w:rPr>
          <w:rFonts w:ascii="Times New Roman" w:eastAsia="Calibri" w:hAnsi="Times New Roman" w:cs="Times New Roman"/>
          <w:sz w:val="24"/>
          <w:szCs w:val="24"/>
        </w:rPr>
        <w:t>r</w:t>
      </w:r>
      <w:r w:rsidRPr="001A7687">
        <w:rPr>
          <w:rFonts w:ascii="Times New Roman" w:eastAsia="Calibri" w:hAnsi="Times New Roman" w:cs="Times New Roman"/>
          <w:sz w:val="24"/>
          <w:szCs w:val="24"/>
        </w:rPr>
        <w:t>iduzione del Fondo di cui di cui all’articolo 19 della legge 8 luglio 1998, n. 230.</w:t>
      </w:r>
      <w:r w:rsidRPr="001A7687">
        <w:rPr>
          <w:rFonts w:ascii="Times New Roman" w:hAnsi="Times New Roman" w:cs="Times New Roman"/>
          <w:kern w:val="0"/>
          <w:sz w:val="24"/>
          <w:szCs w:val="24"/>
        </w:rPr>
        <w:t xml:space="preserve"> </w:t>
      </w:r>
    </w:p>
    <w:p w14:paraId="273B4C93" w14:textId="16E32162" w:rsidR="007D57E1" w:rsidRDefault="007D57E1" w:rsidP="007D57E1">
      <w:pPr>
        <w:autoSpaceDE w:val="0"/>
        <w:autoSpaceDN w:val="0"/>
        <w:adjustRightInd w:val="0"/>
        <w:spacing w:after="0" w:line="240" w:lineRule="auto"/>
        <w:jc w:val="both"/>
        <w:rPr>
          <w:rFonts w:ascii="Times New Roman" w:hAnsi="Times New Roman" w:cs="Times New Roman"/>
          <w:sz w:val="24"/>
          <w:szCs w:val="24"/>
        </w:rPr>
      </w:pPr>
      <w:r w:rsidRPr="009C6ACC">
        <w:rPr>
          <w:rFonts w:ascii="Times New Roman" w:hAnsi="Times New Roman" w:cs="Times New Roman"/>
          <w:sz w:val="24"/>
          <w:szCs w:val="24"/>
        </w:rPr>
        <w:t xml:space="preserve">3. L’Agenzia nazionale per la sicurezza delle ferrovie e delle infrastrutture stradali e autostradali (ANSFISA) procede all'inquadramento giuridico del personale </w:t>
      </w:r>
      <w:r w:rsidR="00C76E7E" w:rsidRPr="007344B2">
        <w:rPr>
          <w:rFonts w:ascii="Times New Roman" w:hAnsi="Times New Roman" w:cs="Times New Roman"/>
          <w:sz w:val="24"/>
          <w:szCs w:val="24"/>
        </w:rPr>
        <w:t>trasferito</w:t>
      </w:r>
      <w:r w:rsidR="00C76E7E">
        <w:rPr>
          <w:rFonts w:ascii="Times New Roman" w:hAnsi="Times New Roman" w:cs="Times New Roman"/>
          <w:b/>
          <w:bCs/>
          <w:sz w:val="24"/>
          <w:szCs w:val="24"/>
        </w:rPr>
        <w:t xml:space="preserve"> </w:t>
      </w:r>
      <w:r w:rsidRPr="009C6ACC">
        <w:rPr>
          <w:rFonts w:ascii="Times New Roman" w:hAnsi="Times New Roman" w:cs="Times New Roman"/>
          <w:sz w:val="24"/>
          <w:szCs w:val="24"/>
        </w:rPr>
        <w:t>dai ruoli del Ministero delle infrastrutture e dei trasporti sulla base dell'area/famiglia professionale di appartenenza ai sensi dell’articolo 6, comma 5 del decreto-legge 10 settembre 2021, n. 121, convertito, con modificazioni, dalla legge 9 novembre 2021, n. 156, disponendo che</w:t>
      </w:r>
      <w:r w:rsidR="0072731B" w:rsidRPr="007344B2">
        <w:rPr>
          <w:rFonts w:ascii="Times New Roman" w:hAnsi="Times New Roman" w:cs="Times New Roman"/>
          <w:sz w:val="24"/>
          <w:szCs w:val="24"/>
        </w:rPr>
        <w:t>, a far data dal predetto trasferimento,</w:t>
      </w:r>
      <w:r w:rsidRPr="009C6ACC">
        <w:rPr>
          <w:rFonts w:ascii="Times New Roman" w:hAnsi="Times New Roman" w:cs="Times New Roman"/>
          <w:sz w:val="24"/>
          <w:szCs w:val="24"/>
        </w:rPr>
        <w:t xml:space="preserve"> al personale di ex Area I sia attribuita la corrispondente Area A del CCNL comparto funzioni centrali-tabelle ENAC, al personale di ex Area II sia attribuita la corrispondente Area B e al personale di ex Area III sia attribuita la corrispondente Area C. Al fine di valorizzare l'esperienza professionale acquisita presso il Ministero delle infrastrutture e dei trasporti nell’esercizio delle funzioni trasferite, al medesimo personale viene riconosciuta la posizione economica nell'ambito dell'area professionale di destinazione sulla base degli anni di servizio svolti nell’esercizio delle funzioni trasferite fino al 31 dicembre 2021, tenendo conto che ogni posizione economica equivale a cinque anni di anzianità di servizio. </w:t>
      </w:r>
      <w:r w:rsidR="006A019E" w:rsidRPr="007344B2">
        <w:rPr>
          <w:rFonts w:ascii="Times New Roman" w:hAnsi="Times New Roman" w:cs="Times New Roman"/>
          <w:sz w:val="24"/>
          <w:szCs w:val="24"/>
        </w:rPr>
        <w:t>Agli oneri derivanti dalle</w:t>
      </w:r>
      <w:r w:rsidR="006A019E">
        <w:rPr>
          <w:rFonts w:ascii="Times New Roman" w:hAnsi="Times New Roman" w:cs="Times New Roman"/>
          <w:b/>
          <w:bCs/>
          <w:sz w:val="24"/>
          <w:szCs w:val="24"/>
        </w:rPr>
        <w:t xml:space="preserve"> </w:t>
      </w:r>
      <w:r w:rsidRPr="009C6ACC">
        <w:rPr>
          <w:rFonts w:ascii="Times New Roman" w:hAnsi="Times New Roman" w:cs="Times New Roman"/>
          <w:sz w:val="24"/>
          <w:szCs w:val="24"/>
        </w:rPr>
        <w:t>disposizioni di cui al presente comma, l'Agenzia provvede</w:t>
      </w:r>
      <w:r w:rsidR="009F0F81" w:rsidRPr="007344B2">
        <w:rPr>
          <w:rFonts w:ascii="Times New Roman" w:hAnsi="Times New Roman" w:cs="Times New Roman"/>
          <w:sz w:val="24"/>
          <w:szCs w:val="24"/>
        </w:rPr>
        <w:t>, a decorrere dalla data dell’inquadramento di cui al primo periodo,</w:t>
      </w:r>
      <w:r w:rsidRPr="007344B2">
        <w:rPr>
          <w:rFonts w:ascii="Times New Roman" w:hAnsi="Times New Roman" w:cs="Times New Roman"/>
          <w:sz w:val="24"/>
          <w:szCs w:val="24"/>
        </w:rPr>
        <w:t xml:space="preserve"> mediante la </w:t>
      </w:r>
      <w:r w:rsidR="009B4D61" w:rsidRPr="007344B2">
        <w:rPr>
          <w:rFonts w:ascii="Times New Roman" w:hAnsi="Times New Roman" w:cs="Times New Roman"/>
          <w:sz w:val="24"/>
          <w:szCs w:val="24"/>
        </w:rPr>
        <w:t xml:space="preserve">soppressione di un numero di posti nella propria dotazione organica di </w:t>
      </w:r>
      <w:r w:rsidRPr="007344B2">
        <w:rPr>
          <w:rFonts w:ascii="Times New Roman" w:hAnsi="Times New Roman" w:cs="Times New Roman"/>
          <w:sz w:val="24"/>
          <w:szCs w:val="24"/>
        </w:rPr>
        <w:t xml:space="preserve">equivalente </w:t>
      </w:r>
      <w:r w:rsidR="003217F1" w:rsidRPr="007344B2">
        <w:rPr>
          <w:rFonts w:ascii="Times New Roman" w:hAnsi="Times New Roman" w:cs="Times New Roman"/>
          <w:sz w:val="24"/>
          <w:szCs w:val="24"/>
        </w:rPr>
        <w:t>valore finanziario con conseguente corrispondente riduzion</w:t>
      </w:r>
      <w:r w:rsidR="00E62988" w:rsidRPr="007344B2">
        <w:rPr>
          <w:rFonts w:ascii="Times New Roman" w:hAnsi="Times New Roman" w:cs="Times New Roman"/>
          <w:sz w:val="24"/>
          <w:szCs w:val="24"/>
        </w:rPr>
        <w:t>e</w:t>
      </w:r>
      <w:r w:rsidRPr="007344B2">
        <w:rPr>
          <w:rFonts w:ascii="Times New Roman" w:hAnsi="Times New Roman" w:cs="Times New Roman"/>
          <w:sz w:val="24"/>
          <w:szCs w:val="24"/>
        </w:rPr>
        <w:t xml:space="preserve"> delle </w:t>
      </w:r>
      <w:r w:rsidR="00E62988" w:rsidRPr="007344B2">
        <w:rPr>
          <w:rFonts w:ascii="Times New Roman" w:hAnsi="Times New Roman" w:cs="Times New Roman"/>
          <w:sz w:val="24"/>
          <w:szCs w:val="24"/>
        </w:rPr>
        <w:t xml:space="preserve">relative </w:t>
      </w:r>
      <w:r w:rsidRPr="007344B2">
        <w:rPr>
          <w:rFonts w:ascii="Times New Roman" w:hAnsi="Times New Roman" w:cs="Times New Roman"/>
          <w:sz w:val="24"/>
          <w:szCs w:val="24"/>
        </w:rPr>
        <w:t>facoltà assunzionali</w:t>
      </w:r>
      <w:r w:rsidR="006624AA" w:rsidRPr="007344B2">
        <w:rPr>
          <w:rFonts w:ascii="Times New Roman" w:hAnsi="Times New Roman" w:cs="Times New Roman"/>
          <w:sz w:val="24"/>
          <w:szCs w:val="24"/>
        </w:rPr>
        <w:t xml:space="preserve"> e dei fondi del trattamento accessorio</w:t>
      </w:r>
      <w:r w:rsidR="007344B2">
        <w:rPr>
          <w:rFonts w:ascii="Times New Roman" w:hAnsi="Times New Roman" w:cs="Times New Roman"/>
          <w:sz w:val="24"/>
          <w:szCs w:val="24"/>
        </w:rPr>
        <w:t>.</w:t>
      </w:r>
    </w:p>
    <w:p w14:paraId="75CA19FA" w14:textId="560D7B7A" w:rsidR="003E5EF8" w:rsidRPr="003E5EF8" w:rsidRDefault="000F45FE" w:rsidP="003E5EF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0F45FE">
        <w:rPr>
          <w:rFonts w:ascii="Times New Roman" w:hAnsi="Times New Roman" w:cs="Times New Roman"/>
          <w:sz w:val="24"/>
          <w:szCs w:val="24"/>
        </w:rPr>
        <w:t>Al personale dell’Ispettorato nazionale del lavoro sono riconosciute le somme previste per l'armonizzazione dei trattamenti economici accessori di cui all'articolo 1, comma 334, della legge 29 dicembre 2022, n. 197 dovute per il periodo decorrente dal 1° marzo 2022 al 31 dicembre 2022. La liquidazione delle somme di cui al primo periodo è disposta, in relazione al personale avente diritto, entro il 31 dicembre 2026 con modalità tali da garantire il rispetto del limite di spesa di cui al terzo periodo. A tal fine è autorizzata la spesa di euro 5.455.680 per l’anno 2025 ed euro 5.000.000 per l’anno 2026.</w:t>
      </w:r>
      <w:r w:rsidR="00BE669B">
        <w:rPr>
          <w:rFonts w:ascii="Times New Roman" w:hAnsi="Times New Roman" w:cs="Times New Roman"/>
          <w:sz w:val="24"/>
          <w:szCs w:val="24"/>
        </w:rPr>
        <w:t xml:space="preserve"> </w:t>
      </w:r>
      <w:r w:rsidR="003E5EF8" w:rsidRPr="003E5EF8">
        <w:rPr>
          <w:rFonts w:ascii="Times New Roman" w:hAnsi="Times New Roman" w:cs="Times New Roman"/>
          <w:sz w:val="24"/>
          <w:szCs w:val="24"/>
        </w:rPr>
        <w:t>Al relativo onere si provvede a carico del bilancio dell’Ispettorato nazionale del lavoro, rispettivamente, per l’anno 2025 e per l’anno 2026, utilizzando l’avanzo di amministrazione disponibile. Alla compensazione dei relativi effetti finanziari, in termini di fabbisogno e di indebitamento netto per gli anni 2025 e 2026, si provvede mediante corrispondente riduzione del fondo per la compensazione degli effetti finanziari non previsti a legislazione vigente conseguenti all'attualizzazione di contributi pluriennali, di cui all'articolo 6, comma 2, del decreto-legge 7 ottobre 2008, n. 154, convertito, con modificazioni, dalla legge 4 dicembre 2008, n. 189.</w:t>
      </w:r>
    </w:p>
    <w:p w14:paraId="7464613A" w14:textId="6EE604D9" w:rsidR="003465F6" w:rsidRPr="001A7687" w:rsidRDefault="003E5EF8" w:rsidP="001A7687">
      <w:pPr>
        <w:autoSpaceDE w:val="0"/>
        <w:autoSpaceDN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5.</w:t>
      </w:r>
      <w:r w:rsidR="00260760" w:rsidRPr="001A7687">
        <w:rPr>
          <w:rFonts w:ascii="Times New Roman" w:eastAsia="Times New Roman" w:hAnsi="Times New Roman" w:cs="Times New Roman"/>
          <w:kern w:val="0"/>
          <w:sz w:val="24"/>
          <w:szCs w:val="24"/>
          <w14:ligatures w14:val="none"/>
        </w:rPr>
        <w:t xml:space="preserve"> </w:t>
      </w:r>
      <w:r w:rsidR="00312701" w:rsidRPr="001A7687">
        <w:rPr>
          <w:rFonts w:ascii="Times New Roman" w:eastAsia="Times New Roman" w:hAnsi="Times New Roman" w:cs="Times New Roman"/>
          <w:kern w:val="0"/>
          <w:sz w:val="24"/>
          <w:szCs w:val="24"/>
          <w14:ligatures w14:val="none"/>
        </w:rPr>
        <w:t xml:space="preserve">È autorizzata la spesa di 2 milioni di euro annui a decorrere dall'anno 2025 per adeguare le retribuzioni del personale di cui all'articolo 152 del decreto del Presidente della Repubblica 5 gennaio 1967, n. 18, ai parametri di riferimento di cui all'articolo 157 del medesimo decreto. Agli oneri derivanti dal presente comma, pari a 2 milioni di euro a decorrere dall'anno 2025, si provvede mediante corrispondente riduzione dello stanziamento del fondo speciale di parte corrente iscritto, ai fini del bilancio triennale 2025-2027, nell'ambito del programma «Fondi di riserva e speciali» della missione «Fondi da ripartire» dello stato di previsione del Ministero dell'economia e delle finanze per l'anno 2025, allo scopo parzialmente utilizzando l'accantonamento relativo al Ministero degli affari esteri e della cooperazione internazionale. </w:t>
      </w:r>
    </w:p>
    <w:p w14:paraId="7DE54FAB" w14:textId="2F57B52E" w:rsidR="00F92CDA" w:rsidRDefault="008914D9" w:rsidP="001A7687">
      <w:pPr>
        <w:spacing w:line="240" w:lineRule="auto"/>
        <w:jc w:val="both"/>
        <w:rPr>
          <w:rFonts w:ascii="Times New Roman" w:hAnsi="Times New Roman" w:cs="Times New Roman"/>
          <w:sz w:val="24"/>
          <w:szCs w:val="24"/>
        </w:rPr>
      </w:pPr>
      <w:r w:rsidRPr="008914D9">
        <w:rPr>
          <w:rFonts w:ascii="Times New Roman" w:eastAsia="Times New Roman" w:hAnsi="Times New Roman" w:cs="Times New Roman"/>
          <w:kern w:val="0"/>
          <w:sz w:val="24"/>
          <w:szCs w:val="24"/>
          <w14:ligatures w14:val="none"/>
        </w:rPr>
        <w:t>6</w:t>
      </w:r>
      <w:r w:rsidR="00E50E03" w:rsidRPr="008914D9">
        <w:rPr>
          <w:rFonts w:ascii="Times New Roman" w:eastAsia="Times New Roman" w:hAnsi="Times New Roman" w:cs="Times New Roman"/>
          <w:kern w:val="0"/>
          <w:sz w:val="24"/>
          <w:szCs w:val="24"/>
          <w14:ligatures w14:val="none"/>
        </w:rPr>
        <w:t xml:space="preserve">. </w:t>
      </w:r>
      <w:r w:rsidR="00F92CDA" w:rsidRPr="001A7687">
        <w:rPr>
          <w:rFonts w:ascii="Times New Roman" w:hAnsi="Times New Roman" w:cs="Times New Roman"/>
          <w:sz w:val="24"/>
          <w:szCs w:val="24"/>
        </w:rPr>
        <w:t xml:space="preserve">Per l’affidamento del servizio di copertura assicurativa integrativa delle spese sanitarie del personale della scuola è autorizzata la spesa di euro 20.000.000 per l’anno 2025, di euro 50.000.000 per l’anno 2026 e di euro 50.000.000 per ciascuno degli anni 2027, 2028, 2029. La definizione dei criteri e delle modalità di accesso al sistema di assistenza integrativa per il personale di cui al primo periodo sono definiti in sede di contrattazione collettiva integrativa a livello nazionale. Ai relativi oneri si provvede, quanto a euro 20.000.000 per l’anno 2025 </w:t>
      </w:r>
      <w:r w:rsidR="00F92CDA" w:rsidRPr="008A48B5">
        <w:rPr>
          <w:rFonts w:ascii="Times New Roman" w:hAnsi="Times New Roman" w:cs="Times New Roman"/>
          <w:sz w:val="24"/>
          <w:szCs w:val="24"/>
        </w:rPr>
        <w:t xml:space="preserve">ed a euro 35.000.000 per l’anno 2026 e quanto a euro 50.000.000 per ciascuno degli anni 2027, 2028, 2029 mediante corrispondente riduzione del </w:t>
      </w:r>
      <w:r w:rsidR="00486640" w:rsidRPr="008A48B5">
        <w:rPr>
          <w:rFonts w:ascii="Times New Roman" w:hAnsi="Times New Roman" w:cs="Times New Roman"/>
          <w:sz w:val="24"/>
          <w:szCs w:val="24"/>
        </w:rPr>
        <w:t>«</w:t>
      </w:r>
      <w:r w:rsidR="00F92CDA" w:rsidRPr="008A48B5">
        <w:rPr>
          <w:rFonts w:ascii="Times New Roman" w:hAnsi="Times New Roman" w:cs="Times New Roman"/>
          <w:sz w:val="24"/>
          <w:szCs w:val="24"/>
        </w:rPr>
        <w:t>Fondo per il funzionamento delle istituzioni scolastiche</w:t>
      </w:r>
      <w:r w:rsidR="00486640" w:rsidRPr="008A48B5">
        <w:rPr>
          <w:rFonts w:ascii="Times New Roman" w:hAnsi="Times New Roman" w:cs="Times New Roman"/>
          <w:sz w:val="24"/>
          <w:szCs w:val="24"/>
        </w:rPr>
        <w:t>»,</w:t>
      </w:r>
      <w:r w:rsidR="00F92CDA" w:rsidRPr="008A48B5">
        <w:rPr>
          <w:rFonts w:ascii="Times New Roman" w:hAnsi="Times New Roman" w:cs="Times New Roman"/>
          <w:sz w:val="24"/>
          <w:szCs w:val="24"/>
        </w:rPr>
        <w:t xml:space="preserve"> di cui all’articolo 1, comma 601, della legge 27 dicembre 2006, n. 296, e, </w:t>
      </w:r>
      <w:bookmarkStart w:id="64" w:name="_Hlk190804363"/>
      <w:r w:rsidR="00F92CDA" w:rsidRPr="008A48B5">
        <w:rPr>
          <w:rFonts w:ascii="Times New Roman" w:hAnsi="Times New Roman" w:cs="Times New Roman"/>
          <w:sz w:val="24"/>
          <w:szCs w:val="24"/>
        </w:rPr>
        <w:t xml:space="preserve">quanto a euro 15.000.000 per l’anno 2026, mediante corrispondente riduzione delle proiezioni dello stanziamento del fondo speciale di parte corrente </w:t>
      </w:r>
      <w:r w:rsidR="00F92CDA" w:rsidRPr="008A48B5">
        <w:rPr>
          <w:rFonts w:ascii="Times New Roman" w:hAnsi="Times New Roman" w:cs="Times New Roman"/>
          <w:sz w:val="24"/>
          <w:szCs w:val="24"/>
        </w:rPr>
        <w:lastRenderedPageBreak/>
        <w:t>iscritto, ai fini del bilancio triennale 2025-2027, nell’ambito del programma «Fondi di riserva e speciali» della missione «Fondi da ripartire» dello stato di previsione del Ministero dell’economia e delle finanze per l’anno 2026, allo scopo parzialmente utilizzando l’accantonamento relativo al Ministero dell’istruzione e del merito.</w:t>
      </w:r>
      <w:bookmarkEnd w:id="64"/>
    </w:p>
    <w:p w14:paraId="3A1E55CC" w14:textId="77777777" w:rsidR="009C6ACC" w:rsidRPr="008A48B5" w:rsidRDefault="009C6ACC" w:rsidP="001A7687">
      <w:pPr>
        <w:spacing w:line="240" w:lineRule="auto"/>
        <w:jc w:val="both"/>
        <w:rPr>
          <w:rFonts w:ascii="Times New Roman" w:hAnsi="Times New Roman" w:cs="Times New Roman"/>
          <w:sz w:val="24"/>
          <w:szCs w:val="24"/>
        </w:rPr>
      </w:pPr>
    </w:p>
    <w:p w14:paraId="607E0754" w14:textId="78F72A5F" w:rsidR="00126755" w:rsidRPr="001A7687" w:rsidRDefault="00126755" w:rsidP="001A7687">
      <w:pPr>
        <w:pStyle w:val="Titolo3"/>
        <w:spacing w:line="240" w:lineRule="auto"/>
        <w:jc w:val="center"/>
        <w:rPr>
          <w:rFonts w:ascii="Times New Roman" w:eastAsia="Calibri" w:hAnsi="Times New Roman" w:cs="Times New Roman"/>
          <w:b/>
          <w:bCs/>
          <w:color w:val="auto"/>
          <w:kern w:val="0"/>
          <w:sz w:val="24"/>
          <w:szCs w:val="24"/>
          <w:lang w:eastAsia="it-IT"/>
          <w14:ligatures w14:val="none"/>
        </w:rPr>
      </w:pPr>
      <w:bookmarkStart w:id="65" w:name="_Toc190964683"/>
      <w:r w:rsidRPr="001A7687">
        <w:rPr>
          <w:rFonts w:ascii="Times New Roman" w:eastAsia="Calibri" w:hAnsi="Times New Roman" w:cs="Times New Roman"/>
          <w:b/>
          <w:bCs/>
          <w:color w:val="auto"/>
          <w:kern w:val="0"/>
          <w:sz w:val="24"/>
          <w:szCs w:val="24"/>
          <w:lang w:eastAsia="it-IT"/>
          <w14:ligatures w14:val="none"/>
        </w:rPr>
        <w:t>ART.</w:t>
      </w:r>
      <w:r w:rsidR="004367EB" w:rsidRPr="001A7687">
        <w:rPr>
          <w:rFonts w:ascii="Times New Roman" w:eastAsia="Calibri" w:hAnsi="Times New Roman" w:cs="Times New Roman"/>
          <w:b/>
          <w:bCs/>
          <w:color w:val="auto"/>
          <w:kern w:val="0"/>
          <w:sz w:val="24"/>
          <w:szCs w:val="24"/>
          <w:lang w:eastAsia="it-IT"/>
          <w14:ligatures w14:val="none"/>
        </w:rPr>
        <w:t xml:space="preserve"> 1</w:t>
      </w:r>
      <w:r w:rsidR="00D312B2" w:rsidRPr="001A7687">
        <w:rPr>
          <w:rFonts w:ascii="Times New Roman" w:eastAsia="Calibri" w:hAnsi="Times New Roman" w:cs="Times New Roman"/>
          <w:b/>
          <w:bCs/>
          <w:color w:val="auto"/>
          <w:kern w:val="0"/>
          <w:sz w:val="24"/>
          <w:szCs w:val="24"/>
          <w:lang w:eastAsia="it-IT"/>
          <w14:ligatures w14:val="none"/>
        </w:rPr>
        <w:t>5</w:t>
      </w:r>
      <w:bookmarkEnd w:id="65"/>
    </w:p>
    <w:p w14:paraId="373D347F" w14:textId="151784DC" w:rsidR="00126755" w:rsidRPr="00E631C9" w:rsidRDefault="00126755" w:rsidP="00E631C9">
      <w:pPr>
        <w:pStyle w:val="Titolo3"/>
        <w:spacing w:line="240" w:lineRule="auto"/>
        <w:jc w:val="center"/>
        <w:rPr>
          <w:rFonts w:ascii="Times New Roman" w:eastAsia="Calibri" w:hAnsi="Times New Roman" w:cs="Times New Roman"/>
          <w:b/>
          <w:bCs/>
          <w:color w:val="auto"/>
          <w:kern w:val="0"/>
          <w:sz w:val="24"/>
          <w:szCs w:val="24"/>
          <w:lang w:eastAsia="it-IT"/>
          <w14:ligatures w14:val="none"/>
        </w:rPr>
      </w:pPr>
      <w:bookmarkStart w:id="66" w:name="_Toc190964684"/>
      <w:r w:rsidRPr="001A7687">
        <w:rPr>
          <w:rFonts w:ascii="Times New Roman" w:eastAsia="Calibri" w:hAnsi="Times New Roman" w:cs="Times New Roman"/>
          <w:b/>
          <w:bCs/>
          <w:color w:val="auto"/>
          <w:kern w:val="0"/>
          <w:sz w:val="24"/>
          <w:szCs w:val="24"/>
          <w:lang w:eastAsia="it-IT"/>
          <w14:ligatures w14:val="none"/>
        </w:rPr>
        <w:t>(</w:t>
      </w:r>
      <w:r w:rsidRPr="001A7687">
        <w:rPr>
          <w:rFonts w:ascii="Times New Roman" w:eastAsia="Calibri" w:hAnsi="Times New Roman" w:cs="Times New Roman"/>
          <w:b/>
          <w:bCs/>
          <w:i/>
          <w:iCs/>
          <w:color w:val="auto"/>
          <w:kern w:val="0"/>
          <w:sz w:val="24"/>
          <w:szCs w:val="24"/>
          <w:lang w:eastAsia="it-IT"/>
          <w14:ligatures w14:val="none"/>
        </w:rPr>
        <w:t>Misure urgenti per il Giubileo)</w:t>
      </w:r>
      <w:bookmarkEnd w:id="66"/>
    </w:p>
    <w:p w14:paraId="0A8DC5C8" w14:textId="77777777" w:rsidR="00126755" w:rsidRPr="001A7687" w:rsidRDefault="00126755" w:rsidP="001A7687">
      <w:pPr>
        <w:tabs>
          <w:tab w:val="left" w:pos="284"/>
        </w:tabs>
        <w:spacing w:after="0" w:line="240" w:lineRule="auto"/>
        <w:jc w:val="center"/>
        <w:rPr>
          <w:rFonts w:ascii="Times New Roman" w:eastAsia="Calibri" w:hAnsi="Times New Roman" w:cs="Times New Roman"/>
          <w:color w:val="FF0000"/>
          <w:kern w:val="0"/>
          <w:sz w:val="24"/>
          <w:szCs w:val="24"/>
          <w:lang w:eastAsia="it-IT"/>
          <w14:ligatures w14:val="none"/>
        </w:rPr>
      </w:pPr>
    </w:p>
    <w:p w14:paraId="55FC4CAE" w14:textId="013B775B" w:rsidR="00A711E5" w:rsidRPr="001A7687" w:rsidRDefault="00A711E5" w:rsidP="001A7687">
      <w:pPr>
        <w:pStyle w:val="Paragrafoelenco"/>
        <w:numPr>
          <w:ilvl w:val="3"/>
          <w:numId w:val="8"/>
        </w:numPr>
        <w:tabs>
          <w:tab w:val="left" w:pos="284"/>
        </w:tabs>
        <w:spacing w:after="0" w:line="240" w:lineRule="auto"/>
        <w:ind w:left="0" w:firstLine="0"/>
        <w:jc w:val="both"/>
        <w:rPr>
          <w:rFonts w:ascii="Times New Roman" w:eastAsia="Calibri" w:hAnsi="Times New Roman" w:cs="Times New Roman"/>
          <w:color w:val="FF0000"/>
          <w:kern w:val="0"/>
          <w:sz w:val="24"/>
          <w:szCs w:val="24"/>
          <w:lang w:eastAsia="it-IT"/>
          <w14:ligatures w14:val="none"/>
        </w:rPr>
      </w:pPr>
      <w:r w:rsidRPr="001A7687">
        <w:rPr>
          <w:rFonts w:ascii="Times New Roman" w:hAnsi="Times New Roman" w:cs="Times New Roman"/>
          <w:sz w:val="24"/>
          <w:szCs w:val="24"/>
        </w:rPr>
        <w:t>La Struttura commissariale, costituita ai sensi dell’art</w:t>
      </w:r>
      <w:r w:rsidR="00CB34C3" w:rsidRPr="001A7687">
        <w:rPr>
          <w:rFonts w:ascii="Times New Roman" w:hAnsi="Times New Roman" w:cs="Times New Roman"/>
          <w:sz w:val="24"/>
          <w:szCs w:val="24"/>
        </w:rPr>
        <w:t>icolo</w:t>
      </w:r>
      <w:r w:rsidRPr="001A7687">
        <w:rPr>
          <w:rFonts w:ascii="Times New Roman" w:hAnsi="Times New Roman" w:cs="Times New Roman"/>
          <w:sz w:val="24"/>
          <w:szCs w:val="24"/>
        </w:rPr>
        <w:t xml:space="preserve"> 13 del</w:t>
      </w:r>
      <w:r w:rsidR="00CB34C3" w:rsidRPr="001A7687">
        <w:rPr>
          <w:rFonts w:ascii="Times New Roman" w:hAnsi="Times New Roman" w:cs="Times New Roman"/>
          <w:sz w:val="24"/>
          <w:szCs w:val="24"/>
        </w:rPr>
        <w:t xml:space="preserve"> decreto-legge</w:t>
      </w:r>
      <w:r w:rsidRPr="001A7687">
        <w:rPr>
          <w:rFonts w:ascii="Times New Roman" w:hAnsi="Times New Roman" w:cs="Times New Roman"/>
          <w:sz w:val="24"/>
          <w:szCs w:val="24"/>
        </w:rPr>
        <w:t xml:space="preserve"> 17 maggio 2022, n. 50, convertito</w:t>
      </w:r>
      <w:r w:rsidR="00CB34C3" w:rsidRPr="001A7687">
        <w:rPr>
          <w:rFonts w:ascii="Times New Roman" w:hAnsi="Times New Roman" w:cs="Times New Roman"/>
          <w:sz w:val="24"/>
          <w:szCs w:val="24"/>
        </w:rPr>
        <w:t>,</w:t>
      </w:r>
      <w:r w:rsidRPr="001A7687">
        <w:rPr>
          <w:rFonts w:ascii="Times New Roman" w:hAnsi="Times New Roman" w:cs="Times New Roman"/>
          <w:sz w:val="24"/>
          <w:szCs w:val="24"/>
        </w:rPr>
        <w:t xml:space="preserve"> con modificazioni</w:t>
      </w:r>
      <w:r w:rsidR="00CB34C3" w:rsidRPr="001A7687">
        <w:rPr>
          <w:rFonts w:ascii="Times New Roman" w:hAnsi="Times New Roman" w:cs="Times New Roman"/>
          <w:sz w:val="24"/>
          <w:szCs w:val="24"/>
        </w:rPr>
        <w:t>,</w:t>
      </w:r>
      <w:r w:rsidRPr="001A7687">
        <w:rPr>
          <w:rFonts w:ascii="Times New Roman" w:hAnsi="Times New Roman" w:cs="Times New Roman"/>
          <w:sz w:val="24"/>
          <w:szCs w:val="24"/>
        </w:rPr>
        <w:t xml:space="preserve"> dalla </w:t>
      </w:r>
      <w:r w:rsidR="00CB34C3" w:rsidRPr="001A7687">
        <w:rPr>
          <w:rFonts w:ascii="Times New Roman" w:hAnsi="Times New Roman" w:cs="Times New Roman"/>
          <w:sz w:val="24"/>
          <w:szCs w:val="24"/>
        </w:rPr>
        <w:t>legge</w:t>
      </w:r>
      <w:r w:rsidRPr="001A7687">
        <w:rPr>
          <w:rFonts w:ascii="Times New Roman" w:hAnsi="Times New Roman" w:cs="Times New Roman"/>
          <w:sz w:val="24"/>
          <w:szCs w:val="24"/>
        </w:rPr>
        <w:t xml:space="preserve"> 15 luglio 2022, n. 91</w:t>
      </w:r>
      <w:r w:rsidR="00CB34C3" w:rsidRPr="001A7687">
        <w:rPr>
          <w:rFonts w:ascii="Times New Roman" w:hAnsi="Times New Roman" w:cs="Times New Roman"/>
          <w:sz w:val="24"/>
          <w:szCs w:val="24"/>
        </w:rPr>
        <w:t>,</w:t>
      </w:r>
      <w:r w:rsidRPr="001A7687">
        <w:rPr>
          <w:rFonts w:ascii="Times New Roman" w:hAnsi="Times New Roman" w:cs="Times New Roman"/>
          <w:sz w:val="24"/>
          <w:szCs w:val="24"/>
        </w:rPr>
        <w:t xml:space="preserve"> e denominata </w:t>
      </w:r>
      <w:r w:rsidR="00CB34C3" w:rsidRPr="001A7687">
        <w:rPr>
          <w:rFonts w:ascii="Times New Roman" w:hAnsi="Times New Roman" w:cs="Times New Roman"/>
          <w:sz w:val="24"/>
          <w:szCs w:val="24"/>
        </w:rPr>
        <w:t>«</w:t>
      </w:r>
      <w:r w:rsidRPr="001A7687">
        <w:rPr>
          <w:rFonts w:ascii="Times New Roman" w:hAnsi="Times New Roman" w:cs="Times New Roman"/>
          <w:sz w:val="24"/>
          <w:szCs w:val="24"/>
        </w:rPr>
        <w:t>Ufficio di supporto al Commissario Straordinario di Governo per il Giubileo della Chiesa cattolica 2025</w:t>
      </w:r>
      <w:r w:rsidR="00CB34C3" w:rsidRPr="001A7687">
        <w:rPr>
          <w:rFonts w:ascii="Times New Roman" w:hAnsi="Times New Roman" w:cs="Times New Roman"/>
          <w:sz w:val="24"/>
          <w:szCs w:val="24"/>
        </w:rPr>
        <w:t>»</w:t>
      </w:r>
      <w:r w:rsidRPr="001A7687">
        <w:rPr>
          <w:rFonts w:ascii="Times New Roman" w:hAnsi="Times New Roman" w:cs="Times New Roman"/>
          <w:sz w:val="24"/>
          <w:szCs w:val="24"/>
        </w:rPr>
        <w:t xml:space="preserve">, al fine di consentire il regolare svolgimento del Giubileo dei </w:t>
      </w:r>
      <w:r w:rsidR="00CB34C3" w:rsidRPr="001A7687">
        <w:rPr>
          <w:rFonts w:ascii="Times New Roman" w:hAnsi="Times New Roman" w:cs="Times New Roman"/>
          <w:sz w:val="24"/>
          <w:szCs w:val="24"/>
        </w:rPr>
        <w:t>g</w:t>
      </w:r>
      <w:r w:rsidRPr="001A7687">
        <w:rPr>
          <w:rFonts w:ascii="Times New Roman" w:hAnsi="Times New Roman" w:cs="Times New Roman"/>
          <w:sz w:val="24"/>
          <w:szCs w:val="24"/>
        </w:rPr>
        <w:t xml:space="preserve">iovani, relativamente all’accoglienza dei partecipanti, può acquisire la disponibilità degli edifici scolastici situati nella </w:t>
      </w:r>
      <w:r w:rsidR="00B83C4C" w:rsidRPr="001A7687">
        <w:rPr>
          <w:rFonts w:ascii="Times New Roman" w:hAnsi="Times New Roman" w:cs="Times New Roman"/>
          <w:sz w:val="24"/>
          <w:szCs w:val="24"/>
        </w:rPr>
        <w:t>r</w:t>
      </w:r>
      <w:r w:rsidRPr="001A7687">
        <w:rPr>
          <w:rFonts w:ascii="Times New Roman" w:hAnsi="Times New Roman" w:cs="Times New Roman"/>
          <w:sz w:val="24"/>
          <w:szCs w:val="24"/>
        </w:rPr>
        <w:t xml:space="preserve">egione Lazio assumendo il coordinamento della gestione limitatamente al periodo di utilizzazione degli stessi edifici. </w:t>
      </w:r>
    </w:p>
    <w:p w14:paraId="33FAEFEC" w14:textId="5F751003" w:rsidR="00A711E5" w:rsidRPr="001A7687" w:rsidRDefault="00A711E5" w:rsidP="001A7687">
      <w:pPr>
        <w:pStyle w:val="Paragrafoelenco"/>
        <w:numPr>
          <w:ilvl w:val="3"/>
          <w:numId w:val="8"/>
        </w:numPr>
        <w:tabs>
          <w:tab w:val="left" w:pos="284"/>
        </w:tabs>
        <w:spacing w:after="0" w:line="240" w:lineRule="auto"/>
        <w:ind w:left="0" w:firstLine="0"/>
        <w:jc w:val="both"/>
        <w:rPr>
          <w:rFonts w:ascii="Times New Roman" w:eastAsia="Calibri" w:hAnsi="Times New Roman" w:cs="Times New Roman"/>
          <w:color w:val="FF0000"/>
          <w:kern w:val="0"/>
          <w:sz w:val="24"/>
          <w:szCs w:val="24"/>
          <w:lang w:eastAsia="it-IT"/>
          <w14:ligatures w14:val="none"/>
        </w:rPr>
      </w:pPr>
      <w:r w:rsidRPr="001A7687">
        <w:rPr>
          <w:rFonts w:ascii="Times New Roman" w:hAnsi="Times New Roman" w:cs="Times New Roman"/>
          <w:sz w:val="24"/>
          <w:szCs w:val="24"/>
        </w:rPr>
        <w:t xml:space="preserve">I dirigenti scolastici sono esonerati da ogni responsabilità amministrativa e patrimoniale per i danni eventualmente subiti dagli edifici scolastici e dal materiale didattico conseguente all’utilizzazione da parte dei partecipanti al Giubileo dei </w:t>
      </w:r>
      <w:r w:rsidR="00CB34C3" w:rsidRPr="001A7687">
        <w:rPr>
          <w:rFonts w:ascii="Times New Roman" w:hAnsi="Times New Roman" w:cs="Times New Roman"/>
          <w:sz w:val="24"/>
          <w:szCs w:val="24"/>
        </w:rPr>
        <w:t>g</w:t>
      </w:r>
      <w:r w:rsidRPr="001A7687">
        <w:rPr>
          <w:rFonts w:ascii="Times New Roman" w:hAnsi="Times New Roman" w:cs="Times New Roman"/>
          <w:sz w:val="24"/>
          <w:szCs w:val="24"/>
        </w:rPr>
        <w:t>iovani nel periodo di gestione degli stessi da</w:t>
      </w:r>
      <w:r w:rsidR="00CB34C3" w:rsidRPr="001A7687">
        <w:rPr>
          <w:rFonts w:ascii="Times New Roman" w:hAnsi="Times New Roman" w:cs="Times New Roman"/>
          <w:sz w:val="24"/>
          <w:szCs w:val="24"/>
        </w:rPr>
        <w:t xml:space="preserve"> parte della</w:t>
      </w:r>
      <w:r w:rsidRPr="001A7687">
        <w:rPr>
          <w:rFonts w:ascii="Times New Roman" w:hAnsi="Times New Roman" w:cs="Times New Roman"/>
          <w:sz w:val="24"/>
          <w:szCs w:val="24"/>
        </w:rPr>
        <w:t xml:space="preserve"> Struttura commissariale di cui al comma 1. </w:t>
      </w:r>
    </w:p>
    <w:p w14:paraId="35156EF4" w14:textId="11E120A9" w:rsidR="00A07433" w:rsidRDefault="008914D9" w:rsidP="00AB76E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A07433" w:rsidRPr="00A07433">
        <w:rPr>
          <w:rFonts w:ascii="Times New Roman" w:eastAsia="Times New Roman" w:hAnsi="Times New Roman" w:cs="Times New Roman"/>
          <w:sz w:val="24"/>
          <w:szCs w:val="24"/>
        </w:rPr>
        <w:t>. Al fine di garantire l’efficiente risposta del sistema regionale di protezione civile per la gestione degli eventi giubilari, si autorizza la regione Lazio a finalizzare la quota complessiva di euro 2.728.989</w:t>
      </w:r>
      <w:r w:rsidR="00A07433" w:rsidRPr="00AB76E4">
        <w:rPr>
          <w:rFonts w:ascii="Times New Roman" w:eastAsia="Times New Roman" w:hAnsi="Times New Roman" w:cs="Times New Roman"/>
          <w:color w:val="FF0000"/>
          <w:sz w:val="24"/>
          <w:szCs w:val="24"/>
        </w:rPr>
        <w:t xml:space="preserve"> </w:t>
      </w:r>
      <w:r w:rsidR="00A07433" w:rsidRPr="00A07433">
        <w:rPr>
          <w:rFonts w:ascii="Times New Roman" w:eastAsia="Times New Roman" w:hAnsi="Times New Roman" w:cs="Times New Roman"/>
          <w:sz w:val="24"/>
          <w:szCs w:val="24"/>
        </w:rPr>
        <w:t>delle risorse di cui all’articolo 1, comma 496, lettera c) della legge 30 dicembre 2024 n. 207, per il potenziamento della struttura organizzativa regionale di protezione civile, tramite il conferimento di n. 4 incarichi dirigenziali in deroga all’articolo 19, commi 2 e 6, del decreto legislativo 30 marzo 2001, n. 165, limitatamente alla durata minima e ai limiti ivi previsti, e comunque non oltre il 31 dicembre 2025, per la copertura dei relativi posti vacanti nella struttura regionale di protezione civile per la durata delle attività giubilari, nonché per l’assunzione a tempo determinato, fino al predetto termine del 31 dicembre 2025, di ulteriori 20 unità di personale di cui 5 unità da inquadrare nell’Area dei Funzionari e dell’Elevata Qualificazione e 15 unità da inquadrare nell’Area degli Istruttori  e per il riconoscimento al personale non dirigenziale facente parte della struttura regionale di protezione civile di prestazioni di lavoro straordinario entro il limite mensile massimo di 50 ore pro-capite, oltre i limiti previsti dai rispettivi ordinamenti. Le risorse possono essere inoltre finalizzate al potenziamento del Numero unico di emergenza (NUE) 112, implementando la dotazione di operatori NUE112 delle Centrali uniche di risposta di Roma e provincia di ulteriori 20 unità di personale a tempo determinato, da inquadrare nell’Area degli Istruttori attingendo dalla graduatoria dei concorsi espletati. Gli oneri derivanti dal presente comma, attuabili in deroga ai vincoli assunzionali, e alle previsioni del Piano integrato di attività e organizzazione (PIAO), sono a carico delle risorse di cui all’articolo 1, comma 496, lettera c), della legge 30 dicembre 2024, n. 207. Le deroghe relative alla autorizzazione di ore di straordinario possono essere riconosciute, su base convenzionale, anche al personale delle società in house impegnato nelle attività giubilari, a valere sulle risorse disponibili.</w:t>
      </w:r>
    </w:p>
    <w:p w14:paraId="2AEAB9D6" w14:textId="076158C8" w:rsidR="00624124" w:rsidRPr="00624124" w:rsidRDefault="008914D9" w:rsidP="00AB76E4">
      <w:pPr>
        <w:spacing w:after="0"/>
        <w:jc w:val="both"/>
        <w:rPr>
          <w:rFonts w:ascii="Times New Roman" w:eastAsia="Times New Roman" w:hAnsi="Times New Roman" w:cs="Times New Roman"/>
          <w:b/>
          <w:bCs/>
          <w:color w:val="FF0000"/>
          <w:sz w:val="24"/>
          <w:szCs w:val="24"/>
        </w:rPr>
      </w:pPr>
      <w:r w:rsidRPr="008914D9">
        <w:rPr>
          <w:rFonts w:ascii="Times New Roman" w:eastAsia="Times New Roman" w:hAnsi="Times New Roman" w:cs="Times New Roman"/>
          <w:sz w:val="24"/>
          <w:szCs w:val="24"/>
        </w:rPr>
        <w:t>4</w:t>
      </w:r>
      <w:r w:rsidR="00624124" w:rsidRPr="008914D9">
        <w:rPr>
          <w:rFonts w:ascii="Times New Roman" w:eastAsia="Times New Roman" w:hAnsi="Times New Roman" w:cs="Times New Roman"/>
          <w:sz w:val="24"/>
          <w:szCs w:val="24"/>
        </w:rPr>
        <w:t>.</w:t>
      </w:r>
      <w:r w:rsidR="00624124" w:rsidRPr="00624124">
        <w:rPr>
          <w:rFonts w:ascii="Times New Roman" w:eastAsia="Times New Roman" w:hAnsi="Times New Roman" w:cs="Times New Roman"/>
          <w:sz w:val="24"/>
          <w:szCs w:val="24"/>
        </w:rPr>
        <w:t xml:space="preserve"> Per le opere inserite nel programma dettagliato degli interventi connessi alle celebrazioni del Giubileo della Chiesa Cattolica per il 2025 di cui all’ articolo 1, comma 422, della legge 30 dicembre 2021, n. 234, nonché per le opere pubbliche o di pubblica utilità i cui progetti definitivi o esecutivi erano già affidati alla data di entrata in vigore delle norme tecniche per le costruzioni di cui al decreto del Ministro delle infrastrutture e dei trasporti 17 gennaio 2018, pubblicato nel supplemento ordinario n. 8 alla Gazzetta Ufficiale n. 42 del 20 febbraio 2018, possono continuare ad applicarsi, con le </w:t>
      </w:r>
      <w:r w:rsidR="00624124" w:rsidRPr="00624124">
        <w:rPr>
          <w:rFonts w:ascii="Times New Roman" w:eastAsia="Times New Roman" w:hAnsi="Times New Roman" w:cs="Times New Roman"/>
          <w:sz w:val="24"/>
          <w:szCs w:val="24"/>
        </w:rPr>
        <w:lastRenderedPageBreak/>
        <w:t>procedure di cui all’articolo 5, comma 2-ter, del decreto-legge 28 maggio 2004, n. 136, convertito, con modificazioni, dalla legge 27 luglio 2004, n. 186, le previgenti norme tecniche per le costruzioni purché la consegna dei lavori avvenga entro e non oltre il 31 marzo 2026.</w:t>
      </w:r>
      <w:r w:rsidR="00624124">
        <w:rPr>
          <w:rFonts w:ascii="Times New Roman" w:eastAsia="Times New Roman" w:hAnsi="Times New Roman" w:cs="Times New Roman"/>
          <w:b/>
          <w:bCs/>
          <w:sz w:val="24"/>
          <w:szCs w:val="24"/>
        </w:rPr>
        <w:t xml:space="preserve"> </w:t>
      </w:r>
    </w:p>
    <w:p w14:paraId="0F22B56D" w14:textId="48220612" w:rsidR="00126755" w:rsidRPr="001A7687" w:rsidRDefault="00126755" w:rsidP="001A7687">
      <w:pPr>
        <w:tabs>
          <w:tab w:val="left" w:pos="284"/>
        </w:tabs>
        <w:spacing w:before="75" w:after="75" w:line="240" w:lineRule="auto"/>
        <w:jc w:val="both"/>
        <w:rPr>
          <w:rFonts w:ascii="Times New Roman" w:eastAsia="Calibri" w:hAnsi="Times New Roman" w:cs="Times New Roman"/>
          <w:b/>
          <w:bCs/>
          <w:color w:val="FF0000"/>
          <w:kern w:val="0"/>
          <w:sz w:val="24"/>
          <w:szCs w:val="24"/>
          <w:lang w:eastAsia="it-IT"/>
          <w14:ligatures w14:val="none"/>
        </w:rPr>
      </w:pPr>
    </w:p>
    <w:p w14:paraId="60531E44" w14:textId="6AFA35E1" w:rsidR="00126755" w:rsidRPr="00187804" w:rsidRDefault="00126755" w:rsidP="001A7687">
      <w:pPr>
        <w:pStyle w:val="Titolo3"/>
        <w:spacing w:line="240" w:lineRule="auto"/>
        <w:jc w:val="center"/>
        <w:rPr>
          <w:rFonts w:ascii="Times New Roman" w:eastAsia="Calibri" w:hAnsi="Times New Roman" w:cs="Times New Roman"/>
          <w:color w:val="auto"/>
          <w:kern w:val="0"/>
          <w:sz w:val="24"/>
          <w:szCs w:val="24"/>
          <w:lang w:eastAsia="it-IT"/>
          <w14:ligatures w14:val="none"/>
        </w:rPr>
      </w:pPr>
      <w:bookmarkStart w:id="67" w:name="_Toc190964685"/>
      <w:bookmarkStart w:id="68" w:name="_Hlk190268172"/>
      <w:r w:rsidRPr="001A7687">
        <w:rPr>
          <w:rFonts w:ascii="Times New Roman" w:eastAsia="Calibri" w:hAnsi="Times New Roman" w:cs="Times New Roman"/>
          <w:b/>
          <w:bCs/>
          <w:color w:val="auto"/>
          <w:kern w:val="0"/>
          <w:sz w:val="24"/>
          <w:szCs w:val="24"/>
          <w:lang w:eastAsia="it-IT"/>
          <w14:ligatures w14:val="none"/>
        </w:rPr>
        <w:t xml:space="preserve">ART. </w:t>
      </w:r>
      <w:r w:rsidR="004367EB" w:rsidRPr="001A7687">
        <w:rPr>
          <w:rFonts w:ascii="Times New Roman" w:eastAsia="Calibri" w:hAnsi="Times New Roman" w:cs="Times New Roman"/>
          <w:b/>
          <w:bCs/>
          <w:color w:val="auto"/>
          <w:kern w:val="0"/>
          <w:sz w:val="24"/>
          <w:szCs w:val="24"/>
          <w:lang w:eastAsia="it-IT"/>
          <w14:ligatures w14:val="none"/>
        </w:rPr>
        <w:t>1</w:t>
      </w:r>
      <w:r w:rsidR="00D312B2" w:rsidRPr="001A7687">
        <w:rPr>
          <w:rFonts w:ascii="Times New Roman" w:eastAsia="Calibri" w:hAnsi="Times New Roman" w:cs="Times New Roman"/>
          <w:b/>
          <w:bCs/>
          <w:color w:val="auto"/>
          <w:kern w:val="0"/>
          <w:sz w:val="24"/>
          <w:szCs w:val="24"/>
          <w:lang w:eastAsia="it-IT"/>
          <w14:ligatures w14:val="none"/>
        </w:rPr>
        <w:t>6</w:t>
      </w:r>
      <w:r w:rsidRPr="001A7687">
        <w:rPr>
          <w:rFonts w:ascii="Times New Roman" w:eastAsia="Calibri" w:hAnsi="Times New Roman" w:cs="Times New Roman"/>
          <w:b/>
          <w:bCs/>
          <w:color w:val="auto"/>
          <w:kern w:val="0"/>
          <w:sz w:val="24"/>
          <w:szCs w:val="24"/>
          <w:lang w:eastAsia="it-IT"/>
          <w14:ligatures w14:val="none"/>
        </w:rPr>
        <w:br/>
        <w:t>(Razionalizzazione dell</w:t>
      </w:r>
      <w:r w:rsidR="0007458B" w:rsidRPr="001A7687">
        <w:rPr>
          <w:rFonts w:ascii="Times New Roman" w:eastAsia="Calibri" w:hAnsi="Times New Roman" w:cs="Times New Roman"/>
          <w:b/>
          <w:bCs/>
          <w:color w:val="auto"/>
          <w:kern w:val="0"/>
          <w:sz w:val="24"/>
          <w:szCs w:val="24"/>
          <w:lang w:eastAsia="it-IT"/>
          <w14:ligatures w14:val="none"/>
        </w:rPr>
        <w:t>a disciplina relativa</w:t>
      </w:r>
      <w:r w:rsidRPr="001A7687">
        <w:rPr>
          <w:rFonts w:ascii="Times New Roman" w:eastAsia="Calibri" w:hAnsi="Times New Roman" w:cs="Times New Roman"/>
          <w:b/>
          <w:bCs/>
          <w:color w:val="auto"/>
          <w:kern w:val="0"/>
          <w:sz w:val="24"/>
          <w:szCs w:val="24"/>
          <w:lang w:eastAsia="it-IT"/>
          <w14:ligatures w14:val="none"/>
        </w:rPr>
        <w:t xml:space="preserve"> </w:t>
      </w:r>
      <w:r w:rsidR="0007458B" w:rsidRPr="001A7687">
        <w:rPr>
          <w:rFonts w:ascii="Times New Roman" w:eastAsia="Calibri" w:hAnsi="Times New Roman" w:cs="Times New Roman"/>
          <w:b/>
          <w:bCs/>
          <w:color w:val="auto"/>
          <w:kern w:val="0"/>
          <w:sz w:val="24"/>
          <w:szCs w:val="24"/>
          <w:lang w:eastAsia="it-IT"/>
          <w14:ligatures w14:val="none"/>
        </w:rPr>
        <w:t>all’</w:t>
      </w:r>
      <w:r w:rsidRPr="001A7687">
        <w:rPr>
          <w:rFonts w:ascii="Times New Roman" w:eastAsia="Calibri" w:hAnsi="Times New Roman" w:cs="Times New Roman"/>
          <w:b/>
          <w:bCs/>
          <w:color w:val="auto"/>
          <w:kern w:val="0"/>
          <w:sz w:val="24"/>
          <w:szCs w:val="24"/>
          <w:lang w:eastAsia="it-IT"/>
          <w14:ligatures w14:val="none"/>
        </w:rPr>
        <w:t>inabilità e inidoneità al lavoro dei dipendenti delle pubbliche amministrazioni)</w:t>
      </w:r>
      <w:bookmarkEnd w:id="67"/>
      <w:r w:rsidRPr="001A7687">
        <w:rPr>
          <w:rFonts w:ascii="Times New Roman" w:eastAsia="Calibri" w:hAnsi="Times New Roman" w:cs="Times New Roman"/>
          <w:b/>
          <w:bCs/>
          <w:color w:val="auto"/>
          <w:kern w:val="0"/>
          <w:sz w:val="24"/>
          <w:szCs w:val="24"/>
          <w:lang w:eastAsia="it-IT"/>
          <w14:ligatures w14:val="none"/>
        </w:rPr>
        <w:br/>
      </w:r>
    </w:p>
    <w:bookmarkEnd w:id="68"/>
    <w:p w14:paraId="06589527" w14:textId="77777777" w:rsidR="00187804" w:rsidRPr="00187804" w:rsidRDefault="00187804" w:rsidP="00187804">
      <w:pPr>
        <w:numPr>
          <w:ilvl w:val="0"/>
          <w:numId w:val="45"/>
        </w:numPr>
        <w:tabs>
          <w:tab w:val="left" w:pos="284"/>
        </w:tabs>
        <w:spacing w:after="0" w:line="240" w:lineRule="auto"/>
        <w:ind w:left="0" w:firstLine="0"/>
        <w:jc w:val="both"/>
        <w:rPr>
          <w:rFonts w:ascii="Times New Roman" w:eastAsia="Times New Roman" w:hAnsi="Times New Roman" w:cs="Times New Roman"/>
          <w:sz w:val="24"/>
          <w:szCs w:val="24"/>
        </w:rPr>
      </w:pPr>
      <w:r w:rsidRPr="00187804">
        <w:rPr>
          <w:rFonts w:ascii="Times New Roman" w:eastAsia="Times New Roman" w:hAnsi="Times New Roman" w:cs="Times New Roman"/>
          <w:sz w:val="24"/>
          <w:szCs w:val="24"/>
        </w:rPr>
        <w:t xml:space="preserve">Nei confronti dei dipendenti assunti in data successiva alla data di entrata in vigore del presente decreto, per i quali è prevista l’iscrizione alla Gestione separata dei trattamenti pensionistici ai dipendenti dello Stato (CTPS), alla Cassa per le pensioni ai dipendenti degli enti locali (CPDEL), alla Cassa per le pensioni ai sanitari (CPS), alla Cassa per le pensioni agli insegnanti di asilo e di scuole elementari parificate (CPI), alla Cassa per le pensioni agli ufficiali giudiziari, agli aiutanti ufficiali giudiziari ed ai coadiutori (CPUG), al Fondo Pensioni del Personale delle Ferrovie dello Stato e al Fondo Quiescenza Poste, ai fini dell’accertamento dello stato di invalidità, inabilità e inidoneità al lavoro ed al servizio e dei conseguenti effetti previdenziali si applicano le norme in materia di invalidità pensionabile di cui alla legge 12 giugno 1984, n. 222. </w:t>
      </w:r>
    </w:p>
    <w:p w14:paraId="0F5EAB86" w14:textId="77777777" w:rsidR="00187804" w:rsidRPr="00187804" w:rsidRDefault="00187804" w:rsidP="00187804">
      <w:pPr>
        <w:numPr>
          <w:ilvl w:val="0"/>
          <w:numId w:val="45"/>
        </w:numPr>
        <w:tabs>
          <w:tab w:val="left" w:pos="284"/>
        </w:tabs>
        <w:spacing w:after="0" w:line="240" w:lineRule="auto"/>
        <w:ind w:left="0" w:firstLine="0"/>
        <w:jc w:val="both"/>
        <w:rPr>
          <w:rFonts w:ascii="Times New Roman" w:eastAsia="Times New Roman" w:hAnsi="Times New Roman" w:cs="Times New Roman"/>
          <w:sz w:val="24"/>
          <w:szCs w:val="24"/>
        </w:rPr>
      </w:pPr>
      <w:r w:rsidRPr="00187804">
        <w:rPr>
          <w:rFonts w:ascii="Times New Roman" w:eastAsia="Times New Roman" w:hAnsi="Times New Roman" w:cs="Times New Roman"/>
          <w:sz w:val="24"/>
          <w:szCs w:val="24"/>
        </w:rPr>
        <w:t xml:space="preserve">Il trattamento di fine servizio e di fine rapporto o equipollenti per i soggetti di cui al comma 1 del presente articolo viene erogato nel termine di tre mesi di cui all’articolo 3, comma 5, del decreto-legge 28 marzo 1997 n. 79, convertito con modificazione dalla legge del 28 maggio 1997 n. 140. </w:t>
      </w:r>
    </w:p>
    <w:p w14:paraId="3DE6E98E" w14:textId="77777777" w:rsidR="00187804" w:rsidRPr="00187804" w:rsidRDefault="00187804" w:rsidP="00187804">
      <w:pPr>
        <w:numPr>
          <w:ilvl w:val="0"/>
          <w:numId w:val="45"/>
        </w:numPr>
        <w:tabs>
          <w:tab w:val="left" w:pos="284"/>
        </w:tabs>
        <w:spacing w:after="0" w:line="240" w:lineRule="auto"/>
        <w:ind w:left="0" w:firstLine="0"/>
        <w:jc w:val="both"/>
        <w:rPr>
          <w:rFonts w:ascii="Times New Roman" w:eastAsia="Times New Roman" w:hAnsi="Times New Roman" w:cs="Times New Roman"/>
          <w:sz w:val="24"/>
          <w:szCs w:val="24"/>
        </w:rPr>
      </w:pPr>
      <w:r w:rsidRPr="00187804">
        <w:rPr>
          <w:rFonts w:ascii="Times New Roman" w:eastAsia="Times New Roman" w:hAnsi="Times New Roman" w:cs="Times New Roman"/>
          <w:sz w:val="24"/>
          <w:szCs w:val="24"/>
        </w:rPr>
        <w:t>Ai fini della salvaguardia della specificità della funzione ai sensi dell’articolo 19 della legge 4 novembre 2010, n. 183, le disposizioni di cui ai commi 1 e 2 non trovano applicazione nei confronti del personale delle Forze armate, delle Forze di polizia e del Corpo nazionale dei vigili del fuoco.</w:t>
      </w:r>
    </w:p>
    <w:p w14:paraId="64432363" w14:textId="77777777" w:rsidR="00A07644" w:rsidRPr="001A7687" w:rsidRDefault="00A07644" w:rsidP="001A7687">
      <w:pPr>
        <w:tabs>
          <w:tab w:val="left" w:pos="284"/>
        </w:tabs>
        <w:spacing w:after="0" w:line="240" w:lineRule="auto"/>
        <w:jc w:val="both"/>
        <w:rPr>
          <w:rFonts w:ascii="Times New Roman" w:eastAsia="Calibri" w:hAnsi="Times New Roman" w:cs="Times New Roman"/>
          <w:b/>
          <w:bCs/>
          <w:color w:val="FF0000"/>
          <w:kern w:val="0"/>
          <w:sz w:val="24"/>
          <w:szCs w:val="24"/>
          <w:lang w:eastAsia="it-IT"/>
          <w14:ligatures w14:val="none"/>
        </w:rPr>
      </w:pPr>
    </w:p>
    <w:p w14:paraId="7AE94EA7" w14:textId="77777777" w:rsidR="00A07644" w:rsidRPr="001A7687" w:rsidRDefault="00A07644" w:rsidP="001A7687">
      <w:pPr>
        <w:tabs>
          <w:tab w:val="left" w:pos="284"/>
        </w:tabs>
        <w:spacing w:after="0" w:line="240" w:lineRule="auto"/>
        <w:jc w:val="center"/>
        <w:rPr>
          <w:rFonts w:ascii="Times New Roman" w:eastAsia="Calibri" w:hAnsi="Times New Roman" w:cs="Times New Roman"/>
          <w:b/>
          <w:bCs/>
          <w:color w:val="FF0000"/>
          <w:kern w:val="0"/>
          <w:sz w:val="24"/>
          <w:szCs w:val="24"/>
          <w:lang w:eastAsia="it-IT"/>
          <w14:ligatures w14:val="none"/>
        </w:rPr>
      </w:pPr>
    </w:p>
    <w:p w14:paraId="1B65F6D0" w14:textId="1CF61AE4" w:rsidR="001941D9" w:rsidRPr="001A7687" w:rsidRDefault="001941D9" w:rsidP="001A7687">
      <w:pPr>
        <w:pStyle w:val="Titolo3"/>
        <w:spacing w:line="240" w:lineRule="auto"/>
        <w:jc w:val="center"/>
        <w:rPr>
          <w:rFonts w:ascii="Times New Roman" w:hAnsi="Times New Roman" w:cs="Times New Roman"/>
          <w:b/>
          <w:i/>
          <w:iCs/>
          <w:color w:val="auto"/>
          <w:sz w:val="24"/>
          <w:szCs w:val="24"/>
        </w:rPr>
      </w:pPr>
      <w:bookmarkStart w:id="69" w:name="_Toc190964686"/>
      <w:bookmarkStart w:id="70" w:name="_Toc190370491"/>
      <w:r w:rsidRPr="001A7687">
        <w:rPr>
          <w:rFonts w:ascii="Times New Roman" w:hAnsi="Times New Roman" w:cs="Times New Roman"/>
          <w:b/>
          <w:color w:val="auto"/>
          <w:sz w:val="24"/>
          <w:szCs w:val="24"/>
        </w:rPr>
        <w:t>A</w:t>
      </w:r>
      <w:r w:rsidR="0007458B" w:rsidRPr="001A7687">
        <w:rPr>
          <w:rFonts w:ascii="Times New Roman" w:hAnsi="Times New Roman" w:cs="Times New Roman"/>
          <w:b/>
          <w:color w:val="auto"/>
          <w:sz w:val="24"/>
          <w:szCs w:val="24"/>
        </w:rPr>
        <w:t>RT</w:t>
      </w:r>
      <w:r w:rsidR="0014477A" w:rsidRPr="001A7687">
        <w:rPr>
          <w:rFonts w:ascii="Times New Roman" w:hAnsi="Times New Roman" w:cs="Times New Roman"/>
          <w:b/>
          <w:color w:val="auto"/>
          <w:sz w:val="24"/>
          <w:szCs w:val="24"/>
        </w:rPr>
        <w:t>. 1</w:t>
      </w:r>
      <w:r w:rsidR="00D312B2" w:rsidRPr="001A7687">
        <w:rPr>
          <w:rFonts w:ascii="Times New Roman" w:hAnsi="Times New Roman" w:cs="Times New Roman"/>
          <w:b/>
          <w:color w:val="auto"/>
          <w:sz w:val="24"/>
          <w:szCs w:val="24"/>
        </w:rPr>
        <w:t>7</w:t>
      </w:r>
      <w:r w:rsidRPr="001A7687">
        <w:rPr>
          <w:rFonts w:ascii="Times New Roman" w:hAnsi="Times New Roman" w:cs="Times New Roman"/>
          <w:b/>
          <w:color w:val="auto"/>
          <w:sz w:val="24"/>
          <w:szCs w:val="24"/>
        </w:rPr>
        <w:br/>
      </w:r>
      <w:r w:rsidRPr="001A7687">
        <w:rPr>
          <w:rFonts w:ascii="Times New Roman" w:hAnsi="Times New Roman" w:cs="Times New Roman"/>
          <w:b/>
          <w:i/>
          <w:iCs/>
          <w:color w:val="auto"/>
          <w:sz w:val="24"/>
          <w:szCs w:val="24"/>
        </w:rPr>
        <w:t>(Disposizioni per il potenziamento e la funzionalità del Ministero dell’economia e delle finanze)</w:t>
      </w:r>
      <w:bookmarkEnd w:id="69"/>
      <w:r w:rsidRPr="001A7687">
        <w:rPr>
          <w:rFonts w:ascii="Times New Roman" w:hAnsi="Times New Roman" w:cs="Times New Roman"/>
          <w:b/>
          <w:i/>
          <w:iCs/>
          <w:color w:val="auto"/>
          <w:sz w:val="24"/>
          <w:szCs w:val="24"/>
        </w:rPr>
        <w:t xml:space="preserve"> </w:t>
      </w:r>
      <w:bookmarkEnd w:id="70"/>
    </w:p>
    <w:p w14:paraId="748C96D9" w14:textId="5F331E87" w:rsidR="008E165C" w:rsidRPr="001A7687" w:rsidRDefault="008E165C" w:rsidP="001A7687">
      <w:pPr>
        <w:spacing w:line="240" w:lineRule="auto"/>
        <w:jc w:val="center"/>
        <w:rPr>
          <w:rFonts w:ascii="Times New Roman" w:hAnsi="Times New Roman" w:cs="Times New Roman"/>
          <w:color w:val="FF0000"/>
          <w:sz w:val="24"/>
          <w:szCs w:val="24"/>
        </w:rPr>
      </w:pPr>
    </w:p>
    <w:p w14:paraId="1AAD2FC3" w14:textId="77777777" w:rsidR="001319DD" w:rsidRPr="001A7687" w:rsidRDefault="001319DD" w:rsidP="001A7687">
      <w:pPr>
        <w:spacing w:after="0" w:line="240" w:lineRule="auto"/>
        <w:jc w:val="both"/>
        <w:rPr>
          <w:rFonts w:ascii="Times New Roman" w:hAnsi="Times New Roman" w:cs="Times New Roman"/>
          <w:sz w:val="24"/>
          <w:szCs w:val="24"/>
        </w:rPr>
      </w:pPr>
      <w:r w:rsidRPr="001A7687">
        <w:rPr>
          <w:rFonts w:ascii="Times New Roman" w:hAnsi="Times New Roman" w:cs="Times New Roman"/>
          <w:sz w:val="24"/>
          <w:szCs w:val="24"/>
        </w:rPr>
        <w:t xml:space="preserve">1.  Presso il Ministero dell'economia e delle finanze – Dipartimento del tesoro è istituita la direzione generale per la prevenzione e il contrasto dell’utilizzo del sistema finanziario per fini illeciti. Conseguentemente la dotazione organica dirigenziale del predetto Ministero è incrementata di una unità dirigenziale di livello generale. Il Ministero dell'economia e delle finanze è autorizzato, per le finalità di cui al presente comma, a conferire un incarico di livello dirigenziale generale anche ai sensi dell’articolo 19, comma 6, del decreto legislativo 30 marzo 2001, n. 165, in deroga ai limiti percentuali ivi previsti. La direzione svolge funzioni in materia di prevenzione dei reati finanziari, di sicurezza, prevenzione e contrasto all'utilizzo del sistema finanziario per fini illeciti, di vigilanza e controllo sui soggetti obbligati diversi dagli intermediari bancari e finanziari e di procedimenti sanzionatori. </w:t>
      </w:r>
    </w:p>
    <w:p w14:paraId="010DFB20" w14:textId="049E4047" w:rsidR="001319DD" w:rsidRPr="001A7687" w:rsidRDefault="001319DD" w:rsidP="001A7687">
      <w:pPr>
        <w:spacing w:after="0" w:line="240" w:lineRule="auto"/>
        <w:jc w:val="both"/>
        <w:rPr>
          <w:rFonts w:ascii="Times New Roman" w:hAnsi="Times New Roman" w:cs="Times New Roman"/>
          <w:sz w:val="24"/>
          <w:szCs w:val="24"/>
        </w:rPr>
      </w:pPr>
      <w:r w:rsidRPr="001A7687">
        <w:rPr>
          <w:rFonts w:ascii="Times New Roman" w:hAnsi="Times New Roman" w:cs="Times New Roman"/>
          <w:sz w:val="24"/>
          <w:szCs w:val="24"/>
        </w:rPr>
        <w:t xml:space="preserve">2. Nelle more del perfezionamento dei provvedimenti di riorganizzazione, al fine di assicurare l'immediato funzionamento della </w:t>
      </w:r>
      <w:r w:rsidR="00922A5D" w:rsidRPr="001A7687">
        <w:rPr>
          <w:rFonts w:ascii="Times New Roman" w:hAnsi="Times New Roman" w:cs="Times New Roman"/>
          <w:sz w:val="24"/>
          <w:szCs w:val="24"/>
        </w:rPr>
        <w:t xml:space="preserve">nuova </w:t>
      </w:r>
      <w:r w:rsidRPr="001A7687">
        <w:rPr>
          <w:rFonts w:ascii="Times New Roman" w:hAnsi="Times New Roman" w:cs="Times New Roman"/>
          <w:sz w:val="24"/>
          <w:szCs w:val="24"/>
        </w:rPr>
        <w:t xml:space="preserve">direzione, la stessa opera avvalendosi del personale, ivi comprese le unità dirigenziali non generali, incardinato presso la </w:t>
      </w:r>
      <w:r w:rsidR="00922A5D" w:rsidRPr="001A7687">
        <w:rPr>
          <w:rFonts w:ascii="Times New Roman" w:hAnsi="Times New Roman" w:cs="Times New Roman"/>
          <w:sz w:val="24"/>
          <w:szCs w:val="24"/>
        </w:rPr>
        <w:t>d</w:t>
      </w:r>
      <w:r w:rsidRPr="001A7687">
        <w:rPr>
          <w:rFonts w:ascii="Times New Roman" w:hAnsi="Times New Roman" w:cs="Times New Roman"/>
          <w:sz w:val="24"/>
          <w:szCs w:val="24"/>
        </w:rPr>
        <w:t xml:space="preserve">irezione V del </w:t>
      </w:r>
      <w:r w:rsidR="00922A5D" w:rsidRPr="001A7687">
        <w:rPr>
          <w:rFonts w:ascii="Times New Roman" w:hAnsi="Times New Roman" w:cs="Times New Roman"/>
          <w:sz w:val="24"/>
          <w:szCs w:val="24"/>
        </w:rPr>
        <w:t>d</w:t>
      </w:r>
      <w:r w:rsidRPr="001A7687">
        <w:rPr>
          <w:rFonts w:ascii="Times New Roman" w:hAnsi="Times New Roman" w:cs="Times New Roman"/>
          <w:sz w:val="24"/>
          <w:szCs w:val="24"/>
        </w:rPr>
        <w:t xml:space="preserve">ipartimento del tesoro che svolge le seguenti funzioni: </w:t>
      </w:r>
    </w:p>
    <w:p w14:paraId="10679F58" w14:textId="77777777" w:rsidR="001319DD" w:rsidRPr="001A7687" w:rsidRDefault="001319DD" w:rsidP="001A7687">
      <w:pPr>
        <w:spacing w:after="0" w:line="240" w:lineRule="auto"/>
        <w:jc w:val="both"/>
        <w:rPr>
          <w:rFonts w:ascii="Times New Roman" w:hAnsi="Times New Roman" w:cs="Times New Roman"/>
          <w:sz w:val="24"/>
          <w:szCs w:val="24"/>
        </w:rPr>
      </w:pPr>
      <w:r w:rsidRPr="001A7687">
        <w:rPr>
          <w:rFonts w:ascii="Times New Roman" w:hAnsi="Times New Roman" w:cs="Times New Roman"/>
          <w:sz w:val="24"/>
          <w:szCs w:val="24"/>
        </w:rPr>
        <w:t xml:space="preserve">a) analisi dei rischi di vulnerabilità del sistema finanziario, politiche di sicurezza e di prevenzione e contrasto all'utilizzo dello stesso per fini illeciti; </w:t>
      </w:r>
    </w:p>
    <w:p w14:paraId="7258A698" w14:textId="77777777" w:rsidR="001319DD" w:rsidRPr="001A7687" w:rsidRDefault="001319DD" w:rsidP="001A7687">
      <w:pPr>
        <w:spacing w:after="0" w:line="240" w:lineRule="auto"/>
        <w:jc w:val="both"/>
        <w:rPr>
          <w:rFonts w:ascii="Times New Roman" w:hAnsi="Times New Roman" w:cs="Times New Roman"/>
          <w:sz w:val="24"/>
          <w:szCs w:val="24"/>
        </w:rPr>
      </w:pPr>
      <w:r w:rsidRPr="001A7687">
        <w:rPr>
          <w:rFonts w:ascii="Times New Roman" w:hAnsi="Times New Roman" w:cs="Times New Roman"/>
          <w:sz w:val="24"/>
          <w:szCs w:val="24"/>
        </w:rPr>
        <w:t>b) procedimenti sanzionatori per violazioni della normativa di prevenzione del riciclaggio di denaro e in materia valutaria; segreteria del Comitato di sicurezza finanziaria, embarghi finanziari; rapporti con le istituzioni dell'Unione europea e con gli organismi internazionali nelle materie di competenza.</w:t>
      </w:r>
    </w:p>
    <w:p w14:paraId="4DFC0054" w14:textId="77777777" w:rsidR="001319DD" w:rsidRPr="001A7687" w:rsidRDefault="001319DD" w:rsidP="001A7687">
      <w:pPr>
        <w:spacing w:after="0" w:line="240" w:lineRule="auto"/>
        <w:jc w:val="both"/>
        <w:rPr>
          <w:rFonts w:ascii="Times New Roman" w:hAnsi="Times New Roman" w:cs="Times New Roman"/>
          <w:sz w:val="24"/>
          <w:szCs w:val="24"/>
        </w:rPr>
      </w:pPr>
      <w:r w:rsidRPr="001A7687">
        <w:rPr>
          <w:rFonts w:ascii="Times New Roman" w:hAnsi="Times New Roman" w:cs="Times New Roman"/>
          <w:sz w:val="24"/>
          <w:szCs w:val="24"/>
        </w:rPr>
        <w:lastRenderedPageBreak/>
        <w:t>3. Agli oneri derivanti dal comma 1 pari a euro</w:t>
      </w:r>
      <w:r w:rsidRPr="001A7687">
        <w:rPr>
          <w:rFonts w:ascii="Times New Roman" w:hAnsi="Times New Roman" w:cs="Times New Roman"/>
          <w:color w:val="000000" w:themeColor="text1"/>
          <w:sz w:val="24"/>
          <w:szCs w:val="24"/>
        </w:rPr>
        <w:t xml:space="preserve"> 240.989 per l’anno 2025 e a euro 289.187 </w:t>
      </w:r>
      <w:r w:rsidRPr="001A7687">
        <w:rPr>
          <w:rFonts w:ascii="Times New Roman" w:hAnsi="Times New Roman" w:cs="Times New Roman"/>
          <w:sz w:val="24"/>
          <w:szCs w:val="24"/>
        </w:rPr>
        <w:t>annui a decorrere dall'anno 2026, si provvede mediante corrispondente riduzione del Fondo per interventi strutturali di politica economica, di cui all'articolo 10, comma 5, del decreto-legge 29 novembre 2004, n. 282, convertito, con modificazioni, dalla legge 27 dicembre 2004, n. 307.</w:t>
      </w:r>
    </w:p>
    <w:p w14:paraId="1DE954C6" w14:textId="77777777" w:rsidR="001941D9" w:rsidRPr="001A7687" w:rsidRDefault="001941D9" w:rsidP="001A7687">
      <w:pPr>
        <w:tabs>
          <w:tab w:val="left" w:pos="284"/>
        </w:tabs>
        <w:spacing w:after="0" w:line="240" w:lineRule="auto"/>
        <w:jc w:val="center"/>
        <w:rPr>
          <w:rFonts w:ascii="Times New Roman" w:eastAsia="Calibri" w:hAnsi="Times New Roman" w:cs="Times New Roman"/>
          <w:bCs/>
          <w:color w:val="FF0000"/>
          <w:kern w:val="0"/>
          <w:sz w:val="24"/>
          <w:szCs w:val="24"/>
          <w:lang w:eastAsia="it-IT"/>
          <w14:ligatures w14:val="none"/>
        </w:rPr>
      </w:pPr>
    </w:p>
    <w:p w14:paraId="73FA59FC" w14:textId="77777777" w:rsidR="0014477A" w:rsidRPr="001A7687" w:rsidRDefault="0014477A" w:rsidP="001A7687">
      <w:pPr>
        <w:tabs>
          <w:tab w:val="left" w:pos="284"/>
        </w:tabs>
        <w:spacing w:after="0" w:line="240" w:lineRule="auto"/>
        <w:jc w:val="center"/>
        <w:rPr>
          <w:rFonts w:ascii="Times New Roman" w:eastAsia="Calibri" w:hAnsi="Times New Roman" w:cs="Times New Roman"/>
          <w:b/>
          <w:bCs/>
          <w:color w:val="FF0000"/>
          <w:kern w:val="0"/>
          <w:sz w:val="24"/>
          <w:szCs w:val="24"/>
          <w:lang w:eastAsia="it-IT"/>
          <w14:ligatures w14:val="none"/>
        </w:rPr>
      </w:pPr>
    </w:p>
    <w:p w14:paraId="6B0B58FB" w14:textId="17FCFE9C" w:rsidR="007840E2" w:rsidRPr="001A7687" w:rsidRDefault="007840E2" w:rsidP="001A7687">
      <w:pPr>
        <w:pStyle w:val="Titolo3"/>
        <w:spacing w:line="240" w:lineRule="auto"/>
        <w:jc w:val="center"/>
        <w:rPr>
          <w:rFonts w:ascii="Times New Roman" w:hAnsi="Times New Roman" w:cs="Times New Roman"/>
          <w:b/>
          <w:i/>
          <w:iCs/>
          <w:color w:val="auto"/>
          <w:sz w:val="24"/>
          <w:szCs w:val="24"/>
        </w:rPr>
      </w:pPr>
      <w:bookmarkStart w:id="71" w:name="_Toc190964687"/>
      <w:bookmarkStart w:id="72" w:name="_Toc190370496"/>
      <w:r w:rsidRPr="001A7687">
        <w:rPr>
          <w:rFonts w:ascii="Times New Roman" w:eastAsia="Times New Roman" w:hAnsi="Times New Roman" w:cs="Times New Roman"/>
          <w:b/>
          <w:color w:val="auto"/>
          <w:sz w:val="24"/>
          <w:szCs w:val="24"/>
        </w:rPr>
        <w:t>A</w:t>
      </w:r>
      <w:r w:rsidR="00AE7C12">
        <w:rPr>
          <w:rFonts w:ascii="Times New Roman" w:eastAsia="Times New Roman" w:hAnsi="Times New Roman" w:cs="Times New Roman"/>
          <w:b/>
          <w:color w:val="auto"/>
          <w:sz w:val="24"/>
          <w:szCs w:val="24"/>
        </w:rPr>
        <w:t>RT</w:t>
      </w:r>
      <w:r w:rsidRPr="001A7687">
        <w:rPr>
          <w:rFonts w:ascii="Times New Roman" w:eastAsia="Times New Roman" w:hAnsi="Times New Roman" w:cs="Times New Roman"/>
          <w:b/>
          <w:color w:val="auto"/>
          <w:sz w:val="24"/>
          <w:szCs w:val="24"/>
        </w:rPr>
        <w:t xml:space="preserve">. </w:t>
      </w:r>
      <w:r w:rsidR="00D312B2" w:rsidRPr="001A7687">
        <w:rPr>
          <w:rFonts w:ascii="Times New Roman" w:eastAsia="Times New Roman" w:hAnsi="Times New Roman" w:cs="Times New Roman"/>
          <w:b/>
          <w:color w:val="auto"/>
          <w:sz w:val="24"/>
          <w:szCs w:val="24"/>
        </w:rPr>
        <w:t>18</w:t>
      </w:r>
      <w:r w:rsidRPr="001A7687">
        <w:rPr>
          <w:rFonts w:ascii="Times New Roman" w:eastAsia="Times New Roman" w:hAnsi="Times New Roman" w:cs="Times New Roman"/>
          <w:b/>
          <w:color w:val="auto"/>
          <w:sz w:val="24"/>
          <w:szCs w:val="24"/>
        </w:rPr>
        <w:br/>
      </w:r>
      <w:r w:rsidRPr="001A7687">
        <w:rPr>
          <w:rFonts w:ascii="Times New Roman" w:eastAsia="Times New Roman" w:hAnsi="Times New Roman" w:cs="Times New Roman"/>
          <w:b/>
          <w:i/>
          <w:iCs/>
          <w:color w:val="auto"/>
          <w:sz w:val="24"/>
          <w:szCs w:val="24"/>
        </w:rPr>
        <w:t xml:space="preserve">(Misure urgenti per il potenziamento </w:t>
      </w:r>
      <w:r w:rsidR="003356F8" w:rsidRPr="001A7687">
        <w:rPr>
          <w:rFonts w:ascii="Times New Roman" w:eastAsia="Times New Roman" w:hAnsi="Times New Roman" w:cs="Times New Roman"/>
          <w:b/>
          <w:i/>
          <w:iCs/>
          <w:color w:val="auto"/>
          <w:sz w:val="24"/>
          <w:szCs w:val="24"/>
        </w:rPr>
        <w:t xml:space="preserve">delle </w:t>
      </w:r>
      <w:r w:rsidRPr="001A7687">
        <w:rPr>
          <w:rFonts w:ascii="Times New Roman" w:eastAsia="Times New Roman" w:hAnsi="Times New Roman" w:cs="Times New Roman"/>
          <w:b/>
          <w:i/>
          <w:iCs/>
          <w:color w:val="auto"/>
          <w:sz w:val="24"/>
          <w:szCs w:val="24"/>
        </w:rPr>
        <w:t>competenze per le attività di analisi e valutazione della spesa</w:t>
      </w:r>
      <w:r w:rsidR="00816F0B" w:rsidRPr="001A7687">
        <w:rPr>
          <w:rFonts w:ascii="Times New Roman" w:eastAsia="Times New Roman" w:hAnsi="Times New Roman" w:cs="Times New Roman"/>
          <w:b/>
          <w:i/>
          <w:iCs/>
          <w:color w:val="auto"/>
          <w:sz w:val="24"/>
          <w:szCs w:val="24"/>
        </w:rPr>
        <w:t>)</w:t>
      </w:r>
      <w:bookmarkEnd w:id="71"/>
      <w:r w:rsidRPr="001A7687">
        <w:rPr>
          <w:rFonts w:ascii="Times New Roman" w:hAnsi="Times New Roman" w:cs="Times New Roman"/>
          <w:b/>
          <w:i/>
          <w:iCs/>
          <w:color w:val="auto"/>
          <w:sz w:val="24"/>
          <w:szCs w:val="24"/>
        </w:rPr>
        <w:t xml:space="preserve"> </w:t>
      </w:r>
      <w:bookmarkEnd w:id="72"/>
    </w:p>
    <w:p w14:paraId="62A19276" w14:textId="77777777" w:rsidR="004C0AAC" w:rsidRPr="001A7687" w:rsidRDefault="007840E2" w:rsidP="001A7687">
      <w:pPr>
        <w:spacing w:after="0" w:line="240" w:lineRule="auto"/>
        <w:jc w:val="both"/>
        <w:rPr>
          <w:rFonts w:ascii="Times New Roman" w:hAnsi="Times New Roman" w:cs="Times New Roman"/>
          <w:bCs/>
          <w:sz w:val="24"/>
          <w:szCs w:val="24"/>
        </w:rPr>
      </w:pPr>
      <w:r w:rsidRPr="001A7687">
        <w:rPr>
          <w:rFonts w:ascii="Times New Roman" w:hAnsi="Times New Roman" w:cs="Times New Roman"/>
          <w:bCs/>
          <w:sz w:val="24"/>
          <w:szCs w:val="24"/>
        </w:rPr>
        <w:t xml:space="preserve">1. All’articolo 1 della legge 29 dicembre 2022, n. 197, sono apportate le seguenti modificazioni: </w:t>
      </w:r>
    </w:p>
    <w:p w14:paraId="2D61959D" w14:textId="1D51B536" w:rsidR="007840E2" w:rsidRPr="001A7687" w:rsidRDefault="007840E2" w:rsidP="001A7687">
      <w:pPr>
        <w:spacing w:after="0" w:line="240" w:lineRule="auto"/>
        <w:jc w:val="both"/>
        <w:rPr>
          <w:rFonts w:ascii="Times New Roman" w:hAnsi="Times New Roman" w:cs="Times New Roman"/>
          <w:bCs/>
          <w:sz w:val="24"/>
          <w:szCs w:val="24"/>
        </w:rPr>
      </w:pPr>
      <w:r w:rsidRPr="001A7687">
        <w:rPr>
          <w:rFonts w:ascii="Times New Roman" w:hAnsi="Times New Roman" w:cs="Times New Roman"/>
          <w:bCs/>
          <w:sz w:val="24"/>
          <w:szCs w:val="24"/>
        </w:rPr>
        <w:t xml:space="preserve">a) al comma 891:  </w:t>
      </w:r>
    </w:p>
    <w:p w14:paraId="13B56867" w14:textId="77777777" w:rsidR="007840E2" w:rsidRPr="001A7687" w:rsidRDefault="007840E2" w:rsidP="001A7687">
      <w:pPr>
        <w:numPr>
          <w:ilvl w:val="0"/>
          <w:numId w:val="27"/>
        </w:numPr>
        <w:spacing w:after="0" w:line="240" w:lineRule="auto"/>
        <w:ind w:left="0"/>
        <w:jc w:val="both"/>
        <w:rPr>
          <w:rFonts w:ascii="Times New Roman" w:hAnsi="Times New Roman" w:cs="Times New Roman"/>
          <w:bCs/>
          <w:sz w:val="24"/>
          <w:szCs w:val="24"/>
        </w:rPr>
      </w:pPr>
      <w:r w:rsidRPr="001A7687">
        <w:rPr>
          <w:rFonts w:ascii="Times New Roman" w:hAnsi="Times New Roman" w:cs="Times New Roman"/>
          <w:bCs/>
          <w:sz w:val="24"/>
          <w:szCs w:val="24"/>
        </w:rPr>
        <w:t xml:space="preserve">alla lettera </w:t>
      </w:r>
      <w:r w:rsidRPr="001A7687">
        <w:rPr>
          <w:rFonts w:ascii="Times New Roman" w:hAnsi="Times New Roman" w:cs="Times New Roman"/>
          <w:bCs/>
          <w:i/>
          <w:iCs/>
          <w:sz w:val="24"/>
          <w:szCs w:val="24"/>
        </w:rPr>
        <w:t>a)</w:t>
      </w:r>
      <w:r w:rsidRPr="001A7687">
        <w:rPr>
          <w:rFonts w:ascii="Times New Roman" w:hAnsi="Times New Roman" w:cs="Times New Roman"/>
          <w:bCs/>
          <w:sz w:val="24"/>
          <w:szCs w:val="24"/>
        </w:rPr>
        <w:t xml:space="preserve">:   </w:t>
      </w:r>
    </w:p>
    <w:p w14:paraId="30754009" w14:textId="140484FE" w:rsidR="007840E2" w:rsidRPr="001A7687" w:rsidRDefault="001F269F" w:rsidP="001A7687">
      <w:pPr>
        <w:numPr>
          <w:ilvl w:val="1"/>
          <w:numId w:val="27"/>
        </w:numPr>
        <w:spacing w:after="0" w:line="240" w:lineRule="auto"/>
        <w:ind w:left="0"/>
        <w:jc w:val="both"/>
        <w:rPr>
          <w:rFonts w:ascii="Times New Roman" w:hAnsi="Times New Roman" w:cs="Times New Roman"/>
          <w:bCs/>
          <w:sz w:val="24"/>
          <w:szCs w:val="24"/>
        </w:rPr>
      </w:pPr>
      <w:r w:rsidRPr="001A7687">
        <w:rPr>
          <w:rFonts w:ascii="Times New Roman" w:hAnsi="Times New Roman" w:cs="Times New Roman"/>
          <w:bCs/>
          <w:sz w:val="24"/>
          <w:szCs w:val="24"/>
        </w:rPr>
        <w:t xml:space="preserve">al primo periodo, </w:t>
      </w:r>
      <w:r w:rsidR="007840E2" w:rsidRPr="001A7687">
        <w:rPr>
          <w:rFonts w:ascii="Times New Roman" w:hAnsi="Times New Roman" w:cs="Times New Roman"/>
          <w:bCs/>
          <w:sz w:val="24"/>
          <w:szCs w:val="24"/>
        </w:rPr>
        <w:t>dopo le parole: «da inquadrare nell'Area dei funzionari» sono inserite le seguenti: «e delle elevate professionalità»</w:t>
      </w:r>
      <w:r w:rsidR="00070A20" w:rsidRPr="001A7687">
        <w:rPr>
          <w:rFonts w:ascii="Times New Roman" w:hAnsi="Times New Roman" w:cs="Times New Roman"/>
          <w:bCs/>
          <w:sz w:val="24"/>
          <w:szCs w:val="24"/>
        </w:rPr>
        <w:t>, le</w:t>
      </w:r>
      <w:r w:rsidR="007840E2" w:rsidRPr="001A7687">
        <w:rPr>
          <w:rFonts w:ascii="Times New Roman" w:hAnsi="Times New Roman" w:cs="Times New Roman"/>
          <w:bCs/>
          <w:sz w:val="24"/>
          <w:szCs w:val="24"/>
        </w:rPr>
        <w:t xml:space="preserve"> parole: «nei limiti delle vacanze di organico» sono sostituite dalle seguenti: «con corrispondente incremento della dotazione organica»</w:t>
      </w:r>
      <w:r w:rsidR="00070A20" w:rsidRPr="001A7687">
        <w:rPr>
          <w:rFonts w:ascii="Times New Roman" w:hAnsi="Times New Roman" w:cs="Times New Roman"/>
          <w:bCs/>
          <w:sz w:val="24"/>
          <w:szCs w:val="24"/>
        </w:rPr>
        <w:t xml:space="preserve"> e </w:t>
      </w:r>
      <w:r w:rsidR="007840E2" w:rsidRPr="001A7687">
        <w:rPr>
          <w:rFonts w:ascii="Times New Roman" w:hAnsi="Times New Roman" w:cs="Times New Roman"/>
          <w:bCs/>
          <w:sz w:val="24"/>
          <w:szCs w:val="24"/>
        </w:rPr>
        <w:t>le parole: «dell'articolo 30 del decreto legislativo 30 marzo 2001, n. 165, e» sono soppresse</w:t>
      </w:r>
      <w:r w:rsidR="00113AAC" w:rsidRPr="001A7687">
        <w:rPr>
          <w:rFonts w:ascii="Times New Roman" w:hAnsi="Times New Roman" w:cs="Times New Roman"/>
          <w:bCs/>
          <w:sz w:val="24"/>
          <w:szCs w:val="24"/>
        </w:rPr>
        <w:t>;</w:t>
      </w:r>
      <w:r w:rsidR="007840E2" w:rsidRPr="001A7687">
        <w:rPr>
          <w:rFonts w:ascii="Times New Roman" w:hAnsi="Times New Roman" w:cs="Times New Roman"/>
          <w:bCs/>
          <w:sz w:val="24"/>
          <w:szCs w:val="24"/>
        </w:rPr>
        <w:t xml:space="preserve">  </w:t>
      </w:r>
    </w:p>
    <w:p w14:paraId="1D266D1E" w14:textId="6CC0F0D3" w:rsidR="007840E2" w:rsidRPr="001A7687" w:rsidRDefault="00BD5FA4" w:rsidP="001A7687">
      <w:pPr>
        <w:spacing w:after="0" w:line="240" w:lineRule="auto"/>
        <w:jc w:val="both"/>
        <w:rPr>
          <w:rFonts w:ascii="Times New Roman" w:hAnsi="Times New Roman" w:cs="Times New Roman"/>
          <w:bCs/>
          <w:sz w:val="24"/>
          <w:szCs w:val="24"/>
        </w:rPr>
      </w:pPr>
      <w:r w:rsidRPr="001A7687">
        <w:rPr>
          <w:rFonts w:ascii="Times New Roman" w:hAnsi="Times New Roman" w:cs="Times New Roman"/>
          <w:bCs/>
          <w:sz w:val="24"/>
          <w:szCs w:val="24"/>
        </w:rPr>
        <w:t xml:space="preserve">1.2) </w:t>
      </w:r>
      <w:r w:rsidR="00113AAC" w:rsidRPr="001A7687">
        <w:rPr>
          <w:rFonts w:ascii="Times New Roman" w:hAnsi="Times New Roman" w:cs="Times New Roman"/>
          <w:bCs/>
          <w:sz w:val="24"/>
          <w:szCs w:val="24"/>
        </w:rPr>
        <w:t>sono aggiunti</w:t>
      </w:r>
      <w:r w:rsidR="007840E2" w:rsidRPr="001A7687">
        <w:rPr>
          <w:rFonts w:ascii="Times New Roman" w:hAnsi="Times New Roman" w:cs="Times New Roman"/>
          <w:bCs/>
          <w:sz w:val="24"/>
          <w:szCs w:val="24"/>
        </w:rPr>
        <w:t>, in fine, i seguent</w:t>
      </w:r>
      <w:r w:rsidR="00113AAC" w:rsidRPr="001A7687">
        <w:rPr>
          <w:rFonts w:ascii="Times New Roman" w:hAnsi="Times New Roman" w:cs="Times New Roman"/>
          <w:bCs/>
          <w:sz w:val="24"/>
          <w:szCs w:val="24"/>
        </w:rPr>
        <w:t>i</w:t>
      </w:r>
      <w:r w:rsidR="007840E2" w:rsidRPr="001A7687">
        <w:rPr>
          <w:rFonts w:ascii="Times New Roman" w:hAnsi="Times New Roman" w:cs="Times New Roman"/>
          <w:bCs/>
          <w:sz w:val="24"/>
          <w:szCs w:val="24"/>
        </w:rPr>
        <w:t xml:space="preserve"> period</w:t>
      </w:r>
      <w:r w:rsidR="00113AAC" w:rsidRPr="001A7687">
        <w:rPr>
          <w:rFonts w:ascii="Times New Roman" w:hAnsi="Times New Roman" w:cs="Times New Roman"/>
          <w:bCs/>
          <w:sz w:val="24"/>
          <w:szCs w:val="24"/>
        </w:rPr>
        <w:t>i</w:t>
      </w:r>
      <w:r w:rsidR="007840E2" w:rsidRPr="001A7687">
        <w:rPr>
          <w:rFonts w:ascii="Times New Roman" w:hAnsi="Times New Roman" w:cs="Times New Roman"/>
          <w:bCs/>
          <w:sz w:val="24"/>
          <w:szCs w:val="24"/>
        </w:rPr>
        <w:t xml:space="preserve">: «Dall'anno 2025 la percentuale di cui </w:t>
      </w:r>
      <w:r w:rsidR="00574379" w:rsidRPr="001A7687">
        <w:rPr>
          <w:rFonts w:ascii="Times New Roman" w:hAnsi="Times New Roman" w:cs="Times New Roman"/>
          <w:bCs/>
          <w:sz w:val="24"/>
          <w:szCs w:val="24"/>
        </w:rPr>
        <w:t>primo periodo</w:t>
      </w:r>
      <w:r w:rsidR="007840E2" w:rsidRPr="001A7687">
        <w:rPr>
          <w:rFonts w:ascii="Times New Roman" w:hAnsi="Times New Roman" w:cs="Times New Roman"/>
          <w:bCs/>
          <w:sz w:val="24"/>
          <w:szCs w:val="24"/>
        </w:rPr>
        <w:t xml:space="preserve">, può essere ridotta, anche temporaneamente, sino al 70 per cento, destinando le relative risorse alle finalità di cui alla lettera </w:t>
      </w:r>
      <w:r w:rsidR="007840E2" w:rsidRPr="001A7687">
        <w:rPr>
          <w:rFonts w:ascii="Times New Roman" w:hAnsi="Times New Roman" w:cs="Times New Roman"/>
          <w:bCs/>
          <w:i/>
          <w:iCs/>
          <w:sz w:val="24"/>
          <w:szCs w:val="24"/>
        </w:rPr>
        <w:t>b)</w:t>
      </w:r>
      <w:r w:rsidR="007840E2" w:rsidRPr="001A7687">
        <w:rPr>
          <w:rFonts w:ascii="Times New Roman" w:hAnsi="Times New Roman" w:cs="Times New Roman"/>
          <w:bCs/>
          <w:sz w:val="24"/>
          <w:szCs w:val="24"/>
        </w:rPr>
        <w:t xml:space="preserve"> del presente comma. Al fine di garantire il rispetto dei saldi di finanza pubblica, una pari quota delle maggiori risorse destinate alla lettera </w:t>
      </w:r>
      <w:r w:rsidR="007840E2" w:rsidRPr="001A7687">
        <w:rPr>
          <w:rFonts w:ascii="Times New Roman" w:hAnsi="Times New Roman" w:cs="Times New Roman"/>
          <w:bCs/>
          <w:i/>
          <w:iCs/>
          <w:sz w:val="24"/>
          <w:szCs w:val="24"/>
        </w:rPr>
        <w:t>b),</w:t>
      </w:r>
      <w:r w:rsidR="007840E2" w:rsidRPr="001A7687">
        <w:rPr>
          <w:rFonts w:ascii="Times New Roman" w:hAnsi="Times New Roman" w:cs="Times New Roman"/>
          <w:bCs/>
          <w:sz w:val="24"/>
          <w:szCs w:val="24"/>
        </w:rPr>
        <w:t xml:space="preserve"> è accantonata e resa indisponibile per la gestione</w:t>
      </w:r>
      <w:r w:rsidRPr="001A7687">
        <w:rPr>
          <w:rFonts w:ascii="Times New Roman" w:hAnsi="Times New Roman" w:cs="Times New Roman"/>
          <w:bCs/>
          <w:sz w:val="24"/>
          <w:szCs w:val="24"/>
        </w:rPr>
        <w:t>;</w:t>
      </w:r>
      <w:r w:rsidR="007840E2" w:rsidRPr="001A7687">
        <w:rPr>
          <w:rFonts w:ascii="Times New Roman" w:hAnsi="Times New Roman" w:cs="Times New Roman"/>
          <w:bCs/>
          <w:sz w:val="24"/>
          <w:szCs w:val="24"/>
        </w:rPr>
        <w:t>»</w:t>
      </w:r>
      <w:r w:rsidRPr="001A7687">
        <w:rPr>
          <w:rFonts w:ascii="Times New Roman" w:hAnsi="Times New Roman" w:cs="Times New Roman"/>
          <w:bCs/>
          <w:sz w:val="24"/>
          <w:szCs w:val="24"/>
        </w:rPr>
        <w:t>;</w:t>
      </w:r>
      <w:r w:rsidR="007840E2" w:rsidRPr="001A7687">
        <w:rPr>
          <w:rFonts w:ascii="Times New Roman" w:hAnsi="Times New Roman" w:cs="Times New Roman"/>
          <w:bCs/>
          <w:sz w:val="24"/>
          <w:szCs w:val="24"/>
        </w:rPr>
        <w:t xml:space="preserve">  </w:t>
      </w:r>
    </w:p>
    <w:p w14:paraId="26626C6D" w14:textId="70BF900B" w:rsidR="004C0AAC" w:rsidRPr="001A7687" w:rsidRDefault="00AE7C12" w:rsidP="00AE7C1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7840E2" w:rsidRPr="001A7687">
        <w:rPr>
          <w:rFonts w:ascii="Times New Roman" w:hAnsi="Times New Roman" w:cs="Times New Roman"/>
          <w:bCs/>
          <w:sz w:val="24"/>
          <w:szCs w:val="24"/>
        </w:rPr>
        <w:t xml:space="preserve">alla lettera </w:t>
      </w:r>
      <w:r w:rsidR="007840E2" w:rsidRPr="001A7687">
        <w:rPr>
          <w:rFonts w:ascii="Times New Roman" w:hAnsi="Times New Roman" w:cs="Times New Roman"/>
          <w:bCs/>
          <w:i/>
          <w:iCs/>
          <w:sz w:val="24"/>
          <w:szCs w:val="24"/>
        </w:rPr>
        <w:t>b)</w:t>
      </w:r>
      <w:r w:rsidR="004D782D" w:rsidRPr="001A7687">
        <w:rPr>
          <w:rFonts w:ascii="Times New Roman" w:hAnsi="Times New Roman" w:cs="Times New Roman"/>
          <w:bCs/>
          <w:sz w:val="24"/>
          <w:szCs w:val="24"/>
        </w:rPr>
        <w:t xml:space="preserve">, </w:t>
      </w:r>
      <w:r w:rsidR="007840E2" w:rsidRPr="001A7687">
        <w:rPr>
          <w:rFonts w:ascii="Times New Roman" w:hAnsi="Times New Roman" w:cs="Times New Roman"/>
          <w:bCs/>
          <w:sz w:val="24"/>
          <w:szCs w:val="24"/>
        </w:rPr>
        <w:t>dopo le parole: «per l’eventuale restante quota» sono inserite le seguenti «all’acquisizione di competenze professionali ad elevata specializzazione in materia di analisi e valutazione delle politiche pubbliche e della revisione della spesa»</w:t>
      </w:r>
      <w:r w:rsidR="004D782D" w:rsidRPr="001A7687">
        <w:rPr>
          <w:rFonts w:ascii="Times New Roman" w:hAnsi="Times New Roman" w:cs="Times New Roman"/>
          <w:bCs/>
          <w:sz w:val="24"/>
          <w:szCs w:val="24"/>
        </w:rPr>
        <w:t xml:space="preserve"> e le parole </w:t>
      </w:r>
      <w:r w:rsidR="007840E2" w:rsidRPr="001A7687">
        <w:rPr>
          <w:rFonts w:ascii="Times New Roman" w:hAnsi="Times New Roman" w:cs="Times New Roman"/>
          <w:bCs/>
          <w:sz w:val="24"/>
          <w:szCs w:val="24"/>
        </w:rPr>
        <w:t>«al conferimento di incarichi a esperti in materia di analisi, valutazione delle politiche pubbliche e revisione della spesa, nonché a convenzioni con università e formazione»</w:t>
      </w:r>
      <w:r w:rsidR="00073737" w:rsidRPr="001A7687">
        <w:rPr>
          <w:rFonts w:ascii="Times New Roman" w:hAnsi="Times New Roman" w:cs="Times New Roman"/>
          <w:bCs/>
          <w:sz w:val="24"/>
          <w:szCs w:val="24"/>
        </w:rPr>
        <w:t>, sono sostituite dalle seguenti</w:t>
      </w:r>
      <w:r w:rsidR="007840E2" w:rsidRPr="001A7687">
        <w:rPr>
          <w:rFonts w:ascii="Times New Roman" w:hAnsi="Times New Roman" w:cs="Times New Roman"/>
          <w:bCs/>
          <w:sz w:val="24"/>
          <w:szCs w:val="24"/>
        </w:rPr>
        <w:t xml:space="preserve">: «mediante il conferimento di incarichi a esperti, la stipula di convenzioni con università e centri di ricerca, l’acquisto di servizi di consulenza e di formazione».  </w:t>
      </w:r>
    </w:p>
    <w:p w14:paraId="1A164AEE" w14:textId="6B7C9B65" w:rsidR="007840E2" w:rsidRPr="001A7687" w:rsidRDefault="007840E2" w:rsidP="001A7687">
      <w:pPr>
        <w:spacing w:after="0" w:line="240" w:lineRule="auto"/>
        <w:jc w:val="both"/>
        <w:rPr>
          <w:rFonts w:ascii="Times New Roman" w:hAnsi="Times New Roman" w:cs="Times New Roman"/>
          <w:bCs/>
          <w:sz w:val="24"/>
          <w:szCs w:val="24"/>
        </w:rPr>
      </w:pPr>
      <w:r w:rsidRPr="001A7687">
        <w:rPr>
          <w:rFonts w:ascii="Times New Roman" w:hAnsi="Times New Roman" w:cs="Times New Roman"/>
          <w:bCs/>
          <w:sz w:val="24"/>
          <w:szCs w:val="24"/>
        </w:rPr>
        <w:t xml:space="preserve">b) dopo il comma 891, sono inseriti i seguenti:  </w:t>
      </w:r>
    </w:p>
    <w:p w14:paraId="64453F09" w14:textId="1D7391E9" w:rsidR="007840E2" w:rsidRPr="001A7687" w:rsidRDefault="004C0AAC" w:rsidP="001A7687">
      <w:pPr>
        <w:spacing w:after="0" w:line="240" w:lineRule="auto"/>
        <w:jc w:val="both"/>
        <w:rPr>
          <w:rFonts w:ascii="Times New Roman" w:hAnsi="Times New Roman" w:cs="Times New Roman"/>
          <w:bCs/>
          <w:sz w:val="24"/>
          <w:szCs w:val="24"/>
        </w:rPr>
      </w:pPr>
      <w:r w:rsidRPr="001A7687">
        <w:rPr>
          <w:rFonts w:ascii="Times New Roman" w:hAnsi="Times New Roman" w:cs="Times New Roman"/>
          <w:bCs/>
          <w:sz w:val="24"/>
          <w:szCs w:val="24"/>
        </w:rPr>
        <w:t>«</w:t>
      </w:r>
      <w:r w:rsidR="007840E2" w:rsidRPr="001A7687">
        <w:rPr>
          <w:rFonts w:ascii="Times New Roman" w:hAnsi="Times New Roman" w:cs="Times New Roman"/>
          <w:bCs/>
          <w:sz w:val="24"/>
          <w:szCs w:val="24"/>
        </w:rPr>
        <w:t>891-</w:t>
      </w:r>
      <w:r w:rsidR="007840E2" w:rsidRPr="001A7687">
        <w:rPr>
          <w:rFonts w:ascii="Times New Roman" w:eastAsia="Times New Roman" w:hAnsi="Times New Roman" w:cs="Times New Roman"/>
          <w:bCs/>
          <w:i/>
          <w:sz w:val="24"/>
          <w:szCs w:val="24"/>
        </w:rPr>
        <w:t>bis</w:t>
      </w:r>
      <w:r w:rsidRPr="001A7687">
        <w:rPr>
          <w:rFonts w:ascii="Times New Roman" w:hAnsi="Times New Roman" w:cs="Times New Roman"/>
          <w:bCs/>
          <w:sz w:val="24"/>
          <w:szCs w:val="24"/>
        </w:rPr>
        <w:t xml:space="preserve">. </w:t>
      </w:r>
      <w:r w:rsidR="007840E2" w:rsidRPr="001A7687">
        <w:rPr>
          <w:rFonts w:ascii="Times New Roman" w:hAnsi="Times New Roman" w:cs="Times New Roman"/>
          <w:bCs/>
          <w:sz w:val="24"/>
          <w:szCs w:val="24"/>
        </w:rPr>
        <w:t>Per le finalità di cui a</w:t>
      </w:r>
      <w:r w:rsidR="00FF7CEF" w:rsidRPr="001A7687">
        <w:rPr>
          <w:rFonts w:ascii="Times New Roman" w:hAnsi="Times New Roman" w:cs="Times New Roman"/>
          <w:bCs/>
          <w:sz w:val="24"/>
          <w:szCs w:val="24"/>
        </w:rPr>
        <w:t>l</w:t>
      </w:r>
      <w:r w:rsidR="007840E2" w:rsidRPr="001A7687">
        <w:rPr>
          <w:rFonts w:ascii="Times New Roman" w:hAnsi="Times New Roman" w:cs="Times New Roman"/>
          <w:bCs/>
          <w:sz w:val="24"/>
          <w:szCs w:val="24"/>
        </w:rPr>
        <w:t xml:space="preserve"> comma 891, lettera </w:t>
      </w:r>
      <w:r w:rsidR="007840E2" w:rsidRPr="001A7687">
        <w:rPr>
          <w:rFonts w:ascii="Times New Roman" w:hAnsi="Times New Roman" w:cs="Times New Roman"/>
          <w:bCs/>
          <w:i/>
          <w:iCs/>
          <w:sz w:val="24"/>
          <w:szCs w:val="24"/>
        </w:rPr>
        <w:t>b)</w:t>
      </w:r>
      <w:r w:rsidR="007840E2" w:rsidRPr="001A7687">
        <w:rPr>
          <w:rFonts w:ascii="Times New Roman" w:hAnsi="Times New Roman" w:cs="Times New Roman"/>
          <w:bCs/>
          <w:sz w:val="24"/>
          <w:szCs w:val="24"/>
        </w:rPr>
        <w:t xml:space="preserve">, per elevata specializzazione si intende il possesso, da parte delle persone coinvolte nella realizzazione delle attività, dei seguenti requisiti: </w:t>
      </w:r>
    </w:p>
    <w:p w14:paraId="4F902D69" w14:textId="77777777" w:rsidR="007840E2" w:rsidRPr="001A7687" w:rsidRDefault="007840E2" w:rsidP="001A7687">
      <w:pPr>
        <w:numPr>
          <w:ilvl w:val="0"/>
          <w:numId w:val="28"/>
        </w:numPr>
        <w:spacing w:after="0" w:line="240" w:lineRule="auto"/>
        <w:ind w:left="0"/>
        <w:jc w:val="both"/>
        <w:rPr>
          <w:rFonts w:ascii="Times New Roman" w:hAnsi="Times New Roman" w:cs="Times New Roman"/>
          <w:bCs/>
          <w:sz w:val="24"/>
          <w:szCs w:val="24"/>
        </w:rPr>
      </w:pPr>
      <w:r w:rsidRPr="001A7687">
        <w:rPr>
          <w:rFonts w:ascii="Times New Roman" w:hAnsi="Times New Roman" w:cs="Times New Roman"/>
          <w:bCs/>
          <w:sz w:val="24"/>
          <w:szCs w:val="24"/>
        </w:rPr>
        <w:t xml:space="preserve">dottorato di ricerca, o master universitario di secondo livello, in settori scientifici strettamente connessi all’analisi e alla valutazione delle politiche pubbliche e della revisione della spesa; </w:t>
      </w:r>
    </w:p>
    <w:p w14:paraId="692AF99F" w14:textId="75B15F20" w:rsidR="007840E2" w:rsidRPr="001A7687" w:rsidRDefault="007840E2" w:rsidP="001A7687">
      <w:pPr>
        <w:numPr>
          <w:ilvl w:val="0"/>
          <w:numId w:val="28"/>
        </w:numPr>
        <w:spacing w:after="0" w:line="240" w:lineRule="auto"/>
        <w:ind w:left="0"/>
        <w:jc w:val="both"/>
        <w:rPr>
          <w:rFonts w:ascii="Times New Roman" w:hAnsi="Times New Roman" w:cs="Times New Roman"/>
          <w:bCs/>
          <w:sz w:val="24"/>
          <w:szCs w:val="24"/>
        </w:rPr>
      </w:pPr>
      <w:r w:rsidRPr="001A7687">
        <w:rPr>
          <w:rFonts w:ascii="Times New Roman" w:hAnsi="Times New Roman" w:cs="Times New Roman"/>
          <w:bCs/>
          <w:sz w:val="24"/>
          <w:szCs w:val="24"/>
        </w:rPr>
        <w:t xml:space="preserve">documentata e qualificata esperienza professionale in analisi, valutazione delle politiche pubbliche e revisione della spesa di durata almeno triennale, maturata presso università, enti di ricerca e società specializzate, ovvero organismi internazionali. </w:t>
      </w:r>
    </w:p>
    <w:p w14:paraId="30B738DB" w14:textId="1A09CFE8" w:rsidR="007840E2" w:rsidRPr="001A7687" w:rsidRDefault="007840E2" w:rsidP="001A7687">
      <w:pPr>
        <w:spacing w:after="0" w:line="240" w:lineRule="auto"/>
        <w:jc w:val="both"/>
        <w:rPr>
          <w:rFonts w:ascii="Times New Roman" w:hAnsi="Times New Roman" w:cs="Times New Roman"/>
          <w:bCs/>
          <w:sz w:val="24"/>
          <w:szCs w:val="24"/>
        </w:rPr>
      </w:pPr>
      <w:r w:rsidRPr="001A7687">
        <w:rPr>
          <w:rFonts w:ascii="Times New Roman" w:hAnsi="Times New Roman" w:cs="Times New Roman"/>
          <w:bCs/>
          <w:sz w:val="24"/>
          <w:szCs w:val="24"/>
        </w:rPr>
        <w:t>891-</w:t>
      </w:r>
      <w:r w:rsidRPr="001A7687">
        <w:rPr>
          <w:rFonts w:ascii="Times New Roman" w:eastAsia="Times New Roman" w:hAnsi="Times New Roman" w:cs="Times New Roman"/>
          <w:bCs/>
          <w:i/>
          <w:sz w:val="24"/>
          <w:szCs w:val="24"/>
        </w:rPr>
        <w:t>ter</w:t>
      </w:r>
      <w:r w:rsidR="00FF7CEF" w:rsidRPr="001A7687">
        <w:rPr>
          <w:rFonts w:ascii="Times New Roman" w:eastAsia="Times New Roman" w:hAnsi="Times New Roman" w:cs="Times New Roman"/>
          <w:bCs/>
          <w:i/>
          <w:sz w:val="24"/>
          <w:szCs w:val="24"/>
        </w:rPr>
        <w:t>.</w:t>
      </w:r>
      <w:r w:rsidRPr="001A7687">
        <w:rPr>
          <w:rFonts w:ascii="Times New Roman" w:hAnsi="Times New Roman" w:cs="Times New Roman"/>
          <w:bCs/>
          <w:sz w:val="24"/>
          <w:szCs w:val="24"/>
        </w:rPr>
        <w:t xml:space="preserve"> In relazione alle assunzioni previste dal comma 891, le amministrazioni interessate comunicano entro il </w:t>
      </w:r>
      <w:r w:rsidR="00AB76E4" w:rsidRPr="0047119E">
        <w:rPr>
          <w:rFonts w:ascii="Times New Roman" w:hAnsi="Times New Roman" w:cs="Times New Roman"/>
          <w:bCs/>
          <w:sz w:val="24"/>
          <w:szCs w:val="24"/>
        </w:rPr>
        <w:t xml:space="preserve">30 aprile </w:t>
      </w:r>
      <w:r w:rsidRPr="001A7687">
        <w:rPr>
          <w:rFonts w:ascii="Times New Roman" w:hAnsi="Times New Roman" w:cs="Times New Roman"/>
          <w:bCs/>
          <w:sz w:val="24"/>
          <w:szCs w:val="24"/>
        </w:rPr>
        <w:t xml:space="preserve">2025, al Ministero dell’economia e delle finanze – Dipartimento della Ragioneria </w:t>
      </w:r>
      <w:r w:rsidR="00FF7CEF" w:rsidRPr="001A7687">
        <w:rPr>
          <w:rFonts w:ascii="Times New Roman" w:hAnsi="Times New Roman" w:cs="Times New Roman"/>
          <w:bCs/>
          <w:sz w:val="24"/>
          <w:szCs w:val="24"/>
        </w:rPr>
        <w:t>g</w:t>
      </w:r>
      <w:r w:rsidRPr="001A7687">
        <w:rPr>
          <w:rFonts w:ascii="Times New Roman" w:hAnsi="Times New Roman" w:cs="Times New Roman"/>
          <w:bCs/>
          <w:sz w:val="24"/>
          <w:szCs w:val="24"/>
        </w:rPr>
        <w:t>enerale dello Stato e alla Presidenza del Consiglio dei ministri, Dipartimento della funzione pubblica, il contingente di personale non dirigenziale da inquadrare nell’area dei funzionari e il contingente da inquadrare nell’area delle elevate professionalità da reclutare attraverso il concorso unico di cui al comma 891-</w:t>
      </w:r>
      <w:r w:rsidRPr="001A7687">
        <w:rPr>
          <w:rFonts w:ascii="Times New Roman" w:hAnsi="Times New Roman" w:cs="Times New Roman"/>
          <w:bCs/>
          <w:i/>
          <w:iCs/>
          <w:sz w:val="24"/>
          <w:szCs w:val="24"/>
        </w:rPr>
        <w:t>quater</w:t>
      </w:r>
      <w:r w:rsidRPr="001A7687">
        <w:rPr>
          <w:rFonts w:ascii="Times New Roman" w:hAnsi="Times New Roman" w:cs="Times New Roman"/>
          <w:bCs/>
          <w:sz w:val="24"/>
          <w:szCs w:val="24"/>
        </w:rPr>
        <w:t xml:space="preserve">. Una quota non superiore al 30 per cento del contingente di personale di cui al primo periodo può essere riservata al personale in servizio presso ciascuna delle predette </w:t>
      </w:r>
      <w:r w:rsidR="00F8346A" w:rsidRPr="001A7687">
        <w:rPr>
          <w:rFonts w:ascii="Times New Roman" w:hAnsi="Times New Roman" w:cs="Times New Roman"/>
          <w:bCs/>
          <w:sz w:val="24"/>
          <w:szCs w:val="24"/>
        </w:rPr>
        <w:t>a</w:t>
      </w:r>
      <w:r w:rsidRPr="001A7687">
        <w:rPr>
          <w:rFonts w:ascii="Times New Roman" w:hAnsi="Times New Roman" w:cs="Times New Roman"/>
          <w:bCs/>
          <w:sz w:val="24"/>
          <w:szCs w:val="24"/>
        </w:rPr>
        <w:t xml:space="preserve">mministrazioni che sia in possesso dei requisiti stabiliti dalla normativa vigente per l’accesso a ciascuna delle due summenzionate Aree. Sulla base delle comunicazioni ricevute, con decreto del Presidente del Consiglio dei ministri o del Ministro delegato, su proposta del Ministro dell’economia e delle finanze, da </w:t>
      </w:r>
      <w:r w:rsidR="00F8346A" w:rsidRPr="001A7687">
        <w:rPr>
          <w:rFonts w:ascii="Times New Roman" w:hAnsi="Times New Roman" w:cs="Times New Roman"/>
          <w:bCs/>
          <w:sz w:val="24"/>
          <w:szCs w:val="24"/>
        </w:rPr>
        <w:t>adottare</w:t>
      </w:r>
      <w:r w:rsidRPr="001A7687">
        <w:rPr>
          <w:rFonts w:ascii="Times New Roman" w:hAnsi="Times New Roman" w:cs="Times New Roman"/>
          <w:bCs/>
          <w:sz w:val="24"/>
          <w:szCs w:val="24"/>
        </w:rPr>
        <w:t xml:space="preserve"> entro il </w:t>
      </w:r>
      <w:r w:rsidR="00AB76E4" w:rsidRPr="0047119E">
        <w:rPr>
          <w:rFonts w:ascii="Times New Roman" w:hAnsi="Times New Roman" w:cs="Times New Roman"/>
          <w:bCs/>
          <w:sz w:val="24"/>
          <w:szCs w:val="24"/>
        </w:rPr>
        <w:t xml:space="preserve">30 giugno </w:t>
      </w:r>
      <w:r w:rsidRPr="001A7687">
        <w:rPr>
          <w:rFonts w:ascii="Times New Roman" w:hAnsi="Times New Roman" w:cs="Times New Roman"/>
          <w:bCs/>
          <w:sz w:val="24"/>
          <w:szCs w:val="24"/>
        </w:rPr>
        <w:t xml:space="preserve">2025 è autorizzato il numero di unità di personale non dirigenziale assumibile nell’ambito delle risorse finanziarie disponibili di cui al comma 891.  </w:t>
      </w:r>
    </w:p>
    <w:p w14:paraId="000CF936" w14:textId="1EC7BAB5" w:rsidR="007840E2" w:rsidRPr="001A7687" w:rsidRDefault="007840E2" w:rsidP="001A7687">
      <w:pPr>
        <w:spacing w:after="0" w:line="240" w:lineRule="auto"/>
        <w:jc w:val="both"/>
        <w:rPr>
          <w:rFonts w:ascii="Times New Roman" w:hAnsi="Times New Roman" w:cs="Times New Roman"/>
          <w:bCs/>
          <w:sz w:val="24"/>
          <w:szCs w:val="24"/>
        </w:rPr>
      </w:pPr>
      <w:r w:rsidRPr="001A7687">
        <w:rPr>
          <w:rFonts w:ascii="Times New Roman" w:hAnsi="Times New Roman" w:cs="Times New Roman"/>
          <w:bCs/>
          <w:sz w:val="24"/>
          <w:szCs w:val="24"/>
        </w:rPr>
        <w:lastRenderedPageBreak/>
        <w:t>891-</w:t>
      </w:r>
      <w:r w:rsidRPr="001A7687">
        <w:rPr>
          <w:rFonts w:ascii="Times New Roman" w:eastAsia="Times New Roman" w:hAnsi="Times New Roman" w:cs="Times New Roman"/>
          <w:bCs/>
          <w:i/>
          <w:sz w:val="24"/>
          <w:szCs w:val="24"/>
        </w:rPr>
        <w:t>quater.</w:t>
      </w:r>
      <w:r w:rsidRPr="001A7687">
        <w:rPr>
          <w:rFonts w:ascii="Times New Roman" w:hAnsi="Times New Roman" w:cs="Times New Roman"/>
          <w:bCs/>
          <w:sz w:val="24"/>
          <w:szCs w:val="24"/>
        </w:rPr>
        <w:t xml:space="preserve"> Il concorso pubblico per la selezione delle specifiche professionalità autorizzate con il decreto del Presidente del Consiglio dei ministri di cui al comma 891-</w:t>
      </w:r>
      <w:r w:rsidRPr="001A7687">
        <w:rPr>
          <w:rFonts w:ascii="Times New Roman" w:hAnsi="Times New Roman" w:cs="Times New Roman"/>
          <w:bCs/>
          <w:i/>
          <w:iCs/>
          <w:sz w:val="24"/>
          <w:szCs w:val="24"/>
        </w:rPr>
        <w:t>ter</w:t>
      </w:r>
      <w:r w:rsidRPr="001A7687">
        <w:rPr>
          <w:rFonts w:ascii="Times New Roman" w:hAnsi="Times New Roman" w:cs="Times New Roman"/>
          <w:bCs/>
          <w:sz w:val="24"/>
          <w:szCs w:val="24"/>
        </w:rPr>
        <w:t xml:space="preserve">, è svolto avvalendosi della Commissione per l'attuazione del Progetto di </w:t>
      </w:r>
      <w:r w:rsidR="00F8346A" w:rsidRPr="001A7687">
        <w:rPr>
          <w:rFonts w:ascii="Times New Roman" w:hAnsi="Times New Roman" w:cs="Times New Roman"/>
          <w:bCs/>
          <w:sz w:val="24"/>
          <w:szCs w:val="24"/>
        </w:rPr>
        <w:t>r</w:t>
      </w:r>
      <w:r w:rsidRPr="001A7687">
        <w:rPr>
          <w:rFonts w:ascii="Times New Roman" w:hAnsi="Times New Roman" w:cs="Times New Roman"/>
          <w:bCs/>
          <w:sz w:val="24"/>
          <w:szCs w:val="24"/>
        </w:rPr>
        <w:t xml:space="preserve">iqualificazione delle </w:t>
      </w:r>
      <w:r w:rsidR="00F8346A" w:rsidRPr="001A7687">
        <w:rPr>
          <w:rFonts w:ascii="Times New Roman" w:hAnsi="Times New Roman" w:cs="Times New Roman"/>
          <w:bCs/>
          <w:sz w:val="24"/>
          <w:szCs w:val="24"/>
        </w:rPr>
        <w:t>p</w:t>
      </w:r>
      <w:r w:rsidRPr="001A7687">
        <w:rPr>
          <w:rFonts w:ascii="Times New Roman" w:hAnsi="Times New Roman" w:cs="Times New Roman"/>
          <w:bCs/>
          <w:sz w:val="24"/>
          <w:szCs w:val="24"/>
        </w:rPr>
        <w:t xml:space="preserve">ubbliche </w:t>
      </w:r>
      <w:r w:rsidR="00F8346A" w:rsidRPr="001A7687">
        <w:rPr>
          <w:rFonts w:ascii="Times New Roman" w:hAnsi="Times New Roman" w:cs="Times New Roman"/>
          <w:bCs/>
          <w:sz w:val="24"/>
          <w:szCs w:val="24"/>
        </w:rPr>
        <w:t>a</w:t>
      </w:r>
      <w:r w:rsidRPr="001A7687">
        <w:rPr>
          <w:rFonts w:ascii="Times New Roman" w:hAnsi="Times New Roman" w:cs="Times New Roman"/>
          <w:bCs/>
          <w:sz w:val="24"/>
          <w:szCs w:val="24"/>
        </w:rPr>
        <w:t xml:space="preserve">mministrazioni (RIPAM) di cui all’articolo 35, comma 5, del decreto legislativo 30 marzo 2001, n. 165. In deroga all'articolo 35, comma 5, del citato decreto legislativo n. 165 del 2001 e all'articolo 9, comma 2, del regolamento di cui al decreto del Presidente della Repubblica 9 maggio 1994, n. 487, i componenti delle commissioni esaminatrici sono indicati dal Ministero dell’economia e delle finanze».  </w:t>
      </w:r>
    </w:p>
    <w:p w14:paraId="0CC14351" w14:textId="28704605" w:rsidR="007840E2" w:rsidRPr="001A7687" w:rsidRDefault="007840E2" w:rsidP="001A7687">
      <w:pPr>
        <w:spacing w:after="0" w:line="240" w:lineRule="auto"/>
        <w:jc w:val="both"/>
        <w:rPr>
          <w:rFonts w:ascii="Times New Roman" w:hAnsi="Times New Roman" w:cs="Times New Roman"/>
          <w:bCs/>
          <w:sz w:val="24"/>
          <w:szCs w:val="24"/>
        </w:rPr>
      </w:pPr>
      <w:r w:rsidRPr="001A7687">
        <w:rPr>
          <w:rFonts w:ascii="Times New Roman" w:hAnsi="Times New Roman" w:cs="Times New Roman"/>
          <w:bCs/>
          <w:sz w:val="24"/>
          <w:szCs w:val="24"/>
        </w:rPr>
        <w:t>2. Per l’espletamento delle procedure concorsuali di cui al</w:t>
      </w:r>
      <w:r w:rsidR="00F8346A" w:rsidRPr="001A7687">
        <w:rPr>
          <w:rFonts w:ascii="Times New Roman" w:hAnsi="Times New Roman" w:cs="Times New Roman"/>
          <w:bCs/>
          <w:sz w:val="24"/>
          <w:szCs w:val="24"/>
        </w:rPr>
        <w:t>l’articolo 1,</w:t>
      </w:r>
      <w:r w:rsidRPr="001A7687">
        <w:rPr>
          <w:rFonts w:ascii="Times New Roman" w:hAnsi="Times New Roman" w:cs="Times New Roman"/>
          <w:bCs/>
          <w:sz w:val="24"/>
          <w:szCs w:val="24"/>
        </w:rPr>
        <w:t xml:space="preserve"> comma 891-</w:t>
      </w:r>
      <w:r w:rsidRPr="001A7687">
        <w:rPr>
          <w:rFonts w:ascii="Times New Roman" w:hAnsi="Times New Roman" w:cs="Times New Roman"/>
          <w:bCs/>
          <w:i/>
          <w:iCs/>
          <w:sz w:val="24"/>
          <w:szCs w:val="24"/>
        </w:rPr>
        <w:t>quater</w:t>
      </w:r>
      <w:r w:rsidRPr="001A7687">
        <w:rPr>
          <w:rFonts w:ascii="Times New Roman" w:hAnsi="Times New Roman" w:cs="Times New Roman"/>
          <w:bCs/>
          <w:sz w:val="24"/>
          <w:szCs w:val="24"/>
        </w:rPr>
        <w:t xml:space="preserve"> </w:t>
      </w:r>
      <w:r w:rsidR="00996CA7" w:rsidRPr="001A7687">
        <w:rPr>
          <w:rFonts w:ascii="Times New Roman" w:hAnsi="Times New Roman" w:cs="Times New Roman"/>
          <w:bCs/>
          <w:sz w:val="24"/>
          <w:szCs w:val="24"/>
        </w:rPr>
        <w:t xml:space="preserve">della legge 29 dicembre 2022, n. 197, introdotto dal comma 1 </w:t>
      </w:r>
      <w:r w:rsidRPr="001A7687">
        <w:rPr>
          <w:rFonts w:ascii="Times New Roman" w:hAnsi="Times New Roman" w:cs="Times New Roman"/>
          <w:bCs/>
          <w:sz w:val="24"/>
          <w:szCs w:val="24"/>
        </w:rPr>
        <w:t xml:space="preserve">del presente articolo, è autorizzata la spesa di euro 800.000 per l’anno 2025. Al relativo onere, pari a euro 800.000 per l’anno 2025, si provvede mediante corrispondente riduzione del </w:t>
      </w:r>
      <w:r w:rsidR="00996CA7" w:rsidRPr="001A7687">
        <w:rPr>
          <w:rFonts w:ascii="Times New Roman" w:hAnsi="Times New Roman" w:cs="Times New Roman"/>
          <w:bCs/>
          <w:sz w:val="24"/>
          <w:szCs w:val="24"/>
        </w:rPr>
        <w:t>f</w:t>
      </w:r>
      <w:r w:rsidRPr="001A7687">
        <w:rPr>
          <w:rFonts w:ascii="Times New Roman" w:hAnsi="Times New Roman" w:cs="Times New Roman"/>
          <w:bCs/>
          <w:sz w:val="24"/>
          <w:szCs w:val="24"/>
        </w:rPr>
        <w:t>ondo speciale di parte corrente iscritto, ai fini del bilancio triennale 2025-2027, nell’ambito del programma «Fondi di riserva e speciali» della missione «Fondi da ripartire» dello stato di previsione del Ministero dell’economia e delle finanze per l’anno 2025, allo scopo parzialmente utilizzando l’accantonamento relativo al medesimo Ministero.</w:t>
      </w:r>
    </w:p>
    <w:p w14:paraId="2A6B8198" w14:textId="21875A6E" w:rsidR="000E3B99" w:rsidRPr="001A7687" w:rsidRDefault="000E3B99" w:rsidP="001A7687">
      <w:pPr>
        <w:spacing w:after="0" w:line="240" w:lineRule="auto"/>
        <w:jc w:val="both"/>
        <w:rPr>
          <w:rFonts w:ascii="Times New Roman" w:hAnsi="Times New Roman" w:cs="Times New Roman"/>
          <w:sz w:val="24"/>
          <w:szCs w:val="24"/>
        </w:rPr>
      </w:pPr>
      <w:r w:rsidRPr="001A7687">
        <w:rPr>
          <w:rFonts w:ascii="Times New Roman" w:hAnsi="Times New Roman" w:cs="Times New Roman"/>
          <w:sz w:val="24"/>
          <w:szCs w:val="24"/>
        </w:rPr>
        <w:t xml:space="preserve">3. In considerazione delle attività connesse all’attuazione della nuova governance europea, presso il Dipartimento della Ragioneria generale dello Stato del Ministero dell’economia e delle finanze, sono istituite quattro posizioni dirigenziali di livello generale per lo svolgimento di compiti di consulenza, studio e ricerca, con corrispondente incremento della dotazione organica del predetto Ministero. Agli oneri derivanti dal presente comma si provvede mediante la soppressione di </w:t>
      </w:r>
      <w:r w:rsidR="002653B4" w:rsidRPr="0095449A">
        <w:rPr>
          <w:rFonts w:ascii="Times New Roman" w:hAnsi="Times New Roman" w:cs="Times New Roman"/>
          <w:sz w:val="24"/>
          <w:szCs w:val="24"/>
        </w:rPr>
        <w:t>sette</w:t>
      </w:r>
      <w:r w:rsidR="002653B4">
        <w:rPr>
          <w:rFonts w:ascii="Times New Roman" w:hAnsi="Times New Roman" w:cs="Times New Roman"/>
          <w:b/>
          <w:bCs/>
          <w:sz w:val="24"/>
          <w:szCs w:val="24"/>
        </w:rPr>
        <w:t xml:space="preserve"> </w:t>
      </w:r>
      <w:r w:rsidRPr="001A7687">
        <w:rPr>
          <w:rFonts w:ascii="Times New Roman" w:hAnsi="Times New Roman" w:cs="Times New Roman"/>
          <w:sz w:val="24"/>
          <w:szCs w:val="24"/>
        </w:rPr>
        <w:t xml:space="preserve">posizioni di livello dirigenziale non generale complessivamente equivalenti sotto il profilo finanziario assegnate al medesimo Dipartimento, di cui due individuate tra quelle destinate ad attività di consulenza, studio e ricerca e </w:t>
      </w:r>
      <w:r w:rsidR="00074FB4" w:rsidRPr="0095449A">
        <w:rPr>
          <w:rFonts w:ascii="Times New Roman" w:hAnsi="Times New Roman" w:cs="Times New Roman"/>
          <w:sz w:val="24"/>
          <w:szCs w:val="24"/>
        </w:rPr>
        <w:t>cinque</w:t>
      </w:r>
      <w:r w:rsidR="00074FB4">
        <w:rPr>
          <w:rFonts w:ascii="Times New Roman" w:hAnsi="Times New Roman" w:cs="Times New Roman"/>
          <w:b/>
          <w:bCs/>
          <w:sz w:val="24"/>
          <w:szCs w:val="24"/>
        </w:rPr>
        <w:t xml:space="preserve"> </w:t>
      </w:r>
      <w:r w:rsidRPr="001A7687">
        <w:rPr>
          <w:rFonts w:ascii="Times New Roman" w:hAnsi="Times New Roman" w:cs="Times New Roman"/>
          <w:sz w:val="24"/>
          <w:szCs w:val="24"/>
        </w:rPr>
        <w:t xml:space="preserve">tra quelle dedicate a verifiche amministrativo-contabili extra gerarchiche di </w:t>
      </w:r>
      <w:r w:rsidR="00550693" w:rsidRPr="0095449A">
        <w:rPr>
          <w:rFonts w:ascii="Times New Roman" w:hAnsi="Times New Roman" w:cs="Times New Roman"/>
          <w:sz w:val="24"/>
          <w:szCs w:val="24"/>
        </w:rPr>
        <w:t>normale</w:t>
      </w:r>
      <w:r w:rsidR="00550693">
        <w:rPr>
          <w:rFonts w:ascii="Times New Roman" w:hAnsi="Times New Roman" w:cs="Times New Roman"/>
          <w:b/>
          <w:bCs/>
          <w:sz w:val="24"/>
          <w:szCs w:val="24"/>
        </w:rPr>
        <w:t xml:space="preserve"> </w:t>
      </w:r>
      <w:r w:rsidRPr="001A7687">
        <w:rPr>
          <w:rFonts w:ascii="Times New Roman" w:hAnsi="Times New Roman" w:cs="Times New Roman"/>
          <w:sz w:val="24"/>
          <w:szCs w:val="24"/>
        </w:rPr>
        <w:t xml:space="preserve">complessità, e di un corrispondente ammontare di facoltà assunzionali disponibili a legislazione vigente. </w:t>
      </w:r>
    </w:p>
    <w:p w14:paraId="79576B19" w14:textId="110A42B0" w:rsidR="000E3B99" w:rsidRPr="001A7687" w:rsidRDefault="000E3B99" w:rsidP="001A7687">
      <w:pPr>
        <w:spacing w:after="0" w:line="240" w:lineRule="auto"/>
        <w:jc w:val="both"/>
        <w:rPr>
          <w:rFonts w:ascii="Times New Roman" w:hAnsi="Times New Roman" w:cs="Times New Roman"/>
          <w:sz w:val="24"/>
          <w:szCs w:val="24"/>
        </w:rPr>
      </w:pPr>
      <w:r w:rsidRPr="001A7687">
        <w:rPr>
          <w:rFonts w:ascii="Times New Roman" w:hAnsi="Times New Roman" w:cs="Times New Roman"/>
          <w:sz w:val="24"/>
          <w:szCs w:val="24"/>
        </w:rPr>
        <w:t>4. Al</w:t>
      </w:r>
      <w:r w:rsidR="00996CA7" w:rsidRPr="001A7687">
        <w:rPr>
          <w:rFonts w:ascii="Times New Roman" w:hAnsi="Times New Roman" w:cs="Times New Roman"/>
          <w:sz w:val="24"/>
          <w:szCs w:val="24"/>
        </w:rPr>
        <w:t xml:space="preserve">l’articolo 2, </w:t>
      </w:r>
      <w:r w:rsidRPr="001A7687">
        <w:rPr>
          <w:rFonts w:ascii="Times New Roman" w:hAnsi="Times New Roman" w:cs="Times New Roman"/>
          <w:sz w:val="24"/>
          <w:szCs w:val="24"/>
        </w:rPr>
        <w:t>comma 13-</w:t>
      </w:r>
      <w:r w:rsidRPr="001A7687">
        <w:rPr>
          <w:rFonts w:ascii="Times New Roman" w:hAnsi="Times New Roman" w:cs="Times New Roman"/>
          <w:i/>
          <w:iCs/>
          <w:sz w:val="24"/>
          <w:szCs w:val="24"/>
        </w:rPr>
        <w:t>bis</w:t>
      </w:r>
      <w:r w:rsidR="00996CA7" w:rsidRPr="001A7687">
        <w:rPr>
          <w:rFonts w:ascii="Times New Roman" w:hAnsi="Times New Roman" w:cs="Times New Roman"/>
          <w:i/>
          <w:iCs/>
          <w:sz w:val="24"/>
          <w:szCs w:val="24"/>
        </w:rPr>
        <w:t>,</w:t>
      </w:r>
      <w:r w:rsidRPr="001A7687">
        <w:rPr>
          <w:rFonts w:ascii="Times New Roman" w:hAnsi="Times New Roman" w:cs="Times New Roman"/>
          <w:sz w:val="24"/>
          <w:szCs w:val="24"/>
        </w:rPr>
        <w:t xml:space="preserve"> del </w:t>
      </w:r>
      <w:r w:rsidR="008D1E6C" w:rsidRPr="001A7687">
        <w:rPr>
          <w:rFonts w:ascii="Times New Roman" w:hAnsi="Times New Roman" w:cs="Times New Roman"/>
          <w:sz w:val="24"/>
          <w:szCs w:val="24"/>
        </w:rPr>
        <w:t>decreto-legge</w:t>
      </w:r>
      <w:r w:rsidRPr="001A7687">
        <w:rPr>
          <w:rFonts w:ascii="Times New Roman" w:hAnsi="Times New Roman" w:cs="Times New Roman"/>
          <w:sz w:val="24"/>
          <w:szCs w:val="24"/>
        </w:rPr>
        <w:t xml:space="preserve"> 19 maggio 2020, n. 34, convertito con modificazioni dalla legge 17 luglio 2020, n. 77, dopo le parole «Ai fini del monitoraggio» sono </w:t>
      </w:r>
      <w:r w:rsidR="00982CF1" w:rsidRPr="001A7687">
        <w:rPr>
          <w:rFonts w:ascii="Times New Roman" w:hAnsi="Times New Roman" w:cs="Times New Roman"/>
          <w:sz w:val="24"/>
          <w:szCs w:val="24"/>
        </w:rPr>
        <w:t>inserite</w:t>
      </w:r>
      <w:r w:rsidRPr="001A7687">
        <w:rPr>
          <w:rFonts w:ascii="Times New Roman" w:hAnsi="Times New Roman" w:cs="Times New Roman"/>
          <w:sz w:val="24"/>
          <w:szCs w:val="24"/>
        </w:rPr>
        <w:t xml:space="preserve"> le seguenti: </w:t>
      </w:r>
      <w:r w:rsidR="00581665" w:rsidRPr="001A7687">
        <w:rPr>
          <w:rFonts w:ascii="Times New Roman" w:hAnsi="Times New Roman" w:cs="Times New Roman"/>
          <w:sz w:val="24"/>
          <w:szCs w:val="24"/>
        </w:rPr>
        <w:t>«della</w:t>
      </w:r>
      <w:r w:rsidRPr="001A7687">
        <w:rPr>
          <w:rFonts w:ascii="Times New Roman" w:hAnsi="Times New Roman" w:cs="Times New Roman"/>
          <w:sz w:val="24"/>
          <w:szCs w:val="24"/>
        </w:rPr>
        <w:t xml:space="preserve"> nuova governance europea di cui ai </w:t>
      </w:r>
      <w:r w:rsidR="00982CF1" w:rsidRPr="001A7687">
        <w:rPr>
          <w:rFonts w:ascii="Times New Roman" w:hAnsi="Times New Roman" w:cs="Times New Roman"/>
          <w:sz w:val="24"/>
          <w:szCs w:val="24"/>
        </w:rPr>
        <w:t>r</w:t>
      </w:r>
      <w:r w:rsidR="008552A3" w:rsidRPr="001A7687">
        <w:rPr>
          <w:rFonts w:ascii="Times New Roman" w:hAnsi="Times New Roman" w:cs="Times New Roman"/>
          <w:sz w:val="24"/>
          <w:szCs w:val="24"/>
        </w:rPr>
        <w:t>egolamenti UE</w:t>
      </w:r>
      <w:r w:rsidRPr="001A7687">
        <w:rPr>
          <w:rFonts w:ascii="Times New Roman" w:hAnsi="Times New Roman" w:cs="Times New Roman"/>
          <w:sz w:val="24"/>
          <w:szCs w:val="24"/>
        </w:rPr>
        <w:t xml:space="preserve"> 2024</w:t>
      </w:r>
      <w:r w:rsidR="00982CF1" w:rsidRPr="001A7687">
        <w:rPr>
          <w:rFonts w:ascii="Times New Roman" w:hAnsi="Times New Roman" w:cs="Times New Roman"/>
          <w:sz w:val="24"/>
          <w:szCs w:val="24"/>
        </w:rPr>
        <w:t>/1263 e 2024/1264</w:t>
      </w:r>
      <w:r w:rsidR="00C52FFA" w:rsidRPr="001A7687">
        <w:rPr>
          <w:rFonts w:ascii="Times New Roman" w:hAnsi="Times New Roman" w:cs="Times New Roman"/>
          <w:sz w:val="24"/>
          <w:szCs w:val="24"/>
        </w:rPr>
        <w:t xml:space="preserve"> del Parlamento europeo e del Consiglio, del 29 aprile 2024, e alla direttiva</w:t>
      </w:r>
      <w:r w:rsidRPr="001A7687">
        <w:rPr>
          <w:rFonts w:ascii="Times New Roman" w:hAnsi="Times New Roman" w:cs="Times New Roman"/>
          <w:sz w:val="24"/>
          <w:szCs w:val="24"/>
        </w:rPr>
        <w:t xml:space="preserve"> 2024</w:t>
      </w:r>
      <w:r w:rsidR="00C52FFA" w:rsidRPr="001A7687">
        <w:rPr>
          <w:rFonts w:ascii="Times New Roman" w:hAnsi="Times New Roman" w:cs="Times New Roman"/>
          <w:sz w:val="24"/>
          <w:szCs w:val="24"/>
        </w:rPr>
        <w:t>/</w:t>
      </w:r>
      <w:r w:rsidR="006D723E" w:rsidRPr="0095449A">
        <w:rPr>
          <w:rFonts w:ascii="Times New Roman" w:hAnsi="Times New Roman" w:cs="Times New Roman"/>
          <w:sz w:val="24"/>
          <w:szCs w:val="24"/>
        </w:rPr>
        <w:t xml:space="preserve">1265 </w:t>
      </w:r>
      <w:r w:rsidR="00C52FFA" w:rsidRPr="001A7687">
        <w:rPr>
          <w:rFonts w:ascii="Times New Roman" w:hAnsi="Times New Roman" w:cs="Times New Roman"/>
          <w:sz w:val="24"/>
          <w:szCs w:val="24"/>
        </w:rPr>
        <w:t>del Consiglio</w:t>
      </w:r>
      <w:r w:rsidR="008B3B63" w:rsidRPr="001A7687">
        <w:rPr>
          <w:rFonts w:ascii="Times New Roman" w:hAnsi="Times New Roman" w:cs="Times New Roman"/>
          <w:sz w:val="24"/>
          <w:szCs w:val="24"/>
        </w:rPr>
        <w:t>, del 29 aprile 2024,</w:t>
      </w:r>
      <w:r w:rsidRPr="001A7687">
        <w:rPr>
          <w:rFonts w:ascii="Times New Roman" w:hAnsi="Times New Roman" w:cs="Times New Roman"/>
          <w:sz w:val="24"/>
          <w:szCs w:val="24"/>
        </w:rPr>
        <w:t xml:space="preserve"> nonché del monitoraggio». </w:t>
      </w:r>
    </w:p>
    <w:p w14:paraId="29B497D8" w14:textId="60A50314" w:rsidR="000E3B99" w:rsidRPr="001A7687" w:rsidRDefault="000E3B99" w:rsidP="001A7687">
      <w:pPr>
        <w:spacing w:after="0" w:line="240" w:lineRule="auto"/>
        <w:jc w:val="both"/>
        <w:rPr>
          <w:rFonts w:ascii="Times New Roman" w:hAnsi="Times New Roman" w:cs="Times New Roman"/>
          <w:sz w:val="24"/>
          <w:szCs w:val="24"/>
        </w:rPr>
      </w:pPr>
      <w:r w:rsidRPr="001A7687">
        <w:rPr>
          <w:rFonts w:ascii="Times New Roman" w:hAnsi="Times New Roman" w:cs="Times New Roman"/>
          <w:sz w:val="24"/>
          <w:szCs w:val="24"/>
        </w:rPr>
        <w:t>5. All’articolo 8, comma 1, del decreto-legge 9 giugno 2021, n. 80, convertito con modificazioni dalla legge 6 agosto 2021, n. 113 le parole</w:t>
      </w:r>
      <w:r w:rsidR="008B3B63" w:rsidRPr="001A7687">
        <w:rPr>
          <w:rFonts w:ascii="Times New Roman" w:hAnsi="Times New Roman" w:cs="Times New Roman"/>
          <w:sz w:val="24"/>
          <w:szCs w:val="24"/>
        </w:rPr>
        <w:t>: «</w:t>
      </w:r>
      <w:r w:rsidRPr="001A7687">
        <w:rPr>
          <w:rFonts w:ascii="Times New Roman" w:hAnsi="Times New Roman" w:cs="Times New Roman"/>
          <w:sz w:val="24"/>
          <w:szCs w:val="24"/>
        </w:rPr>
        <w:t>Ragionerie territoriali di Milano, Venezia, Bologna, Roma, Napoli, Bari e Palermo</w:t>
      </w:r>
      <w:r w:rsidR="008B3B63" w:rsidRPr="001A7687">
        <w:rPr>
          <w:rFonts w:ascii="Times New Roman" w:hAnsi="Times New Roman" w:cs="Times New Roman"/>
          <w:sz w:val="24"/>
          <w:szCs w:val="24"/>
        </w:rPr>
        <w:t>»,</w:t>
      </w:r>
      <w:r w:rsidRPr="001A7687">
        <w:rPr>
          <w:rFonts w:ascii="Times New Roman" w:hAnsi="Times New Roman" w:cs="Times New Roman"/>
          <w:sz w:val="24"/>
          <w:szCs w:val="24"/>
        </w:rPr>
        <w:t xml:space="preserve"> sono sostituite dalle seguenti</w:t>
      </w:r>
      <w:r w:rsidR="008B3B63" w:rsidRPr="001A7687">
        <w:rPr>
          <w:rFonts w:ascii="Times New Roman" w:hAnsi="Times New Roman" w:cs="Times New Roman"/>
          <w:sz w:val="24"/>
          <w:szCs w:val="24"/>
        </w:rPr>
        <w:t>:</w:t>
      </w:r>
      <w:r w:rsidRPr="001A7687">
        <w:rPr>
          <w:rFonts w:ascii="Times New Roman" w:hAnsi="Times New Roman" w:cs="Times New Roman"/>
          <w:sz w:val="24"/>
          <w:szCs w:val="24"/>
        </w:rPr>
        <w:t xml:space="preserve"> </w:t>
      </w:r>
      <w:r w:rsidR="008B3B63" w:rsidRPr="001A7687">
        <w:rPr>
          <w:rFonts w:ascii="Times New Roman" w:hAnsi="Times New Roman" w:cs="Times New Roman"/>
          <w:sz w:val="24"/>
          <w:szCs w:val="24"/>
        </w:rPr>
        <w:t>«</w:t>
      </w:r>
      <w:r w:rsidRPr="001A7687">
        <w:rPr>
          <w:rFonts w:ascii="Times New Roman" w:hAnsi="Times New Roman" w:cs="Times New Roman"/>
          <w:sz w:val="24"/>
          <w:szCs w:val="24"/>
        </w:rPr>
        <w:t>Ragionerie territoriali di Milano/Monza e Brianza, Venezia, Bologna/Ferrara, Roma, Napoli, Bari/Barletta-Andria-Trani e Palermo</w:t>
      </w:r>
      <w:r w:rsidR="008B3B63" w:rsidRPr="001A7687">
        <w:rPr>
          <w:rFonts w:ascii="Times New Roman" w:hAnsi="Times New Roman" w:cs="Times New Roman"/>
          <w:sz w:val="24"/>
          <w:szCs w:val="24"/>
        </w:rPr>
        <w:t>»</w:t>
      </w:r>
      <w:r w:rsidRPr="001A7687">
        <w:rPr>
          <w:rFonts w:ascii="Times New Roman" w:hAnsi="Times New Roman" w:cs="Times New Roman"/>
          <w:sz w:val="24"/>
          <w:szCs w:val="24"/>
        </w:rPr>
        <w:t>. L</w:t>
      </w:r>
      <w:r w:rsidR="0039080C" w:rsidRPr="001A7687">
        <w:rPr>
          <w:rFonts w:ascii="Times New Roman" w:hAnsi="Times New Roman" w:cs="Times New Roman"/>
          <w:sz w:val="24"/>
          <w:szCs w:val="24"/>
        </w:rPr>
        <w:t>a tabella di cui all’</w:t>
      </w:r>
      <w:r w:rsidRPr="001A7687">
        <w:rPr>
          <w:rFonts w:ascii="Times New Roman" w:hAnsi="Times New Roman" w:cs="Times New Roman"/>
          <w:sz w:val="24"/>
          <w:szCs w:val="24"/>
        </w:rPr>
        <w:t xml:space="preserve">allegato I al decreto-legge 9 giugno 2021, n. </w:t>
      </w:r>
      <w:r w:rsidRPr="0095449A">
        <w:rPr>
          <w:rFonts w:ascii="Times New Roman" w:hAnsi="Times New Roman" w:cs="Times New Roman"/>
          <w:sz w:val="24"/>
          <w:szCs w:val="24"/>
        </w:rPr>
        <w:t xml:space="preserve">80 è sostituito </w:t>
      </w:r>
      <w:r w:rsidR="000D18AA" w:rsidRPr="0095449A">
        <w:rPr>
          <w:rFonts w:ascii="Times New Roman" w:hAnsi="Times New Roman" w:cs="Times New Roman"/>
          <w:sz w:val="24"/>
          <w:szCs w:val="24"/>
        </w:rPr>
        <w:t>da quella di cui all</w:t>
      </w:r>
      <w:r w:rsidR="00BA0030" w:rsidRPr="0095449A">
        <w:rPr>
          <w:rFonts w:ascii="Times New Roman" w:hAnsi="Times New Roman" w:cs="Times New Roman"/>
          <w:sz w:val="24"/>
          <w:szCs w:val="24"/>
        </w:rPr>
        <w:t>’allegato I al presente decreto</w:t>
      </w:r>
      <w:r w:rsidR="00BA0030" w:rsidRPr="001A7687">
        <w:rPr>
          <w:rFonts w:ascii="Times New Roman" w:hAnsi="Times New Roman" w:cs="Times New Roman"/>
          <w:sz w:val="24"/>
          <w:szCs w:val="24"/>
        </w:rPr>
        <w:t>,</w:t>
      </w:r>
      <w:r w:rsidRPr="001A7687">
        <w:rPr>
          <w:rFonts w:ascii="Times New Roman" w:hAnsi="Times New Roman" w:cs="Times New Roman"/>
          <w:sz w:val="24"/>
          <w:szCs w:val="24"/>
        </w:rPr>
        <w:t xml:space="preserve"> che ne costituisce parte integrante. </w:t>
      </w:r>
    </w:p>
    <w:p w14:paraId="5C967F8D" w14:textId="77777777" w:rsidR="000E3B99" w:rsidRPr="001A7687" w:rsidRDefault="000E3B99" w:rsidP="001A7687">
      <w:pPr>
        <w:spacing w:after="0" w:line="240" w:lineRule="auto"/>
        <w:jc w:val="both"/>
        <w:rPr>
          <w:rFonts w:ascii="Times New Roman" w:hAnsi="Times New Roman" w:cs="Times New Roman"/>
          <w:bCs/>
          <w:sz w:val="24"/>
          <w:szCs w:val="24"/>
        </w:rPr>
      </w:pPr>
    </w:p>
    <w:p w14:paraId="6D4044D4" w14:textId="77777777" w:rsidR="007840E2" w:rsidRPr="001A7687" w:rsidRDefault="007840E2" w:rsidP="001A7687">
      <w:pPr>
        <w:tabs>
          <w:tab w:val="left" w:pos="284"/>
        </w:tabs>
        <w:spacing w:after="0" w:line="240" w:lineRule="auto"/>
        <w:jc w:val="center"/>
        <w:rPr>
          <w:rFonts w:ascii="Times New Roman" w:eastAsia="Calibri" w:hAnsi="Times New Roman" w:cs="Times New Roman"/>
          <w:b/>
          <w:bCs/>
          <w:color w:val="FF0000"/>
          <w:kern w:val="0"/>
          <w:sz w:val="24"/>
          <w:szCs w:val="24"/>
          <w:lang w:eastAsia="it-IT"/>
          <w14:ligatures w14:val="none"/>
        </w:rPr>
      </w:pPr>
    </w:p>
    <w:p w14:paraId="4DDD2600" w14:textId="77777777" w:rsidR="0014477A" w:rsidRPr="001A7687" w:rsidRDefault="0014477A" w:rsidP="001A7687">
      <w:pPr>
        <w:tabs>
          <w:tab w:val="left" w:pos="284"/>
        </w:tabs>
        <w:spacing w:after="0" w:line="240" w:lineRule="auto"/>
        <w:jc w:val="center"/>
        <w:rPr>
          <w:rFonts w:ascii="Times New Roman" w:eastAsia="Calibri" w:hAnsi="Times New Roman" w:cs="Times New Roman"/>
          <w:b/>
          <w:bCs/>
          <w:color w:val="FF0000"/>
          <w:kern w:val="0"/>
          <w:sz w:val="24"/>
          <w:szCs w:val="24"/>
          <w:lang w:eastAsia="it-IT"/>
          <w14:ligatures w14:val="none"/>
        </w:rPr>
      </w:pPr>
    </w:p>
    <w:p w14:paraId="17CA49E1" w14:textId="3B0F8A4C" w:rsidR="00DE6FA8" w:rsidRPr="001A7687" w:rsidRDefault="00DE6FA8" w:rsidP="001A7687">
      <w:pPr>
        <w:pStyle w:val="Titolo3"/>
        <w:spacing w:line="240" w:lineRule="auto"/>
        <w:jc w:val="center"/>
        <w:rPr>
          <w:rFonts w:ascii="Times New Roman" w:eastAsia="Calibri" w:hAnsi="Times New Roman" w:cs="Times New Roman"/>
          <w:b/>
          <w:iCs/>
          <w:color w:val="auto"/>
          <w:kern w:val="32"/>
          <w:sz w:val="24"/>
          <w:szCs w:val="24"/>
          <w14:ligatures w14:val="none"/>
        </w:rPr>
      </w:pPr>
      <w:bookmarkStart w:id="73" w:name="_Toc190964688"/>
      <w:r w:rsidRPr="001A7687">
        <w:rPr>
          <w:rFonts w:ascii="Times New Roman" w:eastAsia="Calibri" w:hAnsi="Times New Roman" w:cs="Times New Roman"/>
          <w:b/>
          <w:iCs/>
          <w:color w:val="auto"/>
          <w:kern w:val="32"/>
          <w:sz w:val="24"/>
          <w:szCs w:val="24"/>
          <w14:ligatures w14:val="none"/>
        </w:rPr>
        <w:t>A</w:t>
      </w:r>
      <w:r w:rsidR="00BA0030" w:rsidRPr="001A7687">
        <w:rPr>
          <w:rFonts w:ascii="Times New Roman" w:eastAsia="Calibri" w:hAnsi="Times New Roman" w:cs="Times New Roman"/>
          <w:b/>
          <w:iCs/>
          <w:color w:val="auto"/>
          <w:kern w:val="32"/>
          <w:sz w:val="24"/>
          <w:szCs w:val="24"/>
          <w14:ligatures w14:val="none"/>
        </w:rPr>
        <w:t>RT</w:t>
      </w:r>
      <w:r w:rsidRPr="001A7687">
        <w:rPr>
          <w:rFonts w:ascii="Times New Roman" w:eastAsia="Calibri" w:hAnsi="Times New Roman" w:cs="Times New Roman"/>
          <w:b/>
          <w:iCs/>
          <w:color w:val="auto"/>
          <w:kern w:val="32"/>
          <w:sz w:val="24"/>
          <w:szCs w:val="24"/>
          <w14:ligatures w14:val="none"/>
        </w:rPr>
        <w:t xml:space="preserve">. </w:t>
      </w:r>
      <w:r w:rsidR="00D312B2" w:rsidRPr="001A7687">
        <w:rPr>
          <w:rFonts w:ascii="Times New Roman" w:eastAsia="Calibri" w:hAnsi="Times New Roman" w:cs="Times New Roman"/>
          <w:b/>
          <w:iCs/>
          <w:color w:val="auto"/>
          <w:kern w:val="32"/>
          <w:sz w:val="24"/>
          <w:szCs w:val="24"/>
          <w14:ligatures w14:val="none"/>
        </w:rPr>
        <w:t>19</w:t>
      </w:r>
      <w:bookmarkEnd w:id="73"/>
    </w:p>
    <w:p w14:paraId="4680F9BB" w14:textId="055A8F43" w:rsidR="00DE6FA8" w:rsidRPr="001A7687" w:rsidRDefault="00DE6FA8" w:rsidP="001A7687">
      <w:pPr>
        <w:pStyle w:val="Titolo3"/>
        <w:spacing w:line="240" w:lineRule="auto"/>
        <w:jc w:val="center"/>
        <w:rPr>
          <w:rFonts w:ascii="Times New Roman" w:eastAsia="Calibri" w:hAnsi="Times New Roman" w:cs="Times New Roman"/>
          <w:b/>
          <w:i/>
          <w:color w:val="auto"/>
          <w:kern w:val="32"/>
          <w:sz w:val="24"/>
          <w:szCs w:val="24"/>
          <w14:ligatures w14:val="none"/>
        </w:rPr>
      </w:pPr>
      <w:bookmarkStart w:id="74" w:name="_Toc190964689"/>
      <w:r w:rsidRPr="001A7687">
        <w:rPr>
          <w:rFonts w:ascii="Times New Roman" w:eastAsia="Calibri" w:hAnsi="Times New Roman" w:cs="Times New Roman"/>
          <w:b/>
          <w:i/>
          <w:color w:val="auto"/>
          <w:kern w:val="32"/>
          <w:sz w:val="24"/>
          <w:szCs w:val="24"/>
          <w14:ligatures w14:val="none"/>
        </w:rPr>
        <w:t xml:space="preserve">(Disposizioni in materia di rafforzamento della capacità amministrativa </w:t>
      </w:r>
      <w:r w:rsidR="00564DE2" w:rsidRPr="001A7687">
        <w:rPr>
          <w:rFonts w:ascii="Times New Roman" w:eastAsia="Calibri" w:hAnsi="Times New Roman" w:cs="Times New Roman"/>
          <w:b/>
          <w:i/>
          <w:color w:val="auto"/>
          <w:kern w:val="32"/>
          <w:sz w:val="24"/>
          <w:szCs w:val="24"/>
          <w14:ligatures w14:val="none"/>
        </w:rPr>
        <w:t xml:space="preserve">relativa alla </w:t>
      </w:r>
      <w:r w:rsidRPr="001A7687">
        <w:rPr>
          <w:rFonts w:ascii="Times New Roman" w:eastAsia="Calibri" w:hAnsi="Times New Roman" w:cs="Times New Roman"/>
          <w:b/>
          <w:i/>
          <w:color w:val="auto"/>
          <w:kern w:val="32"/>
          <w:sz w:val="24"/>
          <w:szCs w:val="24"/>
          <w14:ligatures w14:val="none"/>
        </w:rPr>
        <w:t>gestione ed utilizzazione dei fondi europei e delle risorse delle politiche della coesione)</w:t>
      </w:r>
      <w:bookmarkEnd w:id="74"/>
    </w:p>
    <w:p w14:paraId="279412EC" w14:textId="77777777" w:rsidR="00DE6FA8" w:rsidRPr="001A7687" w:rsidRDefault="00DE6FA8" w:rsidP="001A7687">
      <w:pPr>
        <w:spacing w:line="240" w:lineRule="auto"/>
        <w:rPr>
          <w:rFonts w:ascii="Times New Roman" w:hAnsi="Times New Roman" w:cs="Times New Roman"/>
          <w:sz w:val="24"/>
          <w:szCs w:val="24"/>
        </w:rPr>
      </w:pPr>
    </w:p>
    <w:p w14:paraId="5CF94F3A" w14:textId="37E39AD9" w:rsidR="00DE6FA8" w:rsidRPr="001A7687" w:rsidRDefault="00DE6FA8" w:rsidP="001A7687">
      <w:pPr>
        <w:spacing w:after="120" w:line="240" w:lineRule="auto"/>
        <w:jc w:val="both"/>
        <w:rPr>
          <w:rFonts w:ascii="Times New Roman" w:eastAsia="Times New Roman" w:hAnsi="Times New Roman" w:cs="Times New Roman"/>
          <w:bCs/>
          <w:kern w:val="0"/>
          <w:sz w:val="24"/>
          <w:szCs w:val="24"/>
          <w:lang w:eastAsia="it-IT"/>
          <w14:ligatures w14:val="none"/>
        </w:rPr>
      </w:pPr>
      <w:r w:rsidRPr="001A7687">
        <w:rPr>
          <w:rFonts w:ascii="Times New Roman" w:eastAsia="Times New Roman" w:hAnsi="Times New Roman" w:cs="Times New Roman"/>
          <w:bCs/>
          <w:kern w:val="0"/>
          <w:sz w:val="24"/>
          <w:szCs w:val="24"/>
          <w:lang w:eastAsia="it-IT"/>
          <w14:ligatures w14:val="none"/>
        </w:rPr>
        <w:t xml:space="preserve">1. Al fine di garantire una maggiore e più efficace partecipazione dell’Italia ai progetti finanziati nell’ambito dei programmi europei a gestione diretta e di favorire la realizzazione di nuovi investimenti, anche di tipo innovativo, il Dipartimento per gli affari europei della Presidenza del Consiglio dei ministri può avvalersi, mediante la stipula di apposite convenzioni, della società </w:t>
      </w:r>
      <w:r w:rsidRPr="001A7687">
        <w:rPr>
          <w:rFonts w:ascii="Times New Roman" w:eastAsia="Times New Roman" w:hAnsi="Times New Roman" w:cs="Times New Roman"/>
          <w:bCs/>
          <w:i/>
          <w:iCs/>
          <w:kern w:val="0"/>
          <w:sz w:val="24"/>
          <w:szCs w:val="24"/>
          <w:lang w:eastAsia="it-IT"/>
          <w14:ligatures w14:val="none"/>
        </w:rPr>
        <w:t>in house</w:t>
      </w:r>
      <w:r w:rsidRPr="001A7687">
        <w:rPr>
          <w:rFonts w:ascii="Times New Roman" w:eastAsia="Times New Roman" w:hAnsi="Times New Roman" w:cs="Times New Roman"/>
          <w:bCs/>
          <w:kern w:val="0"/>
          <w:sz w:val="24"/>
          <w:szCs w:val="24"/>
          <w:lang w:eastAsia="it-IT"/>
          <w14:ligatures w14:val="none"/>
        </w:rPr>
        <w:t xml:space="preserve"> Eutalia s.r.l. per l'attuazione di specifiche progettualità, ivi compreso lo svolgimento di attività di informazione, di accompagnamento, di supporto tecnico specialistico e di tutoraggio, in relazione alla elaborazione e alla presentazione di proposte, nonché alla partecipazione da parte delle pubbliche </w:t>
      </w:r>
      <w:r w:rsidRPr="001A7687">
        <w:rPr>
          <w:rFonts w:ascii="Times New Roman" w:eastAsia="Times New Roman" w:hAnsi="Times New Roman" w:cs="Times New Roman"/>
          <w:bCs/>
          <w:kern w:val="0"/>
          <w:sz w:val="24"/>
          <w:szCs w:val="24"/>
          <w:lang w:eastAsia="it-IT"/>
          <w14:ligatures w14:val="none"/>
        </w:rPr>
        <w:lastRenderedPageBreak/>
        <w:t xml:space="preserve">amministrazioni italiane a progetti a valere sui programmi a gestione diretta dell’Unione europea. Agli oneri derivanti dal presente comma si provvede a valere sulle risorse del Programma operativo complementare al Programma operativo nazionale </w:t>
      </w:r>
      <w:r w:rsidR="000744AD" w:rsidRPr="001A7687">
        <w:rPr>
          <w:rFonts w:ascii="Times New Roman" w:eastAsia="Times New Roman" w:hAnsi="Times New Roman" w:cs="Times New Roman"/>
          <w:bCs/>
          <w:kern w:val="0"/>
          <w:sz w:val="24"/>
          <w:szCs w:val="24"/>
          <w:lang w:eastAsia="it-IT"/>
          <w14:ligatures w14:val="none"/>
        </w:rPr>
        <w:t>«</w:t>
      </w:r>
      <w:r w:rsidRPr="001A7687">
        <w:rPr>
          <w:rFonts w:ascii="Times New Roman" w:eastAsia="Times New Roman" w:hAnsi="Times New Roman" w:cs="Times New Roman"/>
          <w:bCs/>
          <w:kern w:val="0"/>
          <w:sz w:val="24"/>
          <w:szCs w:val="24"/>
          <w:lang w:eastAsia="it-IT"/>
          <w14:ligatures w14:val="none"/>
        </w:rPr>
        <w:t>Governance e capacità istituzionale 2014-2020</w:t>
      </w:r>
      <w:r w:rsidR="000744AD" w:rsidRPr="001A7687">
        <w:rPr>
          <w:rFonts w:ascii="Times New Roman" w:eastAsia="Times New Roman" w:hAnsi="Times New Roman" w:cs="Times New Roman"/>
          <w:bCs/>
          <w:kern w:val="0"/>
          <w:sz w:val="24"/>
          <w:szCs w:val="24"/>
          <w:lang w:eastAsia="it-IT"/>
          <w14:ligatures w14:val="none"/>
        </w:rPr>
        <w:t>»</w:t>
      </w:r>
      <w:r w:rsidRPr="001A7687">
        <w:rPr>
          <w:rFonts w:ascii="Times New Roman" w:eastAsia="Times New Roman" w:hAnsi="Times New Roman" w:cs="Times New Roman"/>
          <w:bCs/>
          <w:kern w:val="0"/>
          <w:sz w:val="24"/>
          <w:szCs w:val="24"/>
          <w:lang w:eastAsia="it-IT"/>
          <w14:ligatures w14:val="none"/>
        </w:rPr>
        <w:t xml:space="preserve">, di cui alla delibera del Comitato interministeriale per la programmazione economica n. 47/2016 del 10 agosto 2016, pubblicata nella Gazzetta Ufficiale n. 39 del 16 febbraio 2017, integrato sul piano finanziario dalla delibera del Comitato interministeriale per la programmazione economica n. 36/2020 del 28 luglio 2020, pubblicata nella Gazzetta Ufficiale n. 218 del 2 settembre 2020, nel limite delle risorse che non risultino impegnate </w:t>
      </w:r>
      <w:r w:rsidR="005412AB">
        <w:rPr>
          <w:rFonts w:ascii="Times New Roman" w:eastAsia="Times New Roman" w:hAnsi="Times New Roman" w:cs="Times New Roman"/>
          <w:bCs/>
          <w:kern w:val="0"/>
          <w:sz w:val="24"/>
          <w:szCs w:val="24"/>
          <w:lang w:eastAsia="it-IT"/>
          <w14:ligatures w14:val="none"/>
        </w:rPr>
        <w:t>ai sensi</w:t>
      </w:r>
      <w:r w:rsidRPr="001A7687">
        <w:rPr>
          <w:rFonts w:ascii="Times New Roman" w:eastAsia="Times New Roman" w:hAnsi="Times New Roman" w:cs="Times New Roman"/>
          <w:bCs/>
          <w:kern w:val="0"/>
          <w:sz w:val="24"/>
          <w:szCs w:val="24"/>
          <w:lang w:eastAsia="it-IT"/>
          <w14:ligatures w14:val="none"/>
        </w:rPr>
        <w:t xml:space="preserve"> </w:t>
      </w:r>
      <w:r w:rsidR="005412AB">
        <w:rPr>
          <w:rFonts w:ascii="Times New Roman" w:eastAsia="Times New Roman" w:hAnsi="Times New Roman" w:cs="Times New Roman"/>
          <w:bCs/>
          <w:kern w:val="0"/>
          <w:sz w:val="24"/>
          <w:szCs w:val="24"/>
          <w:lang w:eastAsia="it-IT"/>
          <w14:ligatures w14:val="none"/>
        </w:rPr>
        <w:t>de</w:t>
      </w:r>
      <w:r w:rsidRPr="001A7687">
        <w:rPr>
          <w:rFonts w:ascii="Times New Roman" w:eastAsia="Times New Roman" w:hAnsi="Times New Roman" w:cs="Times New Roman"/>
          <w:bCs/>
          <w:kern w:val="0"/>
          <w:sz w:val="24"/>
          <w:szCs w:val="24"/>
          <w:lang w:eastAsia="it-IT"/>
          <w14:ligatures w14:val="none"/>
        </w:rPr>
        <w:t xml:space="preserve">ll’articolo 6, comma </w:t>
      </w:r>
      <w:r w:rsidR="005412AB">
        <w:rPr>
          <w:rFonts w:ascii="Times New Roman" w:eastAsia="Times New Roman" w:hAnsi="Times New Roman" w:cs="Times New Roman"/>
          <w:bCs/>
          <w:kern w:val="0"/>
          <w:sz w:val="24"/>
          <w:szCs w:val="24"/>
          <w:lang w:eastAsia="it-IT"/>
          <w14:ligatures w14:val="none"/>
        </w:rPr>
        <w:t>2</w:t>
      </w:r>
      <w:r w:rsidRPr="001A7687">
        <w:rPr>
          <w:rFonts w:ascii="Times New Roman" w:eastAsia="Times New Roman" w:hAnsi="Times New Roman" w:cs="Times New Roman"/>
          <w:bCs/>
          <w:kern w:val="0"/>
          <w:sz w:val="24"/>
          <w:szCs w:val="24"/>
          <w:lang w:eastAsia="it-IT"/>
          <w14:ligatures w14:val="none"/>
        </w:rPr>
        <w:t>, del decreto</w:t>
      </w:r>
      <w:r w:rsidR="000744AD" w:rsidRPr="001A7687">
        <w:rPr>
          <w:rFonts w:ascii="Times New Roman" w:eastAsia="Times New Roman" w:hAnsi="Times New Roman" w:cs="Times New Roman"/>
          <w:bCs/>
          <w:kern w:val="0"/>
          <w:sz w:val="24"/>
          <w:szCs w:val="24"/>
          <w:lang w:eastAsia="it-IT"/>
          <w14:ligatures w14:val="none"/>
        </w:rPr>
        <w:t>-</w:t>
      </w:r>
      <w:r w:rsidRPr="001A7687">
        <w:rPr>
          <w:rFonts w:ascii="Times New Roman" w:eastAsia="Times New Roman" w:hAnsi="Times New Roman" w:cs="Times New Roman"/>
          <w:bCs/>
          <w:kern w:val="0"/>
          <w:sz w:val="24"/>
          <w:szCs w:val="24"/>
          <w:lang w:eastAsia="it-IT"/>
          <w14:ligatures w14:val="none"/>
        </w:rPr>
        <w:t xml:space="preserve"> legge 7 maggio 2024, n. 60, convertito, con modificazioni, dalla legge 4 luglio 2024, n. 95, nel rispetto delle procedure e dei criteri di ammissibilità del predetto Programma operativo complementare.</w:t>
      </w:r>
    </w:p>
    <w:p w14:paraId="63614B2B" w14:textId="58DBF0C9" w:rsidR="00DE6FA8" w:rsidRPr="001A7687" w:rsidRDefault="00DE6FA8" w:rsidP="001A7687">
      <w:pPr>
        <w:spacing w:after="120" w:line="240" w:lineRule="auto"/>
        <w:jc w:val="both"/>
        <w:rPr>
          <w:rFonts w:ascii="Times New Roman" w:eastAsia="Times New Roman" w:hAnsi="Times New Roman" w:cs="Times New Roman"/>
          <w:bCs/>
          <w:kern w:val="0"/>
          <w:sz w:val="24"/>
          <w:szCs w:val="24"/>
          <w:lang w:eastAsia="it-IT"/>
          <w14:ligatures w14:val="none"/>
        </w:rPr>
      </w:pPr>
      <w:r w:rsidRPr="001A7687">
        <w:rPr>
          <w:rFonts w:ascii="Times New Roman" w:eastAsia="Times New Roman" w:hAnsi="Times New Roman" w:cs="Times New Roman"/>
          <w:bCs/>
          <w:kern w:val="0"/>
          <w:sz w:val="24"/>
          <w:szCs w:val="24"/>
          <w:lang w:eastAsia="it-IT"/>
          <w14:ligatures w14:val="none"/>
        </w:rPr>
        <w:t xml:space="preserve">2. </w:t>
      </w:r>
      <w:bookmarkStart w:id="75" w:name="_Hlk188004917"/>
      <w:r w:rsidRPr="001A7687">
        <w:rPr>
          <w:rFonts w:ascii="Times New Roman" w:eastAsia="Times New Roman" w:hAnsi="Times New Roman" w:cs="Times New Roman"/>
          <w:bCs/>
          <w:kern w:val="0"/>
          <w:sz w:val="24"/>
          <w:szCs w:val="24"/>
          <w:lang w:eastAsia="it-IT"/>
          <w14:ligatures w14:val="none"/>
        </w:rPr>
        <w:t xml:space="preserve">Al fine di garantire una più efficace realizzazione delle attività ad essa demandate, è autorizzata la trasformazione della società Eutalia s.r.l. in società per azioni, sulla base di un progetto approvato dall’amministratore unico, sentito il collegio sindacale, che definisce il programma e il nuovo statuto. Fermo restando quanto previsto dal </w:t>
      </w:r>
      <w:r w:rsidR="00B25E0D" w:rsidRPr="001A7687">
        <w:rPr>
          <w:rFonts w:ascii="Times New Roman" w:eastAsia="Times New Roman" w:hAnsi="Times New Roman" w:cs="Times New Roman"/>
          <w:bCs/>
          <w:kern w:val="0"/>
          <w:sz w:val="24"/>
          <w:szCs w:val="24"/>
          <w:lang w:eastAsia="it-IT"/>
          <w14:ligatures w14:val="none"/>
        </w:rPr>
        <w:t xml:space="preserve">testo unico in materia di società a partecipazione pubblica, di cui al </w:t>
      </w:r>
      <w:r w:rsidRPr="001A7687">
        <w:rPr>
          <w:rFonts w:ascii="Times New Roman" w:eastAsia="Times New Roman" w:hAnsi="Times New Roman" w:cs="Times New Roman"/>
          <w:bCs/>
          <w:kern w:val="0"/>
          <w:sz w:val="24"/>
          <w:szCs w:val="24"/>
          <w:lang w:eastAsia="it-IT"/>
          <w14:ligatures w14:val="none"/>
        </w:rPr>
        <w:t>decreto legislativo 19 agosto 2016, n. 175, il consiglio di amministrazione è composto da tre membri e ad essi non si applicano le previsioni di cui all’articolo 4, comma 4, del decreto</w:t>
      </w:r>
      <w:r w:rsidR="001A7687" w:rsidRPr="001A7687">
        <w:rPr>
          <w:rFonts w:ascii="Times New Roman" w:eastAsia="Times New Roman" w:hAnsi="Times New Roman" w:cs="Times New Roman"/>
          <w:bCs/>
          <w:kern w:val="0"/>
          <w:sz w:val="24"/>
          <w:szCs w:val="24"/>
          <w:lang w:eastAsia="it-IT"/>
          <w14:ligatures w14:val="none"/>
        </w:rPr>
        <w:t>-</w:t>
      </w:r>
      <w:r w:rsidRPr="001A7687">
        <w:rPr>
          <w:rFonts w:ascii="Times New Roman" w:eastAsia="Times New Roman" w:hAnsi="Times New Roman" w:cs="Times New Roman"/>
          <w:bCs/>
          <w:kern w:val="0"/>
          <w:sz w:val="24"/>
          <w:szCs w:val="24"/>
          <w:lang w:eastAsia="it-IT"/>
          <w14:ligatures w14:val="none"/>
        </w:rPr>
        <w:t>legge 6 luglio 2012, n. 95, convertito, con modificazioni, dalla legge 7 agosto 2012, n. 135. Nelle more dell'attuazione della trasformazione, l'organo di amministrazione della società Eutalia s.r.l. è prorogato fino alla nomina del nuovo organo.</w:t>
      </w:r>
      <w:bookmarkEnd w:id="75"/>
      <w:r w:rsidRPr="001A7687">
        <w:rPr>
          <w:rFonts w:ascii="Times New Roman" w:eastAsia="Times New Roman" w:hAnsi="Times New Roman" w:cs="Times New Roman"/>
          <w:bCs/>
          <w:kern w:val="0"/>
          <w:sz w:val="24"/>
          <w:szCs w:val="24"/>
          <w:lang w:eastAsia="it-IT"/>
          <w14:ligatures w14:val="none"/>
        </w:rPr>
        <w:t xml:space="preserve"> All’attuazione del presente comma, si provvede nei limiti delle risorse umane e strumentali disponibili a legislazione vigente e senza nuovi </w:t>
      </w:r>
      <w:r w:rsidR="00B25E0D" w:rsidRPr="001A7687">
        <w:rPr>
          <w:rFonts w:ascii="Times New Roman" w:eastAsia="Times New Roman" w:hAnsi="Times New Roman" w:cs="Times New Roman"/>
          <w:bCs/>
          <w:kern w:val="0"/>
          <w:sz w:val="24"/>
          <w:szCs w:val="24"/>
          <w:lang w:eastAsia="it-IT"/>
          <w14:ligatures w14:val="none"/>
        </w:rPr>
        <w:t>o</w:t>
      </w:r>
      <w:r w:rsidRPr="001A7687">
        <w:rPr>
          <w:rFonts w:ascii="Times New Roman" w:eastAsia="Times New Roman" w:hAnsi="Times New Roman" w:cs="Times New Roman"/>
          <w:bCs/>
          <w:kern w:val="0"/>
          <w:sz w:val="24"/>
          <w:szCs w:val="24"/>
          <w:lang w:eastAsia="it-IT"/>
          <w14:ligatures w14:val="none"/>
        </w:rPr>
        <w:t xml:space="preserve"> maggiori oneri a carico della finanza pubblica.</w:t>
      </w:r>
    </w:p>
    <w:p w14:paraId="52C3F759" w14:textId="77777777" w:rsidR="00B25E0D" w:rsidRPr="001A7687" w:rsidRDefault="00DE6FA8" w:rsidP="001A7687">
      <w:pPr>
        <w:spacing w:after="120" w:line="240" w:lineRule="auto"/>
        <w:jc w:val="both"/>
        <w:rPr>
          <w:rFonts w:ascii="Times New Roman" w:hAnsi="Times New Roman" w:cs="Times New Roman"/>
          <w:bCs/>
          <w:sz w:val="24"/>
          <w:szCs w:val="24"/>
        </w:rPr>
      </w:pPr>
      <w:r w:rsidRPr="001A7687">
        <w:rPr>
          <w:rFonts w:ascii="Times New Roman" w:hAnsi="Times New Roman" w:cs="Times New Roman"/>
          <w:bCs/>
          <w:sz w:val="24"/>
          <w:szCs w:val="24"/>
        </w:rPr>
        <w:t>3. All’articolo 12, del decreto</w:t>
      </w:r>
      <w:r w:rsidR="00B25E0D" w:rsidRPr="001A7687">
        <w:rPr>
          <w:rFonts w:ascii="Times New Roman" w:hAnsi="Times New Roman" w:cs="Times New Roman"/>
          <w:bCs/>
          <w:sz w:val="24"/>
          <w:szCs w:val="24"/>
        </w:rPr>
        <w:t>-</w:t>
      </w:r>
      <w:r w:rsidRPr="001A7687">
        <w:rPr>
          <w:rFonts w:ascii="Times New Roman" w:hAnsi="Times New Roman" w:cs="Times New Roman"/>
          <w:bCs/>
          <w:sz w:val="24"/>
          <w:szCs w:val="24"/>
        </w:rPr>
        <w:t xml:space="preserve">legge 7 maggio 2024, n. 60, convertito, con modificazioni, dalla legge 4 luglio 2024, n. 95, dopo il comma 3 sono aggiunti i seguenti: </w:t>
      </w:r>
    </w:p>
    <w:p w14:paraId="44213FE3" w14:textId="77777777" w:rsidR="002B5682" w:rsidRPr="001A7687" w:rsidRDefault="00B25E0D" w:rsidP="001A7687">
      <w:pPr>
        <w:spacing w:after="120" w:line="240" w:lineRule="auto"/>
        <w:jc w:val="both"/>
        <w:rPr>
          <w:rFonts w:ascii="Times New Roman" w:hAnsi="Times New Roman" w:cs="Times New Roman"/>
          <w:bCs/>
          <w:sz w:val="24"/>
          <w:szCs w:val="24"/>
        </w:rPr>
      </w:pPr>
      <w:r w:rsidRPr="001A7687">
        <w:rPr>
          <w:rFonts w:ascii="Times New Roman" w:hAnsi="Times New Roman" w:cs="Times New Roman"/>
          <w:bCs/>
          <w:sz w:val="24"/>
          <w:szCs w:val="24"/>
        </w:rPr>
        <w:t>«</w:t>
      </w:r>
      <w:r w:rsidR="00DE6FA8" w:rsidRPr="001A7687">
        <w:rPr>
          <w:rFonts w:ascii="Times New Roman" w:hAnsi="Times New Roman" w:cs="Times New Roman"/>
          <w:bCs/>
          <w:sz w:val="24"/>
          <w:szCs w:val="24"/>
        </w:rPr>
        <w:t>3-</w:t>
      </w:r>
      <w:r w:rsidR="00DE6FA8" w:rsidRPr="001A7687">
        <w:rPr>
          <w:rFonts w:ascii="Times New Roman" w:hAnsi="Times New Roman" w:cs="Times New Roman"/>
          <w:bCs/>
          <w:i/>
          <w:iCs/>
          <w:sz w:val="24"/>
          <w:szCs w:val="24"/>
        </w:rPr>
        <w:t>bis</w:t>
      </w:r>
      <w:r w:rsidR="00DE6FA8" w:rsidRPr="001A7687">
        <w:rPr>
          <w:rFonts w:ascii="Times New Roman" w:hAnsi="Times New Roman" w:cs="Times New Roman"/>
          <w:bCs/>
          <w:sz w:val="24"/>
          <w:szCs w:val="24"/>
        </w:rPr>
        <w:t>. Fermo restando quanto previsto dall'articolo 1, comma 489, della legge 27 dicembre 2013, n. 147, e dagli articoli 14, comma 3, e 14.1, comma 3, del decreto-legge 28 gennaio 2019, n. 4, convertito, con modificazioni, dalla legge 28 marzo 2019, n. 26, al conferimento dell’incarico di responsabile unico del contratto (RUC) dei contratti istituzionali di sviluppo di cui all'articolo 6 del decreto legislativo 31 maggio 2011, n. 88, non si applicano le disposizioni di cui all'articolo 5, comma 9, del decreto-legge 6 luglio 2012, n. 95, convertito, con modificazioni, dalla legge 7 agosto 2012, n. 135. Per lo svolgimento dell’incarico di RUC è riconosciuto, a valere sulle risorse destinate all’attuazione del contratto istituzionale di sviluppo, un compenso omnicomprensivo annuo, composto in pari misura da una parte fissa e da una parte variabile, compreso tra un minimo di euro 50.000 e un massimo di euro 100.000. La parte variabile del compenso riconosciuto al RUC è strettamente correlata al raggiungimento degli obiettivi e al rispetto del cronoprogramma procedurale del contratto istituzionale di sviluppo. Con il decreto di nomina del RUC è, altresì, determinat</w:t>
      </w:r>
      <w:r w:rsidR="002B5682" w:rsidRPr="001A7687">
        <w:rPr>
          <w:rFonts w:ascii="Times New Roman" w:hAnsi="Times New Roman" w:cs="Times New Roman"/>
          <w:bCs/>
          <w:sz w:val="24"/>
          <w:szCs w:val="24"/>
        </w:rPr>
        <w:t>a</w:t>
      </w:r>
      <w:r w:rsidR="00DE6FA8" w:rsidRPr="001A7687">
        <w:rPr>
          <w:rFonts w:ascii="Times New Roman" w:hAnsi="Times New Roman" w:cs="Times New Roman"/>
          <w:bCs/>
          <w:sz w:val="24"/>
          <w:szCs w:val="24"/>
        </w:rPr>
        <w:t xml:space="preserve"> l’entità del compenso riconosciuto in base al valore e alla complessità degli interventi previsti dal contratto istituzionale di sviluppo e tenuto conto delle competenze e delle responsabilità. </w:t>
      </w:r>
    </w:p>
    <w:p w14:paraId="268DAE6D" w14:textId="79C4E99C" w:rsidR="00DE6FA8" w:rsidRPr="001A7687" w:rsidRDefault="00DE6FA8" w:rsidP="001A7687">
      <w:pPr>
        <w:spacing w:after="120" w:line="240" w:lineRule="auto"/>
        <w:jc w:val="both"/>
        <w:rPr>
          <w:rFonts w:ascii="Times New Roman" w:hAnsi="Times New Roman" w:cs="Times New Roman"/>
          <w:bCs/>
          <w:sz w:val="24"/>
          <w:szCs w:val="24"/>
        </w:rPr>
      </w:pPr>
      <w:r w:rsidRPr="001A7687">
        <w:rPr>
          <w:rFonts w:ascii="Times New Roman" w:hAnsi="Times New Roman" w:cs="Times New Roman"/>
          <w:bCs/>
          <w:sz w:val="24"/>
          <w:szCs w:val="24"/>
        </w:rPr>
        <w:t>3-</w:t>
      </w:r>
      <w:r w:rsidRPr="001A7687">
        <w:rPr>
          <w:rFonts w:ascii="Times New Roman" w:hAnsi="Times New Roman" w:cs="Times New Roman"/>
          <w:bCs/>
          <w:i/>
          <w:iCs/>
          <w:sz w:val="24"/>
          <w:szCs w:val="24"/>
        </w:rPr>
        <w:t>ter</w:t>
      </w:r>
      <w:r w:rsidRPr="001A7687">
        <w:rPr>
          <w:rFonts w:ascii="Times New Roman" w:hAnsi="Times New Roman" w:cs="Times New Roman"/>
          <w:bCs/>
          <w:sz w:val="24"/>
          <w:szCs w:val="24"/>
        </w:rPr>
        <w:t>. In relazione ai contratti istituzionali di sviluppo già stipulati alla data di entrata in vigore della presente disposizione, i tavoli istituzionali previsti dai medesimi contratti istituzionali possono, con apposita determinazione e senza pregiudizio per la realizzazione degli interventi previsti, riconoscere compensi ai relativi RUC nei limiti e secondo i criteri previsti dal comma 3-</w:t>
      </w:r>
      <w:r w:rsidRPr="001A7687">
        <w:rPr>
          <w:rFonts w:ascii="Times New Roman" w:hAnsi="Times New Roman" w:cs="Times New Roman"/>
          <w:bCs/>
          <w:i/>
          <w:iCs/>
          <w:sz w:val="24"/>
          <w:szCs w:val="24"/>
        </w:rPr>
        <w:t>bis</w:t>
      </w:r>
      <w:r w:rsidRPr="001A7687">
        <w:rPr>
          <w:rFonts w:ascii="Times New Roman" w:hAnsi="Times New Roman" w:cs="Times New Roman"/>
          <w:bCs/>
          <w:sz w:val="24"/>
          <w:szCs w:val="24"/>
        </w:rPr>
        <w:t>, a valere sulle risorse destinate all’attuazione del contratto istituzionale di sviluppo e ancora disponibili.</w:t>
      </w:r>
      <w:r w:rsidR="002B5682" w:rsidRPr="001A7687">
        <w:rPr>
          <w:rFonts w:ascii="Times New Roman" w:hAnsi="Times New Roman" w:cs="Times New Roman"/>
          <w:bCs/>
          <w:sz w:val="24"/>
          <w:szCs w:val="24"/>
        </w:rPr>
        <w:t>»</w:t>
      </w:r>
      <w:r w:rsidRPr="001A7687">
        <w:rPr>
          <w:rFonts w:ascii="Times New Roman" w:hAnsi="Times New Roman" w:cs="Times New Roman"/>
          <w:bCs/>
          <w:sz w:val="24"/>
          <w:szCs w:val="24"/>
        </w:rPr>
        <w:t xml:space="preserve">. </w:t>
      </w:r>
    </w:p>
    <w:p w14:paraId="24696477" w14:textId="52F9C4EA" w:rsidR="00DE6FA8" w:rsidRPr="001A7687" w:rsidRDefault="00DE6FA8" w:rsidP="001A7687">
      <w:pPr>
        <w:spacing w:after="120" w:line="240" w:lineRule="auto"/>
        <w:jc w:val="both"/>
        <w:rPr>
          <w:rFonts w:ascii="Times New Roman" w:hAnsi="Times New Roman" w:cs="Times New Roman"/>
          <w:bCs/>
          <w:sz w:val="24"/>
          <w:szCs w:val="24"/>
        </w:rPr>
      </w:pPr>
      <w:r w:rsidRPr="001A7687">
        <w:rPr>
          <w:rFonts w:ascii="Times New Roman" w:hAnsi="Times New Roman" w:cs="Times New Roman"/>
          <w:bCs/>
          <w:sz w:val="24"/>
          <w:szCs w:val="24"/>
        </w:rPr>
        <w:t xml:space="preserve">4. Le risorse non utilizzate di cui all’articolo 246, comma 1, del decreto-legge 19 maggio 2020, n. 34, convertito, con modificazioni, dalla legge 17 luglio 2020, n. 77, pari a 87.920.202 euro, sono destinate all’imputazione delle riduzioni del Fondo per lo sviluppo e la coesione, periodo di programmazione 2014-2020, di cui all'articolo 1, comma 6, della legge 27 dicembre 2013, n. 147, operate ai sensi dell'articolo 58, comma 4, lettera </w:t>
      </w:r>
      <w:r w:rsidRPr="001A7687">
        <w:rPr>
          <w:rFonts w:ascii="Times New Roman" w:hAnsi="Times New Roman" w:cs="Times New Roman"/>
          <w:bCs/>
          <w:i/>
          <w:iCs/>
          <w:sz w:val="24"/>
          <w:szCs w:val="24"/>
        </w:rPr>
        <w:t>f)</w:t>
      </w:r>
      <w:r w:rsidRPr="001A7687">
        <w:rPr>
          <w:rFonts w:ascii="Times New Roman" w:hAnsi="Times New Roman" w:cs="Times New Roman"/>
          <w:bCs/>
          <w:sz w:val="24"/>
          <w:szCs w:val="24"/>
        </w:rPr>
        <w:t xml:space="preserve">, del decreto-legge 17 maggio 2022, n. 50, convertito, con modificazioni, dalla legge 15 luglio 2022, n. 91. Eventuali ulteriori risorse non utilizzate, eccedenti l’importo di cui al primo periodo, rientrano nella disponibilità del citato Fondo per lo sviluppo e la </w:t>
      </w:r>
      <w:r w:rsidRPr="001A7687">
        <w:rPr>
          <w:rFonts w:ascii="Times New Roman" w:hAnsi="Times New Roman" w:cs="Times New Roman"/>
          <w:bCs/>
          <w:sz w:val="24"/>
          <w:szCs w:val="24"/>
        </w:rPr>
        <w:lastRenderedPageBreak/>
        <w:t xml:space="preserve">coesione, periodo di programmazione 2014-2020, e sono destinate, ove necessario, ai fini dell’imputazione dell’eventuale fabbisogno residuo ai sensi dell’articolo 56, comma 2, del decreto-legge </w:t>
      </w:r>
      <w:r w:rsidR="002237CB" w:rsidRPr="001A7687">
        <w:rPr>
          <w:rFonts w:ascii="Times New Roman" w:hAnsi="Times New Roman" w:cs="Times New Roman"/>
          <w:bCs/>
          <w:sz w:val="24"/>
          <w:szCs w:val="24"/>
        </w:rPr>
        <w:t>n. 50 del 2022.</w:t>
      </w:r>
    </w:p>
    <w:p w14:paraId="1A17609F" w14:textId="77777777" w:rsidR="007F7094" w:rsidRPr="001A7687" w:rsidRDefault="007F7094" w:rsidP="001A7687">
      <w:pPr>
        <w:spacing w:after="120" w:line="240" w:lineRule="auto"/>
        <w:jc w:val="both"/>
        <w:rPr>
          <w:rFonts w:ascii="Times New Roman" w:hAnsi="Times New Roman" w:cs="Times New Roman"/>
          <w:b/>
          <w:sz w:val="24"/>
          <w:szCs w:val="24"/>
        </w:rPr>
      </w:pPr>
    </w:p>
    <w:p w14:paraId="423D79B8" w14:textId="77777777" w:rsidR="007F7094" w:rsidRPr="001A7687" w:rsidRDefault="007F7094" w:rsidP="001A7687">
      <w:pPr>
        <w:spacing w:after="120" w:line="240" w:lineRule="auto"/>
        <w:jc w:val="both"/>
        <w:rPr>
          <w:rFonts w:ascii="Times New Roman" w:hAnsi="Times New Roman" w:cs="Times New Roman"/>
          <w:b/>
          <w:sz w:val="24"/>
          <w:szCs w:val="24"/>
        </w:rPr>
      </w:pPr>
    </w:p>
    <w:p w14:paraId="24ED22F2" w14:textId="53B28C2D" w:rsidR="007F7094" w:rsidRPr="001A7687" w:rsidRDefault="007F7094" w:rsidP="001A7687">
      <w:pPr>
        <w:pStyle w:val="Titolo3"/>
        <w:spacing w:line="240" w:lineRule="auto"/>
        <w:jc w:val="center"/>
        <w:rPr>
          <w:rFonts w:ascii="Times New Roman" w:hAnsi="Times New Roman" w:cs="Times New Roman"/>
          <w:b/>
          <w:color w:val="auto"/>
          <w:sz w:val="24"/>
          <w:szCs w:val="24"/>
        </w:rPr>
      </w:pPr>
      <w:bookmarkStart w:id="76" w:name="_Toc190964690"/>
      <w:r w:rsidRPr="001A7687">
        <w:rPr>
          <w:rFonts w:ascii="Times New Roman" w:hAnsi="Times New Roman" w:cs="Times New Roman"/>
          <w:b/>
          <w:color w:val="auto"/>
          <w:sz w:val="24"/>
          <w:szCs w:val="24"/>
        </w:rPr>
        <w:t>ART. 2</w:t>
      </w:r>
      <w:r w:rsidR="00D312B2" w:rsidRPr="001A7687">
        <w:rPr>
          <w:rFonts w:ascii="Times New Roman" w:hAnsi="Times New Roman" w:cs="Times New Roman"/>
          <w:b/>
          <w:color w:val="auto"/>
          <w:sz w:val="24"/>
          <w:szCs w:val="24"/>
        </w:rPr>
        <w:t>0</w:t>
      </w:r>
      <w:bookmarkEnd w:id="76"/>
    </w:p>
    <w:p w14:paraId="1794E091" w14:textId="1E75B7E2" w:rsidR="007F7094" w:rsidRPr="001A7687" w:rsidRDefault="007F7094" w:rsidP="001A7687">
      <w:pPr>
        <w:pStyle w:val="Titolo3"/>
        <w:spacing w:line="240" w:lineRule="auto"/>
        <w:jc w:val="center"/>
        <w:rPr>
          <w:rFonts w:ascii="Times New Roman" w:hAnsi="Times New Roman" w:cs="Times New Roman"/>
          <w:b/>
          <w:color w:val="auto"/>
          <w:sz w:val="24"/>
          <w:szCs w:val="24"/>
        </w:rPr>
      </w:pPr>
      <w:bookmarkStart w:id="77" w:name="_Toc190964691"/>
      <w:r w:rsidRPr="001A7687">
        <w:rPr>
          <w:rFonts w:ascii="Times New Roman" w:hAnsi="Times New Roman" w:cs="Times New Roman"/>
          <w:b/>
          <w:color w:val="auto"/>
          <w:sz w:val="24"/>
          <w:szCs w:val="24"/>
        </w:rPr>
        <w:t>(</w:t>
      </w:r>
      <w:r w:rsidRPr="001A7687">
        <w:rPr>
          <w:rFonts w:ascii="Times New Roman" w:hAnsi="Times New Roman" w:cs="Times New Roman"/>
          <w:b/>
          <w:i/>
          <w:iCs/>
          <w:color w:val="auto"/>
          <w:sz w:val="24"/>
          <w:szCs w:val="24"/>
        </w:rPr>
        <w:t>Disposizioni urgenti per la funzionalità del Consiglio superiore dei lavori pubblici)</w:t>
      </w:r>
      <w:bookmarkEnd w:id="77"/>
    </w:p>
    <w:p w14:paraId="49DE1688" w14:textId="2753A941" w:rsidR="007F7094" w:rsidRPr="001A7687" w:rsidRDefault="007F7094" w:rsidP="00AB76E4">
      <w:pPr>
        <w:spacing w:after="120" w:line="240" w:lineRule="auto"/>
        <w:jc w:val="center"/>
        <w:rPr>
          <w:rFonts w:ascii="Times New Roman" w:hAnsi="Times New Roman" w:cs="Times New Roman"/>
          <w:b/>
          <w:sz w:val="24"/>
          <w:szCs w:val="24"/>
        </w:rPr>
      </w:pPr>
    </w:p>
    <w:p w14:paraId="22375DE0" w14:textId="5235C0DC" w:rsidR="00AB76E4" w:rsidRPr="00AB76E4" w:rsidRDefault="00AB76E4" w:rsidP="00AB76E4">
      <w:pPr>
        <w:jc w:val="both"/>
        <w:rPr>
          <w:rFonts w:ascii="Times New Roman" w:hAnsi="Times New Roman" w:cs="Times New Roman"/>
          <w:sz w:val="24"/>
          <w:szCs w:val="24"/>
        </w:rPr>
      </w:pPr>
      <w:r w:rsidRPr="00AB76E4">
        <w:rPr>
          <w:rFonts w:ascii="Times New Roman" w:hAnsi="Times New Roman" w:cs="Times New Roman"/>
          <w:sz w:val="24"/>
          <w:szCs w:val="24"/>
        </w:rPr>
        <w:t xml:space="preserve">1. All’allegato I.11, articolo 8, del decreto legislativo 31 marzo 2023, n. 36, sono apportate le seguenti modificazioni: </w:t>
      </w:r>
    </w:p>
    <w:p w14:paraId="79DBEE5D" w14:textId="4F90EBD1" w:rsidR="00AB76E4" w:rsidRPr="00AB76E4" w:rsidRDefault="00AB76E4" w:rsidP="00AB76E4">
      <w:pPr>
        <w:ind w:left="708" w:hanging="708"/>
        <w:jc w:val="both"/>
        <w:rPr>
          <w:rFonts w:ascii="Times New Roman" w:hAnsi="Times New Roman" w:cs="Times New Roman"/>
          <w:sz w:val="24"/>
          <w:szCs w:val="24"/>
        </w:rPr>
      </w:pPr>
      <w:r w:rsidRPr="00AB76E4">
        <w:rPr>
          <w:rFonts w:ascii="Times New Roman" w:hAnsi="Times New Roman" w:cs="Times New Roman"/>
          <w:sz w:val="24"/>
          <w:szCs w:val="24"/>
        </w:rPr>
        <w:t xml:space="preserve">a) dopo il comma 2, </w:t>
      </w:r>
      <w:r w:rsidRPr="0047119E">
        <w:rPr>
          <w:rFonts w:ascii="Times New Roman" w:hAnsi="Times New Roman" w:cs="Times New Roman"/>
          <w:sz w:val="24"/>
          <w:szCs w:val="24"/>
        </w:rPr>
        <w:t>sono inseriti i seguenti</w:t>
      </w:r>
      <w:r w:rsidRPr="00AB76E4">
        <w:rPr>
          <w:rFonts w:ascii="Times New Roman" w:hAnsi="Times New Roman" w:cs="Times New Roman"/>
          <w:sz w:val="24"/>
          <w:szCs w:val="24"/>
        </w:rPr>
        <w:t xml:space="preserve">: </w:t>
      </w:r>
    </w:p>
    <w:p w14:paraId="05545CB3" w14:textId="60623FFE" w:rsidR="00AB76E4" w:rsidRPr="00AB76E4" w:rsidRDefault="00AB76E4" w:rsidP="00AB76E4">
      <w:pPr>
        <w:ind w:left="142"/>
        <w:jc w:val="both"/>
        <w:rPr>
          <w:rFonts w:ascii="Times New Roman" w:hAnsi="Times New Roman" w:cs="Times New Roman"/>
          <w:sz w:val="24"/>
          <w:szCs w:val="24"/>
        </w:rPr>
      </w:pPr>
      <w:r w:rsidRPr="00AB76E4">
        <w:rPr>
          <w:rFonts w:ascii="Times New Roman" w:hAnsi="Times New Roman" w:cs="Times New Roman"/>
          <w:sz w:val="24"/>
          <w:szCs w:val="24"/>
        </w:rPr>
        <w:t>«2-bis. I soggetti che sottopongono al Consiglio superiore dei lavori pubblici i progetti di opere e documenti di fattibilità delle alternative progettuali di cui all’articolo 47 del presente Codice e all’articolo 48, comma 7, del decreto-legge 31 maggio 2021, n. 77, convertito, con modificazioni, dalla legge 23 luglio 2021, n. 108, sono tenuti al versamento all’entrata del bilancio dello Stato di un importo pari allo 0,3 per mille dell’importo complessivo del quadro economico relativo al progetto o della stima sommaria dei costi del documento di fattibilità delle alternative progettuali sottoposto all’esame del Consiglio superiore o della Sezione speciale fino ad un importo massimo di euro 100.000. L’esame del progetto o dei documenti di fattibilità delle alternative progettuali da sottoporre al Consiglio Superiore o alla Sezione speciale è subordinato al versamento della predetta somma. Sono esclusi dal versamento di cui al primo periodo le strutture a livello centrale e quelle decentrate in cui si articola il Ministero delle infrastrutture e dei trasporti. Tale versamento dovrà essere detratto dall’importo stabilito dalla voce del quadro economico di cui all’articolo 5, comma 1, lettera e), numero 5) «imprevisti», di cui all’allegato I.7 al presente codice.</w:t>
      </w:r>
    </w:p>
    <w:p w14:paraId="1074FCB2" w14:textId="61681D72" w:rsidR="00AB76E4" w:rsidRPr="00AB76E4" w:rsidRDefault="00AB76E4" w:rsidP="00AB76E4">
      <w:pPr>
        <w:ind w:left="142"/>
        <w:jc w:val="both"/>
        <w:rPr>
          <w:rFonts w:ascii="Times New Roman" w:hAnsi="Times New Roman" w:cs="Times New Roman"/>
          <w:color w:val="FF0000"/>
          <w:sz w:val="24"/>
          <w:szCs w:val="24"/>
        </w:rPr>
      </w:pPr>
      <w:r w:rsidRPr="00AB76E4">
        <w:rPr>
          <w:rFonts w:ascii="Times New Roman" w:hAnsi="Times New Roman" w:cs="Times New Roman"/>
          <w:sz w:val="24"/>
          <w:szCs w:val="24"/>
        </w:rPr>
        <w:t xml:space="preserve">2-ter. Le risorse di cui al comma 2-bis sono destinate, nel limite di 2,7 milioni di euro annui, alle verifiche tecniche e alle conseguenti necessità operative connesse allo svolgimento dell’attività di valutazione e di consulenza del Consiglio superiore dei lavori pubblici, anche ai fini dell’integrazione della composizione del Consiglio con ulteriori tre esperti di cui all’articolo 2, comma 3, lettera f).»; </w:t>
      </w:r>
    </w:p>
    <w:p w14:paraId="730EFEF2" w14:textId="77777777" w:rsidR="00AB76E4" w:rsidRPr="00AB76E4" w:rsidRDefault="00AB76E4" w:rsidP="00AB76E4">
      <w:pPr>
        <w:jc w:val="both"/>
        <w:rPr>
          <w:rFonts w:ascii="Times New Roman" w:hAnsi="Times New Roman" w:cs="Times New Roman"/>
          <w:sz w:val="24"/>
          <w:szCs w:val="24"/>
        </w:rPr>
      </w:pPr>
      <w:r w:rsidRPr="00AB76E4">
        <w:rPr>
          <w:rFonts w:ascii="Times New Roman" w:hAnsi="Times New Roman" w:cs="Times New Roman"/>
          <w:sz w:val="24"/>
          <w:szCs w:val="24"/>
        </w:rPr>
        <w:t>b) al comma 4, dopo la lettera c), è aggiunta la seguente: «c-bis) dalle entrate derivanti dall’applicazione delle disposizioni di cui al comma 2-bis, nel limite di cui al comma 2-ter.».</w:t>
      </w:r>
    </w:p>
    <w:p w14:paraId="2157724B" w14:textId="77777777" w:rsidR="00AB76E4" w:rsidRPr="00AB76E4" w:rsidRDefault="00AB76E4" w:rsidP="00AB76E4">
      <w:pPr>
        <w:jc w:val="both"/>
        <w:rPr>
          <w:rFonts w:ascii="Times New Roman" w:hAnsi="Times New Roman" w:cs="Times New Roman"/>
          <w:sz w:val="24"/>
          <w:szCs w:val="24"/>
        </w:rPr>
      </w:pPr>
      <w:bookmarkStart w:id="78" w:name="_Hlk192754345"/>
      <w:r w:rsidRPr="00AB76E4">
        <w:rPr>
          <w:rFonts w:ascii="Times New Roman" w:hAnsi="Times New Roman" w:cs="Times New Roman"/>
          <w:sz w:val="24"/>
          <w:szCs w:val="24"/>
        </w:rPr>
        <w:t>2.  L’articolo 1, comma 5, del decreto-legge 30 novembre 2005, n. 245, convertito, con modificazioni, dalla legge 27 gennaio 2006, n. 21, è abrogato.</w:t>
      </w:r>
      <w:bookmarkEnd w:id="78"/>
    </w:p>
    <w:p w14:paraId="4545AF06" w14:textId="77777777" w:rsidR="007F7094" w:rsidRPr="001A7687" w:rsidRDefault="007F7094" w:rsidP="001A7687">
      <w:pPr>
        <w:spacing w:after="120" w:line="240" w:lineRule="auto"/>
        <w:jc w:val="center"/>
        <w:rPr>
          <w:rFonts w:ascii="Times New Roman" w:eastAsia="Times New Roman" w:hAnsi="Times New Roman" w:cs="Times New Roman"/>
          <w:b/>
          <w:kern w:val="0"/>
          <w:sz w:val="24"/>
          <w:szCs w:val="24"/>
          <w:lang w:eastAsia="it-IT"/>
          <w14:ligatures w14:val="none"/>
        </w:rPr>
      </w:pPr>
    </w:p>
    <w:p w14:paraId="54113CB1" w14:textId="7427BFC6" w:rsidR="00ED4D91" w:rsidRPr="004D34C0" w:rsidRDefault="00ED4D91" w:rsidP="001A7687">
      <w:pPr>
        <w:pStyle w:val="Titolo3"/>
        <w:spacing w:line="240" w:lineRule="auto"/>
        <w:jc w:val="center"/>
        <w:rPr>
          <w:rFonts w:ascii="Times New Roman" w:hAnsi="Times New Roman" w:cs="Times New Roman"/>
          <w:b/>
          <w:bCs/>
          <w:color w:val="auto"/>
          <w:sz w:val="24"/>
          <w:szCs w:val="24"/>
        </w:rPr>
      </w:pPr>
      <w:bookmarkStart w:id="79" w:name="_Toc190964692"/>
      <w:r w:rsidRPr="004D34C0">
        <w:rPr>
          <w:rFonts w:ascii="Times New Roman" w:hAnsi="Times New Roman" w:cs="Times New Roman"/>
          <w:b/>
          <w:bCs/>
          <w:color w:val="auto"/>
          <w:sz w:val="24"/>
          <w:szCs w:val="24"/>
        </w:rPr>
        <w:t>ART. 2</w:t>
      </w:r>
      <w:r w:rsidR="00D312B2" w:rsidRPr="004D34C0">
        <w:rPr>
          <w:rFonts w:ascii="Times New Roman" w:hAnsi="Times New Roman" w:cs="Times New Roman"/>
          <w:b/>
          <w:bCs/>
          <w:color w:val="auto"/>
          <w:sz w:val="24"/>
          <w:szCs w:val="24"/>
        </w:rPr>
        <w:t>1</w:t>
      </w:r>
      <w:bookmarkEnd w:id="79"/>
    </w:p>
    <w:p w14:paraId="345228D8" w14:textId="77777777" w:rsidR="00ED4D91" w:rsidRPr="004D34C0" w:rsidRDefault="00ED4D91" w:rsidP="001A7687">
      <w:pPr>
        <w:pStyle w:val="Titolo3"/>
        <w:spacing w:line="240" w:lineRule="auto"/>
        <w:jc w:val="center"/>
        <w:rPr>
          <w:rFonts w:ascii="Times New Roman" w:hAnsi="Times New Roman" w:cs="Times New Roman"/>
          <w:b/>
          <w:bCs/>
          <w:i/>
          <w:iCs/>
          <w:color w:val="auto"/>
          <w:sz w:val="24"/>
          <w:szCs w:val="24"/>
        </w:rPr>
      </w:pPr>
      <w:bookmarkStart w:id="80" w:name="_Toc190964693"/>
      <w:r w:rsidRPr="004D34C0">
        <w:rPr>
          <w:rFonts w:ascii="Times New Roman" w:hAnsi="Times New Roman" w:cs="Times New Roman"/>
          <w:b/>
          <w:bCs/>
          <w:i/>
          <w:iCs/>
          <w:color w:val="auto"/>
          <w:sz w:val="24"/>
          <w:szCs w:val="24"/>
        </w:rPr>
        <w:t>(Misure urgenti finalizzate al mantenimento e consolidamento della capacità operativa del Dipartimento della Protezione Civile della Presidenza del Consiglio dei Ministri)</w:t>
      </w:r>
      <w:bookmarkEnd w:id="80"/>
    </w:p>
    <w:p w14:paraId="7827BF16" w14:textId="77777777" w:rsidR="00ED4D91" w:rsidRPr="001A7687" w:rsidRDefault="00ED4D91" w:rsidP="001A7687">
      <w:pPr>
        <w:spacing w:after="0" w:line="240" w:lineRule="auto"/>
        <w:jc w:val="center"/>
        <w:rPr>
          <w:rFonts w:ascii="Times New Roman" w:hAnsi="Times New Roman" w:cs="Times New Roman"/>
          <w:dstrike/>
          <w:sz w:val="24"/>
          <w:szCs w:val="24"/>
        </w:rPr>
      </w:pPr>
    </w:p>
    <w:p w14:paraId="1AE3509A" w14:textId="4E878BC7" w:rsidR="004D34C0" w:rsidRPr="00C96F9F" w:rsidRDefault="004D34C0" w:rsidP="004D34C0">
      <w:pPr>
        <w:spacing w:after="0" w:line="240" w:lineRule="auto"/>
        <w:jc w:val="both"/>
        <w:rPr>
          <w:rFonts w:ascii="Times New Roman" w:hAnsi="Times New Roman" w:cs="Times New Roman"/>
          <w:sz w:val="24"/>
          <w:szCs w:val="24"/>
          <w:lang w:eastAsia="it-IT"/>
        </w:rPr>
      </w:pPr>
      <w:r w:rsidRPr="00C96F9F">
        <w:rPr>
          <w:rFonts w:ascii="Times New Roman" w:hAnsi="Times New Roman" w:cs="Times New Roman"/>
          <w:sz w:val="24"/>
          <w:szCs w:val="24"/>
        </w:rPr>
        <w:t>1. All’articolo 3</w:t>
      </w:r>
      <w:r w:rsidR="00DF7EA3">
        <w:rPr>
          <w:rFonts w:ascii="Times New Roman" w:hAnsi="Times New Roman" w:cs="Times New Roman"/>
          <w:sz w:val="24"/>
          <w:szCs w:val="24"/>
        </w:rPr>
        <w:t>,</w:t>
      </w:r>
      <w:r w:rsidRPr="00C96F9F">
        <w:rPr>
          <w:rFonts w:ascii="Times New Roman" w:hAnsi="Times New Roman" w:cs="Times New Roman"/>
          <w:sz w:val="24"/>
          <w:szCs w:val="24"/>
        </w:rPr>
        <w:t xml:space="preserve"> </w:t>
      </w:r>
      <w:r w:rsidR="00DF7EA3" w:rsidRPr="00C96F9F">
        <w:rPr>
          <w:rFonts w:ascii="Times New Roman" w:hAnsi="Times New Roman" w:cs="Times New Roman"/>
          <w:sz w:val="24"/>
          <w:szCs w:val="24"/>
        </w:rPr>
        <w:t>comma 7</w:t>
      </w:r>
      <w:r w:rsidR="00DF7EA3">
        <w:rPr>
          <w:rFonts w:ascii="Times New Roman" w:hAnsi="Times New Roman" w:cs="Times New Roman"/>
          <w:sz w:val="24"/>
          <w:szCs w:val="24"/>
        </w:rPr>
        <w:t>,</w:t>
      </w:r>
      <w:r w:rsidR="00DF7EA3" w:rsidRPr="00C96F9F">
        <w:rPr>
          <w:rFonts w:ascii="Times New Roman" w:hAnsi="Times New Roman" w:cs="Times New Roman"/>
          <w:sz w:val="24"/>
          <w:szCs w:val="24"/>
        </w:rPr>
        <w:t xml:space="preserve"> </w:t>
      </w:r>
      <w:r w:rsidRPr="00C96F9F">
        <w:rPr>
          <w:rFonts w:ascii="Times New Roman" w:hAnsi="Times New Roman" w:cs="Times New Roman"/>
          <w:sz w:val="24"/>
          <w:szCs w:val="24"/>
        </w:rPr>
        <w:t>del decreto-legge</w:t>
      </w:r>
      <w:r w:rsidRPr="00C96F9F">
        <w:rPr>
          <w:rFonts w:ascii="Times New Roman" w:hAnsi="Times New Roman" w:cs="Times New Roman"/>
          <w:sz w:val="24"/>
          <w:szCs w:val="24"/>
          <w:lang w:eastAsia="it-IT"/>
        </w:rPr>
        <w:t xml:space="preserve"> 28 gennaio 2014, n. 4, convertito, con modificazioni, dalla legge 28 marzo 2014, n.50 sono apportate le seguenti modificazioni:</w:t>
      </w:r>
    </w:p>
    <w:p w14:paraId="1D97E656" w14:textId="410A2AAF" w:rsidR="004D34C0" w:rsidRPr="00C96F9F" w:rsidRDefault="004D34C0" w:rsidP="004D34C0">
      <w:pPr>
        <w:spacing w:after="0" w:line="240" w:lineRule="auto"/>
        <w:jc w:val="both"/>
        <w:rPr>
          <w:rFonts w:ascii="Times New Roman" w:hAnsi="Times New Roman" w:cs="Times New Roman"/>
          <w:sz w:val="24"/>
          <w:szCs w:val="24"/>
          <w:lang w:eastAsia="it-IT"/>
        </w:rPr>
      </w:pPr>
      <w:r w:rsidRPr="00C96F9F">
        <w:rPr>
          <w:rFonts w:ascii="Times New Roman" w:hAnsi="Times New Roman" w:cs="Times New Roman"/>
          <w:sz w:val="24"/>
          <w:szCs w:val="24"/>
          <w:lang w:eastAsia="it-IT"/>
        </w:rPr>
        <w:lastRenderedPageBreak/>
        <w:t xml:space="preserve">a) dopo le </w:t>
      </w:r>
      <w:r w:rsidRPr="00C96F9F">
        <w:rPr>
          <w:rFonts w:ascii="Times New Roman" w:hAnsi="Times New Roman" w:cs="Times New Roman"/>
          <w:sz w:val="24"/>
          <w:szCs w:val="24"/>
        </w:rPr>
        <w:t>parole</w:t>
      </w:r>
      <w:r w:rsidR="00DF7EA3">
        <w:rPr>
          <w:rFonts w:ascii="Times New Roman" w:hAnsi="Times New Roman" w:cs="Times New Roman"/>
          <w:sz w:val="24"/>
          <w:szCs w:val="24"/>
        </w:rPr>
        <w:t>:</w:t>
      </w:r>
      <w:r w:rsidRPr="00C96F9F">
        <w:rPr>
          <w:rFonts w:ascii="Times New Roman" w:hAnsi="Times New Roman" w:cs="Times New Roman"/>
          <w:sz w:val="24"/>
          <w:szCs w:val="24"/>
          <w:lang w:eastAsia="it-IT"/>
        </w:rPr>
        <w:t xml:space="preserve"> “del sistema nazionale di protezione civile” sono inserite le seguenti “, con particolare riferimento alle esigenze connesse con lo specifico contesto di cui al presente articolo,”;</w:t>
      </w:r>
    </w:p>
    <w:p w14:paraId="676C222B" w14:textId="70921790" w:rsidR="004D34C0" w:rsidRPr="00EF11A1" w:rsidRDefault="004D34C0" w:rsidP="004D34C0">
      <w:pPr>
        <w:spacing w:after="0" w:line="240" w:lineRule="auto"/>
        <w:jc w:val="both"/>
        <w:rPr>
          <w:rFonts w:ascii="Times New Roman" w:hAnsi="Times New Roman" w:cs="Times New Roman"/>
          <w:sz w:val="24"/>
          <w:szCs w:val="24"/>
          <w:lang w:eastAsia="it-IT"/>
        </w:rPr>
      </w:pPr>
      <w:r w:rsidRPr="00C96F9F">
        <w:rPr>
          <w:rFonts w:ascii="Times New Roman" w:hAnsi="Times New Roman" w:cs="Times New Roman"/>
          <w:sz w:val="24"/>
          <w:szCs w:val="24"/>
          <w:lang w:eastAsia="it-IT"/>
        </w:rPr>
        <w:t xml:space="preserve">b) le parole “è consentito, nelle more del rinnovo della contrattazione integrativa </w:t>
      </w:r>
      <w:r w:rsidRPr="00C96F9F">
        <w:rPr>
          <w:rFonts w:ascii="Times New Roman" w:hAnsi="Times New Roman" w:cs="Times New Roman"/>
          <w:sz w:val="24"/>
          <w:szCs w:val="24"/>
        </w:rPr>
        <w:t>riguardante</w:t>
      </w:r>
      <w:r w:rsidRPr="00C96F9F">
        <w:rPr>
          <w:rFonts w:ascii="Times New Roman" w:hAnsi="Times New Roman" w:cs="Times New Roman"/>
          <w:sz w:val="24"/>
          <w:szCs w:val="24"/>
          <w:lang w:eastAsia="it-IT"/>
        </w:rPr>
        <w:t xml:space="preserve"> il personale della Presidenza del Consiglio dei ministri e comunque fino al 2015, il riconoscimento</w:t>
      </w:r>
      <w:r w:rsidR="006A6C0D" w:rsidRPr="00EF11A1">
        <w:rPr>
          <w:rFonts w:ascii="Times New Roman" w:hAnsi="Times New Roman" w:cs="Times New Roman"/>
          <w:sz w:val="24"/>
          <w:szCs w:val="24"/>
          <w:lang w:eastAsia="it-IT"/>
        </w:rPr>
        <w:t>, per il triennio 2013-2015,</w:t>
      </w:r>
      <w:r w:rsidRPr="00EF11A1">
        <w:rPr>
          <w:rFonts w:ascii="Times New Roman" w:hAnsi="Times New Roman" w:cs="Times New Roman"/>
          <w:sz w:val="24"/>
          <w:szCs w:val="24"/>
          <w:lang w:eastAsia="it-IT"/>
        </w:rPr>
        <w:t>” sono sostituite da</w:t>
      </w:r>
      <w:r w:rsidR="00764C28" w:rsidRPr="00EF11A1">
        <w:rPr>
          <w:rFonts w:ascii="Times New Roman" w:hAnsi="Times New Roman" w:cs="Times New Roman"/>
          <w:sz w:val="24"/>
          <w:szCs w:val="24"/>
          <w:lang w:eastAsia="it-IT"/>
        </w:rPr>
        <w:t>lle seguenti</w:t>
      </w:r>
      <w:r w:rsidRPr="00EF11A1">
        <w:rPr>
          <w:rFonts w:ascii="Times New Roman" w:hAnsi="Times New Roman" w:cs="Times New Roman"/>
          <w:sz w:val="24"/>
          <w:szCs w:val="24"/>
          <w:lang w:eastAsia="it-IT"/>
        </w:rPr>
        <w:t>: “è consentito il riconoscimento”;</w:t>
      </w:r>
    </w:p>
    <w:p w14:paraId="3A67BCEA" w14:textId="1DBCE3E0" w:rsidR="004D34C0" w:rsidRPr="00C96F9F" w:rsidRDefault="004D34C0" w:rsidP="004D34C0">
      <w:pPr>
        <w:spacing w:after="0" w:line="240" w:lineRule="auto"/>
        <w:jc w:val="both"/>
        <w:rPr>
          <w:rFonts w:ascii="Times New Roman" w:hAnsi="Times New Roman" w:cs="Times New Roman"/>
          <w:sz w:val="24"/>
          <w:szCs w:val="24"/>
          <w:lang w:eastAsia="it-IT"/>
        </w:rPr>
      </w:pPr>
      <w:r w:rsidRPr="00C96F9F">
        <w:rPr>
          <w:rFonts w:ascii="Times New Roman" w:hAnsi="Times New Roman" w:cs="Times New Roman"/>
          <w:sz w:val="24"/>
          <w:szCs w:val="24"/>
          <w:lang w:eastAsia="it-IT"/>
        </w:rPr>
        <w:t xml:space="preserve">c) le </w:t>
      </w:r>
      <w:r w:rsidRPr="00C96F9F">
        <w:rPr>
          <w:rFonts w:ascii="Times New Roman" w:hAnsi="Times New Roman" w:cs="Times New Roman"/>
          <w:sz w:val="24"/>
          <w:szCs w:val="24"/>
        </w:rPr>
        <w:t>parole</w:t>
      </w:r>
      <w:r w:rsidRPr="00C96F9F">
        <w:rPr>
          <w:rFonts w:ascii="Times New Roman" w:hAnsi="Times New Roman" w:cs="Times New Roman"/>
          <w:sz w:val="24"/>
          <w:szCs w:val="24"/>
          <w:lang w:eastAsia="it-IT"/>
        </w:rPr>
        <w:t xml:space="preserve"> “delle integrazioni al trattamento economico accessorio previste dall'articolo 5, comma 1, dell'O.P.C.M. n. 3967/2011, dall'articolo 17, comma 1, dell'O.P.C.M. n. 3721/2008, dall'articolo 6, comma 3, dell'O.P.C.M. n. 3361/2004, dall'articolo 17, commi 1 e 2, dell'O.P.C.M. n. 3536/2006, e dall'articolo 2, comma 1, dell'O.P.C.M. n. 3288/2003, nel limite di spesa di 3 milioni di euro per l'anno 2014 e di 1,5 milioni di euro per l'anno 2015 e fermo restando il disposto di cui all'articolo 3, comma 63, della legge 24 dicembre 1993, n. 537” sono sostituite da</w:t>
      </w:r>
      <w:r w:rsidR="00A65BF5">
        <w:rPr>
          <w:rFonts w:ascii="Times New Roman" w:hAnsi="Times New Roman" w:cs="Times New Roman"/>
          <w:sz w:val="24"/>
          <w:szCs w:val="24"/>
          <w:lang w:eastAsia="it-IT"/>
        </w:rPr>
        <w:t>lle seguenti</w:t>
      </w:r>
      <w:r w:rsidRPr="00C96F9F">
        <w:rPr>
          <w:rFonts w:ascii="Times New Roman" w:hAnsi="Times New Roman" w:cs="Times New Roman"/>
          <w:sz w:val="24"/>
          <w:szCs w:val="24"/>
          <w:lang w:eastAsia="it-IT"/>
        </w:rPr>
        <w:t>: “delle integrazioni al trattamento economico accessorio già previste dall'articolo 5, comma 1, dell'O.P.C.M. n. 3967/2011, dall'articolo 17, comma 1, dell'O.P.C.M. n. 3721/2008, dall'articolo 6, comma 3, dell'O.P.C.M. n. 3361/2004, e dall'articolo 2, comma 1, dell'O.P.C.M. n. 3288/2003, nel limite di spesa annuo di 1,5 milioni di euro.  Le integrazioni di cui all'articolo 6, comma 3, dell’O.P.C.M. n. 3361/2004 sono riconosciute limitatamente alle prestazioni rese dal personale non dirigenziale delle Forze Armate e delle Forze di Polizia, per reperibilità, articolazioni dell’orario di lavoro e protrazioni dell’orario di lavoro ordinario fino a “cessate esigenze”. In fase di vigilanza, le integrazioni di cui all'articolo 5, comma 1, dell'O.P.C.M. n. 3967/2011 e di cui all'articolo 17, comma 1, dell'O.P.C.M. n. 3721/2008, sono riconosciute nella misura del 30% e limitatamente al personale non dirigenziale impiegato presso il Centro Funzionale Centrale, la Sala Situazioni Italia e monitoraggio del territorio (SI.STE.MA.) ed emergenze marittime (COEMM), il Coordinamento Aereo Unificato (COAU) e presso gli altri Presidi operativi attivati quali Funzioni di supporto in fase di vigilanza.”</w:t>
      </w:r>
    </w:p>
    <w:p w14:paraId="38C72910" w14:textId="242E9500" w:rsidR="004D34C0" w:rsidRPr="00B41261" w:rsidRDefault="004D34C0" w:rsidP="004D34C0">
      <w:pPr>
        <w:spacing w:after="0" w:line="240" w:lineRule="auto"/>
        <w:jc w:val="both"/>
        <w:rPr>
          <w:rFonts w:ascii="Times New Roman" w:hAnsi="Times New Roman" w:cs="Times New Roman"/>
          <w:b/>
          <w:bCs/>
          <w:sz w:val="24"/>
          <w:szCs w:val="24"/>
          <w:lang w:eastAsia="it-IT"/>
        </w:rPr>
      </w:pPr>
      <w:r w:rsidRPr="00C96F9F">
        <w:rPr>
          <w:rFonts w:ascii="Times New Roman" w:hAnsi="Times New Roman" w:cs="Times New Roman"/>
          <w:sz w:val="24"/>
          <w:szCs w:val="24"/>
          <w:lang w:eastAsia="it-IT"/>
        </w:rPr>
        <w:t xml:space="preserve">2. Al fine di mantenere e consolidare la capacità operativa del Dipartimento della protezione civile della Presidenza del Consiglio dei ministri nell’esercizio delle attività di coordinamento delle attività emergenziali, delle funzioni istituzionali di coordinamento del Servizio nazionale della protezione civile e quale struttura di supporto alle funzioni in capo all’autorità nazionale di protezione civile di cui all’articolo 3, commi 1, lettera a), e 2, lettera a), del </w:t>
      </w:r>
      <w:r w:rsidR="00EA6C15">
        <w:rPr>
          <w:rFonts w:ascii="Times New Roman" w:hAnsi="Times New Roman" w:cs="Times New Roman"/>
          <w:sz w:val="24"/>
          <w:szCs w:val="24"/>
          <w:lang w:eastAsia="it-IT"/>
        </w:rPr>
        <w:t xml:space="preserve">codice della protezione civile, di cui al </w:t>
      </w:r>
      <w:r w:rsidRPr="00C96F9F">
        <w:rPr>
          <w:rFonts w:ascii="Times New Roman" w:hAnsi="Times New Roman" w:cs="Times New Roman"/>
          <w:sz w:val="24"/>
          <w:szCs w:val="24"/>
          <w:lang w:eastAsia="it-IT"/>
        </w:rPr>
        <w:t xml:space="preserve">decreto legislativo 2 gennaio 2018, n.1, nonché per consentire l’effettivo svolgimento dei compiti attribuiti dall’articolo 8 del </w:t>
      </w:r>
      <w:r w:rsidR="00EA6C15">
        <w:rPr>
          <w:rFonts w:ascii="Times New Roman" w:hAnsi="Times New Roman" w:cs="Times New Roman"/>
          <w:sz w:val="24"/>
          <w:szCs w:val="24"/>
          <w:lang w:eastAsia="it-IT"/>
        </w:rPr>
        <w:t xml:space="preserve">medesime </w:t>
      </w:r>
      <w:r w:rsidR="00DF635E">
        <w:rPr>
          <w:rFonts w:ascii="Times New Roman" w:hAnsi="Times New Roman" w:cs="Times New Roman"/>
          <w:sz w:val="24"/>
          <w:szCs w:val="24"/>
          <w:lang w:eastAsia="it-IT"/>
        </w:rPr>
        <w:t>codice</w:t>
      </w:r>
      <w:r w:rsidRPr="00C96F9F">
        <w:rPr>
          <w:rFonts w:ascii="Times New Roman" w:hAnsi="Times New Roman" w:cs="Times New Roman"/>
          <w:sz w:val="24"/>
          <w:szCs w:val="24"/>
          <w:lang w:eastAsia="it-IT"/>
        </w:rPr>
        <w:t>, con particolare riferimento al coordinamento dell'intervento del Servizio nazionale nell’ambito dei contesti emergenziali in essere sul territorio nazionale, il limite percentuale entro il quale il Dipartimento della protezione civile della Presidenza del Consiglio dei ministri può provvedere al conferimento di incarichi dirigenziali di seconda fascia per il triennio 2025-2027, ai sensi del comma 6 dell'articolo 19 del decreto legislativo 30 marzo 2001, n. 165, è incrementato al 17% della relativa dotazione organica  a valere sulle facoltà assunzionali disponibili a legislazione vigente della Presidenza del Consiglio dei ministri - Dipartimento della protezione civile.</w:t>
      </w:r>
      <w:r w:rsidRPr="00B41261">
        <w:rPr>
          <w:rFonts w:ascii="Times New Roman" w:hAnsi="Times New Roman" w:cs="Times New Roman"/>
          <w:b/>
          <w:bCs/>
          <w:sz w:val="24"/>
          <w:szCs w:val="24"/>
          <w:lang w:eastAsia="it-IT"/>
        </w:rPr>
        <w:t> </w:t>
      </w:r>
    </w:p>
    <w:p w14:paraId="6F9B2FBD" w14:textId="77C14B37" w:rsidR="00314A42" w:rsidRDefault="00314A42">
      <w:pPr>
        <w:rPr>
          <w:rFonts w:ascii="Times New Roman" w:hAnsi="Times New Roman" w:cs="Times New Roman"/>
          <w:b/>
          <w:bCs/>
          <w:kern w:val="0"/>
          <w:sz w:val="24"/>
          <w:szCs w:val="24"/>
          <w:lang w:eastAsia="it-IT"/>
          <w14:ligatures w14:val="none"/>
        </w:rPr>
      </w:pPr>
      <w:r>
        <w:rPr>
          <w:rFonts w:ascii="Times New Roman" w:hAnsi="Times New Roman" w:cs="Times New Roman"/>
          <w:b/>
          <w:bCs/>
          <w:kern w:val="0"/>
          <w:sz w:val="24"/>
          <w:szCs w:val="24"/>
          <w:lang w:eastAsia="it-IT"/>
          <w14:ligatures w14:val="none"/>
        </w:rPr>
        <w:br w:type="page"/>
      </w:r>
    </w:p>
    <w:p w14:paraId="4D6F83DA" w14:textId="77777777" w:rsidR="00ED4D91" w:rsidRPr="001A7687" w:rsidRDefault="00ED4D91" w:rsidP="001A7687">
      <w:pPr>
        <w:spacing w:after="0" w:line="240" w:lineRule="auto"/>
        <w:jc w:val="both"/>
        <w:rPr>
          <w:rFonts w:ascii="Times New Roman" w:hAnsi="Times New Roman" w:cs="Times New Roman"/>
          <w:b/>
          <w:bCs/>
          <w:kern w:val="0"/>
          <w:sz w:val="24"/>
          <w:szCs w:val="24"/>
          <w:lang w:eastAsia="it-IT"/>
          <w14:ligatures w14:val="none"/>
        </w:rPr>
      </w:pPr>
    </w:p>
    <w:p w14:paraId="6186FB1D" w14:textId="77777777" w:rsidR="00796225" w:rsidRPr="001A7687" w:rsidRDefault="00796225" w:rsidP="001A7687">
      <w:pPr>
        <w:spacing w:line="240" w:lineRule="auto"/>
        <w:jc w:val="center"/>
        <w:rPr>
          <w:rFonts w:ascii="Times New Roman" w:hAnsi="Times New Roman" w:cs="Times New Roman"/>
          <w:b/>
          <w:bCs/>
          <w:sz w:val="24"/>
          <w:szCs w:val="24"/>
        </w:rPr>
      </w:pPr>
      <w:r w:rsidRPr="001A7687">
        <w:rPr>
          <w:rFonts w:ascii="Times New Roman" w:hAnsi="Times New Roman" w:cs="Times New Roman"/>
          <w:b/>
          <w:bCs/>
          <w:sz w:val="24"/>
          <w:szCs w:val="24"/>
        </w:rPr>
        <w:t>ART. 22</w:t>
      </w:r>
    </w:p>
    <w:p w14:paraId="125C735C" w14:textId="77777777" w:rsidR="00796225" w:rsidRPr="001A7687" w:rsidRDefault="00796225" w:rsidP="001A7687">
      <w:pPr>
        <w:spacing w:after="0" w:line="240" w:lineRule="auto"/>
        <w:jc w:val="center"/>
        <w:rPr>
          <w:rFonts w:ascii="Times New Roman" w:hAnsi="Times New Roman" w:cs="Times New Roman"/>
          <w:b/>
          <w:i/>
          <w:sz w:val="24"/>
          <w:szCs w:val="24"/>
        </w:rPr>
      </w:pPr>
      <w:r w:rsidRPr="001A7687">
        <w:rPr>
          <w:rFonts w:ascii="Times New Roman" w:hAnsi="Times New Roman" w:cs="Times New Roman"/>
          <w:b/>
          <w:i/>
          <w:sz w:val="24"/>
          <w:szCs w:val="24"/>
        </w:rPr>
        <w:t>(Entrata in vigore)</w:t>
      </w:r>
    </w:p>
    <w:p w14:paraId="7FC25281" w14:textId="77777777" w:rsidR="00796225" w:rsidRPr="001A7687" w:rsidRDefault="00796225" w:rsidP="001A7687">
      <w:pPr>
        <w:pStyle w:val="Paragrafoelenco"/>
        <w:numPr>
          <w:ilvl w:val="1"/>
          <w:numId w:val="36"/>
        </w:numPr>
        <w:tabs>
          <w:tab w:val="clear" w:pos="1440"/>
          <w:tab w:val="num" w:pos="0"/>
        </w:tabs>
        <w:spacing w:after="0" w:line="240" w:lineRule="auto"/>
        <w:ind w:left="0" w:firstLine="0"/>
        <w:jc w:val="both"/>
        <w:rPr>
          <w:rFonts w:ascii="Times New Roman" w:hAnsi="Times New Roman" w:cs="Times New Roman"/>
          <w:sz w:val="24"/>
          <w:szCs w:val="24"/>
        </w:rPr>
      </w:pPr>
      <w:r w:rsidRPr="001A7687">
        <w:rPr>
          <w:rFonts w:ascii="Times New Roman" w:hAnsi="Times New Roman" w:cs="Times New Roman"/>
          <w:sz w:val="24"/>
          <w:szCs w:val="24"/>
        </w:rPr>
        <w:t>Il presente decreto entra in vigore il giorno successivo a quello della sua pubblicazione nella Gazzetta Ufficiale della Repubblica italiana e sarà presentato alle Camere per la conversione in legge.</w:t>
      </w:r>
    </w:p>
    <w:p w14:paraId="5CE42702" w14:textId="77777777" w:rsidR="00796225" w:rsidRPr="001A7687" w:rsidRDefault="00796225" w:rsidP="001A7687">
      <w:pPr>
        <w:spacing w:line="240" w:lineRule="auto"/>
        <w:jc w:val="both"/>
        <w:rPr>
          <w:rFonts w:ascii="Times New Roman" w:hAnsi="Times New Roman" w:cs="Times New Roman"/>
          <w:bCs/>
          <w:iCs/>
          <w:sz w:val="24"/>
          <w:szCs w:val="24"/>
          <w:shd w:val="clear" w:color="auto" w:fill="FFFFFF"/>
        </w:rPr>
      </w:pPr>
    </w:p>
    <w:p w14:paraId="37B95337" w14:textId="77777777" w:rsidR="00796225" w:rsidRPr="001A7687" w:rsidRDefault="00796225" w:rsidP="001A7687">
      <w:pPr>
        <w:spacing w:line="240" w:lineRule="auto"/>
        <w:jc w:val="both"/>
        <w:rPr>
          <w:rFonts w:ascii="Times New Roman" w:hAnsi="Times New Roman" w:cs="Times New Roman"/>
          <w:bCs/>
          <w:iCs/>
          <w:sz w:val="24"/>
          <w:szCs w:val="24"/>
          <w:shd w:val="clear" w:color="auto" w:fill="FFFFFF"/>
        </w:rPr>
      </w:pPr>
    </w:p>
    <w:p w14:paraId="5BBA3680" w14:textId="77777777" w:rsidR="00796225" w:rsidRPr="001A7687" w:rsidRDefault="00796225" w:rsidP="001A7687">
      <w:pPr>
        <w:autoSpaceDE w:val="0"/>
        <w:autoSpaceDN w:val="0"/>
        <w:adjustRightInd w:val="0"/>
        <w:spacing w:after="0" w:line="240" w:lineRule="auto"/>
        <w:jc w:val="both"/>
        <w:rPr>
          <w:rFonts w:ascii="Times New Roman" w:hAnsi="Times New Roman" w:cs="Times New Roman"/>
          <w:sz w:val="24"/>
          <w:szCs w:val="24"/>
        </w:rPr>
      </w:pPr>
      <w:r w:rsidRPr="001A7687">
        <w:rPr>
          <w:rFonts w:ascii="Times New Roman" w:hAnsi="Times New Roman" w:cs="Times New Roman"/>
          <w:sz w:val="24"/>
          <w:szCs w:val="24"/>
        </w:rPr>
        <w:t>Il presente decreto, munito del sigillo dello Stato, sarà inserito nella Raccolta ufficiale degli atti normativi della Repubblica italiana. È fatto obbligo a chiunque spetti di osservarlo e di farlo osservare.</w:t>
      </w:r>
    </w:p>
    <w:p w14:paraId="3987C072" w14:textId="77777777" w:rsidR="00DE6FA8" w:rsidRDefault="00DE6FA8" w:rsidP="001A7687">
      <w:pPr>
        <w:tabs>
          <w:tab w:val="left" w:pos="284"/>
        </w:tabs>
        <w:spacing w:after="0" w:line="240" w:lineRule="auto"/>
        <w:jc w:val="center"/>
        <w:rPr>
          <w:rFonts w:ascii="Times New Roman" w:eastAsia="Calibri" w:hAnsi="Times New Roman" w:cs="Times New Roman"/>
          <w:b/>
          <w:bCs/>
          <w:color w:val="FF0000"/>
          <w:kern w:val="0"/>
          <w:sz w:val="24"/>
          <w:szCs w:val="24"/>
          <w:lang w:eastAsia="it-IT"/>
          <w14:ligatures w14:val="none"/>
        </w:rPr>
      </w:pPr>
    </w:p>
    <w:p w14:paraId="1E00A031" w14:textId="786E2900" w:rsidR="00314A42" w:rsidRDefault="00314A42" w:rsidP="00314A42">
      <w:pPr>
        <w:tabs>
          <w:tab w:val="left" w:pos="284"/>
        </w:tabs>
        <w:spacing w:after="0" w:line="240" w:lineRule="auto"/>
        <w:rPr>
          <w:rFonts w:ascii="Times New Roman" w:eastAsia="Calibri" w:hAnsi="Times New Roman" w:cs="Times New Roman"/>
          <w:kern w:val="0"/>
          <w:sz w:val="24"/>
          <w:szCs w:val="24"/>
          <w:lang w:eastAsia="it-IT"/>
          <w14:ligatures w14:val="none"/>
        </w:rPr>
      </w:pPr>
      <w:r w:rsidRPr="00314A42">
        <w:rPr>
          <w:rFonts w:ascii="Times New Roman" w:eastAsia="Calibri" w:hAnsi="Times New Roman" w:cs="Times New Roman"/>
          <w:kern w:val="0"/>
          <w:sz w:val="24"/>
          <w:szCs w:val="24"/>
          <w:lang w:eastAsia="it-IT"/>
          <w14:ligatures w14:val="none"/>
        </w:rPr>
        <w:t>Dato a</w:t>
      </w:r>
    </w:p>
    <w:p w14:paraId="5F30D463" w14:textId="77777777" w:rsidR="002A4001" w:rsidRDefault="002A4001" w:rsidP="00314A42">
      <w:pPr>
        <w:tabs>
          <w:tab w:val="left" w:pos="284"/>
        </w:tabs>
        <w:spacing w:after="0" w:line="240" w:lineRule="auto"/>
        <w:rPr>
          <w:rFonts w:ascii="Times New Roman" w:eastAsia="Calibri" w:hAnsi="Times New Roman" w:cs="Times New Roman"/>
          <w:kern w:val="0"/>
          <w:sz w:val="24"/>
          <w:szCs w:val="24"/>
          <w:lang w:eastAsia="it-IT"/>
          <w14:ligatures w14:val="none"/>
        </w:rPr>
      </w:pPr>
    </w:p>
    <w:p w14:paraId="0AD180AD" w14:textId="77777777" w:rsidR="002A4001" w:rsidRDefault="002A4001" w:rsidP="00314A42">
      <w:pPr>
        <w:tabs>
          <w:tab w:val="left" w:pos="284"/>
        </w:tabs>
        <w:spacing w:after="0" w:line="240" w:lineRule="auto"/>
        <w:rPr>
          <w:rFonts w:ascii="Times New Roman" w:eastAsia="Calibri" w:hAnsi="Times New Roman" w:cs="Times New Roman"/>
          <w:kern w:val="0"/>
          <w:sz w:val="24"/>
          <w:szCs w:val="24"/>
          <w:lang w:eastAsia="it-IT"/>
          <w14:ligatures w14:val="none"/>
        </w:rPr>
      </w:pPr>
    </w:p>
    <w:p w14:paraId="606E4456" w14:textId="77777777" w:rsidR="002A4001" w:rsidRDefault="002A4001" w:rsidP="00314A42">
      <w:pPr>
        <w:tabs>
          <w:tab w:val="left" w:pos="284"/>
        </w:tabs>
        <w:spacing w:after="0" w:line="240" w:lineRule="auto"/>
        <w:rPr>
          <w:rFonts w:ascii="Times New Roman" w:eastAsia="Calibri" w:hAnsi="Times New Roman" w:cs="Times New Roman"/>
          <w:kern w:val="0"/>
          <w:sz w:val="24"/>
          <w:szCs w:val="24"/>
          <w:lang w:eastAsia="it-IT"/>
          <w14:ligatures w14:val="none"/>
        </w:rPr>
      </w:pPr>
    </w:p>
    <w:p w14:paraId="23192374" w14:textId="77777777" w:rsidR="002A4001" w:rsidRDefault="002A4001" w:rsidP="00314A42">
      <w:pPr>
        <w:tabs>
          <w:tab w:val="left" w:pos="284"/>
        </w:tabs>
        <w:spacing w:after="0" w:line="240" w:lineRule="auto"/>
        <w:rPr>
          <w:rFonts w:ascii="Times New Roman" w:eastAsia="Calibri" w:hAnsi="Times New Roman" w:cs="Times New Roman"/>
          <w:kern w:val="0"/>
          <w:sz w:val="24"/>
          <w:szCs w:val="24"/>
          <w:lang w:eastAsia="it-IT"/>
          <w14:ligatures w14:val="none"/>
        </w:rPr>
      </w:pPr>
    </w:p>
    <w:p w14:paraId="2ACE7804" w14:textId="77777777" w:rsidR="002A4001" w:rsidRDefault="002A4001" w:rsidP="00314A42">
      <w:pPr>
        <w:tabs>
          <w:tab w:val="left" w:pos="284"/>
        </w:tabs>
        <w:spacing w:after="0" w:line="240" w:lineRule="auto"/>
        <w:rPr>
          <w:rFonts w:ascii="Times New Roman" w:eastAsia="Calibri" w:hAnsi="Times New Roman" w:cs="Times New Roman"/>
          <w:kern w:val="0"/>
          <w:sz w:val="24"/>
          <w:szCs w:val="24"/>
          <w:lang w:eastAsia="it-IT"/>
          <w14:ligatures w14:val="none"/>
        </w:rPr>
      </w:pPr>
    </w:p>
    <w:p w14:paraId="7F04F1E5" w14:textId="77777777" w:rsidR="002A4001" w:rsidRDefault="002A4001" w:rsidP="00314A42">
      <w:pPr>
        <w:tabs>
          <w:tab w:val="left" w:pos="284"/>
        </w:tabs>
        <w:spacing w:after="0" w:line="240" w:lineRule="auto"/>
        <w:rPr>
          <w:rFonts w:ascii="Times New Roman" w:eastAsia="Calibri" w:hAnsi="Times New Roman" w:cs="Times New Roman"/>
          <w:kern w:val="0"/>
          <w:sz w:val="24"/>
          <w:szCs w:val="24"/>
          <w:lang w:eastAsia="it-IT"/>
          <w14:ligatures w14:val="none"/>
        </w:rPr>
      </w:pPr>
    </w:p>
    <w:p w14:paraId="319C34F4" w14:textId="77777777" w:rsidR="002A4001" w:rsidRDefault="002A4001" w:rsidP="00314A42">
      <w:pPr>
        <w:tabs>
          <w:tab w:val="left" w:pos="284"/>
        </w:tabs>
        <w:spacing w:after="0" w:line="240" w:lineRule="auto"/>
        <w:rPr>
          <w:rFonts w:ascii="Times New Roman" w:eastAsia="Calibri" w:hAnsi="Times New Roman" w:cs="Times New Roman"/>
          <w:kern w:val="0"/>
          <w:sz w:val="24"/>
          <w:szCs w:val="24"/>
          <w:lang w:eastAsia="it-IT"/>
          <w14:ligatures w14:val="none"/>
        </w:rPr>
      </w:pPr>
    </w:p>
    <w:p w14:paraId="6250A7F1" w14:textId="77777777" w:rsidR="002A4001" w:rsidRDefault="002A4001" w:rsidP="00314A42">
      <w:pPr>
        <w:tabs>
          <w:tab w:val="left" w:pos="284"/>
        </w:tabs>
        <w:spacing w:after="0" w:line="240" w:lineRule="auto"/>
        <w:rPr>
          <w:rFonts w:ascii="Times New Roman" w:eastAsia="Calibri" w:hAnsi="Times New Roman" w:cs="Times New Roman"/>
          <w:kern w:val="0"/>
          <w:sz w:val="24"/>
          <w:szCs w:val="24"/>
          <w:lang w:eastAsia="it-IT"/>
          <w14:ligatures w14:val="none"/>
        </w:rPr>
      </w:pPr>
    </w:p>
    <w:p w14:paraId="199D406E" w14:textId="77777777" w:rsidR="002A4001" w:rsidRDefault="002A4001" w:rsidP="00314A42">
      <w:pPr>
        <w:tabs>
          <w:tab w:val="left" w:pos="284"/>
        </w:tabs>
        <w:spacing w:after="0" w:line="240" w:lineRule="auto"/>
        <w:rPr>
          <w:rFonts w:ascii="Times New Roman" w:eastAsia="Calibri" w:hAnsi="Times New Roman" w:cs="Times New Roman"/>
          <w:kern w:val="0"/>
          <w:sz w:val="24"/>
          <w:szCs w:val="24"/>
          <w:lang w:eastAsia="it-IT"/>
          <w14:ligatures w14:val="none"/>
        </w:rPr>
      </w:pPr>
    </w:p>
    <w:p w14:paraId="3F15659A" w14:textId="77777777" w:rsidR="002A4001" w:rsidRDefault="002A4001" w:rsidP="00314A42">
      <w:pPr>
        <w:tabs>
          <w:tab w:val="left" w:pos="284"/>
        </w:tabs>
        <w:spacing w:after="0" w:line="240" w:lineRule="auto"/>
        <w:rPr>
          <w:rFonts w:ascii="Times New Roman" w:eastAsia="Calibri" w:hAnsi="Times New Roman" w:cs="Times New Roman"/>
          <w:kern w:val="0"/>
          <w:sz w:val="24"/>
          <w:szCs w:val="24"/>
          <w:lang w:eastAsia="it-IT"/>
          <w14:ligatures w14:val="none"/>
        </w:rPr>
      </w:pPr>
    </w:p>
    <w:p w14:paraId="7822B4F3" w14:textId="77777777" w:rsidR="002A4001" w:rsidRDefault="002A4001" w:rsidP="00314A42">
      <w:pPr>
        <w:tabs>
          <w:tab w:val="left" w:pos="284"/>
        </w:tabs>
        <w:spacing w:after="0" w:line="240" w:lineRule="auto"/>
        <w:rPr>
          <w:rFonts w:ascii="Times New Roman" w:eastAsia="Calibri" w:hAnsi="Times New Roman" w:cs="Times New Roman"/>
          <w:kern w:val="0"/>
          <w:sz w:val="24"/>
          <w:szCs w:val="24"/>
          <w:lang w:eastAsia="it-IT"/>
          <w14:ligatures w14:val="none"/>
        </w:rPr>
      </w:pPr>
    </w:p>
    <w:p w14:paraId="10AA0E28" w14:textId="77777777" w:rsidR="002A4001" w:rsidRDefault="002A4001" w:rsidP="00314A42">
      <w:pPr>
        <w:tabs>
          <w:tab w:val="left" w:pos="284"/>
        </w:tabs>
        <w:spacing w:after="0" w:line="240" w:lineRule="auto"/>
        <w:rPr>
          <w:rFonts w:ascii="Times New Roman" w:eastAsia="Calibri" w:hAnsi="Times New Roman" w:cs="Times New Roman"/>
          <w:kern w:val="0"/>
          <w:sz w:val="24"/>
          <w:szCs w:val="24"/>
          <w:lang w:eastAsia="it-IT"/>
          <w14:ligatures w14:val="none"/>
        </w:rPr>
      </w:pPr>
    </w:p>
    <w:p w14:paraId="4CD0D2DF" w14:textId="77777777" w:rsidR="002A4001" w:rsidRDefault="002A4001" w:rsidP="00314A42">
      <w:pPr>
        <w:tabs>
          <w:tab w:val="left" w:pos="284"/>
        </w:tabs>
        <w:spacing w:after="0" w:line="240" w:lineRule="auto"/>
        <w:rPr>
          <w:rFonts w:ascii="Times New Roman" w:eastAsia="Calibri" w:hAnsi="Times New Roman" w:cs="Times New Roman"/>
          <w:kern w:val="0"/>
          <w:sz w:val="24"/>
          <w:szCs w:val="24"/>
          <w:lang w:eastAsia="it-IT"/>
          <w14:ligatures w14:val="none"/>
        </w:rPr>
      </w:pPr>
    </w:p>
    <w:p w14:paraId="00BD0243" w14:textId="77777777" w:rsidR="002A4001" w:rsidRDefault="002A4001" w:rsidP="00314A42">
      <w:pPr>
        <w:tabs>
          <w:tab w:val="left" w:pos="284"/>
        </w:tabs>
        <w:spacing w:after="0" w:line="240" w:lineRule="auto"/>
        <w:rPr>
          <w:rFonts w:ascii="Times New Roman" w:eastAsia="Calibri" w:hAnsi="Times New Roman" w:cs="Times New Roman"/>
          <w:kern w:val="0"/>
          <w:sz w:val="24"/>
          <w:szCs w:val="24"/>
          <w:lang w:eastAsia="it-IT"/>
          <w14:ligatures w14:val="none"/>
        </w:rPr>
      </w:pPr>
    </w:p>
    <w:p w14:paraId="6E0D24B9" w14:textId="77777777" w:rsidR="002A4001" w:rsidRDefault="002A4001" w:rsidP="00314A42">
      <w:pPr>
        <w:tabs>
          <w:tab w:val="left" w:pos="284"/>
        </w:tabs>
        <w:spacing w:after="0" w:line="240" w:lineRule="auto"/>
        <w:rPr>
          <w:rFonts w:ascii="Times New Roman" w:eastAsia="Calibri" w:hAnsi="Times New Roman" w:cs="Times New Roman"/>
          <w:kern w:val="0"/>
          <w:sz w:val="24"/>
          <w:szCs w:val="24"/>
          <w:lang w:eastAsia="it-IT"/>
          <w14:ligatures w14:val="none"/>
        </w:rPr>
      </w:pPr>
    </w:p>
    <w:p w14:paraId="7B405287" w14:textId="77777777" w:rsidR="002A4001" w:rsidRDefault="002A4001" w:rsidP="00314A42">
      <w:pPr>
        <w:tabs>
          <w:tab w:val="left" w:pos="284"/>
        </w:tabs>
        <w:spacing w:after="0" w:line="240" w:lineRule="auto"/>
        <w:rPr>
          <w:rFonts w:ascii="Times New Roman" w:eastAsia="Calibri" w:hAnsi="Times New Roman" w:cs="Times New Roman"/>
          <w:kern w:val="0"/>
          <w:sz w:val="24"/>
          <w:szCs w:val="24"/>
          <w:lang w:eastAsia="it-IT"/>
          <w14:ligatures w14:val="none"/>
        </w:rPr>
      </w:pPr>
    </w:p>
    <w:p w14:paraId="54067E4B" w14:textId="77777777" w:rsidR="002A4001" w:rsidRDefault="002A4001" w:rsidP="00314A42">
      <w:pPr>
        <w:tabs>
          <w:tab w:val="left" w:pos="284"/>
        </w:tabs>
        <w:spacing w:after="0" w:line="240" w:lineRule="auto"/>
        <w:rPr>
          <w:rFonts w:ascii="Times New Roman" w:eastAsia="Calibri" w:hAnsi="Times New Roman" w:cs="Times New Roman"/>
          <w:kern w:val="0"/>
          <w:sz w:val="24"/>
          <w:szCs w:val="24"/>
          <w:lang w:eastAsia="it-IT"/>
          <w14:ligatures w14:val="none"/>
        </w:rPr>
      </w:pPr>
    </w:p>
    <w:p w14:paraId="4BCF6CDF" w14:textId="77777777" w:rsidR="002A4001" w:rsidRDefault="002A4001" w:rsidP="00314A42">
      <w:pPr>
        <w:tabs>
          <w:tab w:val="left" w:pos="284"/>
        </w:tabs>
        <w:spacing w:after="0" w:line="240" w:lineRule="auto"/>
        <w:rPr>
          <w:rFonts w:ascii="Times New Roman" w:eastAsia="Calibri" w:hAnsi="Times New Roman" w:cs="Times New Roman"/>
          <w:kern w:val="0"/>
          <w:sz w:val="24"/>
          <w:szCs w:val="24"/>
          <w:lang w:eastAsia="it-IT"/>
          <w14:ligatures w14:val="none"/>
        </w:rPr>
      </w:pPr>
    </w:p>
    <w:p w14:paraId="1680B34D" w14:textId="77777777" w:rsidR="002A4001" w:rsidRDefault="002A4001" w:rsidP="00314A42">
      <w:pPr>
        <w:tabs>
          <w:tab w:val="left" w:pos="284"/>
        </w:tabs>
        <w:spacing w:after="0" w:line="240" w:lineRule="auto"/>
        <w:rPr>
          <w:rFonts w:ascii="Times New Roman" w:eastAsia="Calibri" w:hAnsi="Times New Roman" w:cs="Times New Roman"/>
          <w:kern w:val="0"/>
          <w:sz w:val="24"/>
          <w:szCs w:val="24"/>
          <w:lang w:eastAsia="it-IT"/>
          <w14:ligatures w14:val="none"/>
        </w:rPr>
      </w:pPr>
    </w:p>
    <w:p w14:paraId="48673EDD" w14:textId="77777777" w:rsidR="002A4001" w:rsidRDefault="002A4001" w:rsidP="00314A42">
      <w:pPr>
        <w:tabs>
          <w:tab w:val="left" w:pos="284"/>
        </w:tabs>
        <w:spacing w:after="0" w:line="240" w:lineRule="auto"/>
        <w:rPr>
          <w:rFonts w:ascii="Times New Roman" w:eastAsia="Calibri" w:hAnsi="Times New Roman" w:cs="Times New Roman"/>
          <w:kern w:val="0"/>
          <w:sz w:val="24"/>
          <w:szCs w:val="24"/>
          <w:lang w:eastAsia="it-IT"/>
          <w14:ligatures w14:val="none"/>
        </w:rPr>
      </w:pPr>
    </w:p>
    <w:p w14:paraId="207EADE7" w14:textId="77777777" w:rsidR="002A4001" w:rsidRDefault="002A4001" w:rsidP="00314A42">
      <w:pPr>
        <w:tabs>
          <w:tab w:val="left" w:pos="284"/>
        </w:tabs>
        <w:spacing w:after="0" w:line="240" w:lineRule="auto"/>
        <w:rPr>
          <w:rFonts w:ascii="Times New Roman" w:eastAsia="Calibri" w:hAnsi="Times New Roman" w:cs="Times New Roman"/>
          <w:kern w:val="0"/>
          <w:sz w:val="24"/>
          <w:szCs w:val="24"/>
          <w:lang w:eastAsia="it-IT"/>
          <w14:ligatures w14:val="none"/>
        </w:rPr>
      </w:pPr>
    </w:p>
    <w:p w14:paraId="2216019A" w14:textId="77777777" w:rsidR="002A4001" w:rsidRDefault="002A4001" w:rsidP="00314A42">
      <w:pPr>
        <w:tabs>
          <w:tab w:val="left" w:pos="284"/>
        </w:tabs>
        <w:spacing w:after="0" w:line="240" w:lineRule="auto"/>
        <w:rPr>
          <w:rFonts w:ascii="Times New Roman" w:eastAsia="Calibri" w:hAnsi="Times New Roman" w:cs="Times New Roman"/>
          <w:kern w:val="0"/>
          <w:sz w:val="24"/>
          <w:szCs w:val="24"/>
          <w:lang w:eastAsia="it-IT"/>
          <w14:ligatures w14:val="none"/>
        </w:rPr>
      </w:pPr>
    </w:p>
    <w:p w14:paraId="0895CA4E" w14:textId="77777777" w:rsidR="002A4001" w:rsidRDefault="002A4001" w:rsidP="00314A42">
      <w:pPr>
        <w:tabs>
          <w:tab w:val="left" w:pos="284"/>
        </w:tabs>
        <w:spacing w:after="0" w:line="240" w:lineRule="auto"/>
        <w:rPr>
          <w:rFonts w:ascii="Times New Roman" w:eastAsia="Calibri" w:hAnsi="Times New Roman" w:cs="Times New Roman"/>
          <w:kern w:val="0"/>
          <w:sz w:val="24"/>
          <w:szCs w:val="24"/>
          <w:lang w:eastAsia="it-IT"/>
          <w14:ligatures w14:val="none"/>
        </w:rPr>
      </w:pPr>
    </w:p>
    <w:p w14:paraId="1C800257" w14:textId="77777777" w:rsidR="002A4001" w:rsidRDefault="002A4001" w:rsidP="00314A42">
      <w:pPr>
        <w:tabs>
          <w:tab w:val="left" w:pos="284"/>
        </w:tabs>
        <w:spacing w:after="0" w:line="240" w:lineRule="auto"/>
        <w:rPr>
          <w:rFonts w:ascii="Times New Roman" w:eastAsia="Calibri" w:hAnsi="Times New Roman" w:cs="Times New Roman"/>
          <w:kern w:val="0"/>
          <w:sz w:val="24"/>
          <w:szCs w:val="24"/>
          <w:lang w:eastAsia="it-IT"/>
          <w14:ligatures w14:val="none"/>
        </w:rPr>
      </w:pPr>
    </w:p>
    <w:p w14:paraId="26142B0F" w14:textId="77777777" w:rsidR="002A4001" w:rsidRDefault="002A4001" w:rsidP="00314A42">
      <w:pPr>
        <w:tabs>
          <w:tab w:val="left" w:pos="284"/>
        </w:tabs>
        <w:spacing w:after="0" w:line="240" w:lineRule="auto"/>
        <w:rPr>
          <w:rFonts w:ascii="Times New Roman" w:eastAsia="Calibri" w:hAnsi="Times New Roman" w:cs="Times New Roman"/>
          <w:kern w:val="0"/>
          <w:sz w:val="24"/>
          <w:szCs w:val="24"/>
          <w:lang w:eastAsia="it-IT"/>
          <w14:ligatures w14:val="none"/>
        </w:rPr>
      </w:pPr>
    </w:p>
    <w:p w14:paraId="0BBC421C" w14:textId="77777777" w:rsidR="002A4001" w:rsidRDefault="002A4001" w:rsidP="00314A42">
      <w:pPr>
        <w:tabs>
          <w:tab w:val="left" w:pos="284"/>
        </w:tabs>
        <w:spacing w:after="0" w:line="240" w:lineRule="auto"/>
        <w:rPr>
          <w:rFonts w:ascii="Times New Roman" w:eastAsia="Calibri" w:hAnsi="Times New Roman" w:cs="Times New Roman"/>
          <w:kern w:val="0"/>
          <w:sz w:val="24"/>
          <w:szCs w:val="24"/>
          <w:lang w:eastAsia="it-IT"/>
          <w14:ligatures w14:val="none"/>
        </w:rPr>
      </w:pPr>
    </w:p>
    <w:p w14:paraId="656EA25A" w14:textId="77777777" w:rsidR="002A4001" w:rsidRDefault="002A4001" w:rsidP="00314A42">
      <w:pPr>
        <w:tabs>
          <w:tab w:val="left" w:pos="284"/>
        </w:tabs>
        <w:spacing w:after="0" w:line="240" w:lineRule="auto"/>
        <w:rPr>
          <w:rFonts w:ascii="Times New Roman" w:eastAsia="Calibri" w:hAnsi="Times New Roman" w:cs="Times New Roman"/>
          <w:kern w:val="0"/>
          <w:sz w:val="24"/>
          <w:szCs w:val="24"/>
          <w:lang w:eastAsia="it-IT"/>
          <w14:ligatures w14:val="none"/>
        </w:rPr>
      </w:pPr>
    </w:p>
    <w:p w14:paraId="0EEA670B" w14:textId="77777777" w:rsidR="002A4001" w:rsidRDefault="002A4001" w:rsidP="00314A42">
      <w:pPr>
        <w:tabs>
          <w:tab w:val="left" w:pos="284"/>
        </w:tabs>
        <w:spacing w:after="0" w:line="240" w:lineRule="auto"/>
        <w:rPr>
          <w:rFonts w:ascii="Times New Roman" w:eastAsia="Calibri" w:hAnsi="Times New Roman" w:cs="Times New Roman"/>
          <w:kern w:val="0"/>
          <w:sz w:val="24"/>
          <w:szCs w:val="24"/>
          <w:lang w:eastAsia="it-IT"/>
          <w14:ligatures w14:val="none"/>
        </w:rPr>
      </w:pPr>
    </w:p>
    <w:p w14:paraId="30028C37" w14:textId="77777777" w:rsidR="002A4001" w:rsidRDefault="002A4001" w:rsidP="00314A42">
      <w:pPr>
        <w:tabs>
          <w:tab w:val="left" w:pos="284"/>
        </w:tabs>
        <w:spacing w:after="0" w:line="240" w:lineRule="auto"/>
        <w:rPr>
          <w:rFonts w:ascii="Times New Roman" w:eastAsia="Calibri" w:hAnsi="Times New Roman" w:cs="Times New Roman"/>
          <w:kern w:val="0"/>
          <w:sz w:val="24"/>
          <w:szCs w:val="24"/>
          <w:lang w:eastAsia="it-IT"/>
          <w14:ligatures w14:val="none"/>
        </w:rPr>
      </w:pPr>
    </w:p>
    <w:p w14:paraId="161804F4" w14:textId="77777777" w:rsidR="002A4001" w:rsidRDefault="002A4001" w:rsidP="00314A42">
      <w:pPr>
        <w:tabs>
          <w:tab w:val="left" w:pos="284"/>
        </w:tabs>
        <w:spacing w:after="0" w:line="240" w:lineRule="auto"/>
        <w:rPr>
          <w:rFonts w:ascii="Times New Roman" w:eastAsia="Calibri" w:hAnsi="Times New Roman" w:cs="Times New Roman"/>
          <w:kern w:val="0"/>
          <w:sz w:val="24"/>
          <w:szCs w:val="24"/>
          <w:lang w:eastAsia="it-IT"/>
          <w14:ligatures w14:val="none"/>
        </w:rPr>
      </w:pPr>
    </w:p>
    <w:p w14:paraId="5CDB1D30" w14:textId="77777777" w:rsidR="002A4001" w:rsidRDefault="002A4001" w:rsidP="00314A42">
      <w:pPr>
        <w:tabs>
          <w:tab w:val="left" w:pos="284"/>
        </w:tabs>
        <w:spacing w:after="0" w:line="240" w:lineRule="auto"/>
        <w:rPr>
          <w:rFonts w:ascii="Times New Roman" w:eastAsia="Calibri" w:hAnsi="Times New Roman" w:cs="Times New Roman"/>
          <w:kern w:val="0"/>
          <w:sz w:val="24"/>
          <w:szCs w:val="24"/>
          <w:lang w:eastAsia="it-IT"/>
          <w14:ligatures w14:val="none"/>
        </w:rPr>
      </w:pPr>
    </w:p>
    <w:p w14:paraId="3D87D608" w14:textId="77777777" w:rsidR="002A4001" w:rsidRDefault="002A4001" w:rsidP="00314A42">
      <w:pPr>
        <w:tabs>
          <w:tab w:val="left" w:pos="284"/>
        </w:tabs>
        <w:spacing w:after="0" w:line="240" w:lineRule="auto"/>
        <w:rPr>
          <w:rFonts w:ascii="Times New Roman" w:eastAsia="Calibri" w:hAnsi="Times New Roman" w:cs="Times New Roman"/>
          <w:kern w:val="0"/>
          <w:sz w:val="24"/>
          <w:szCs w:val="24"/>
          <w:lang w:eastAsia="it-IT"/>
          <w14:ligatures w14:val="none"/>
        </w:rPr>
      </w:pPr>
    </w:p>
    <w:p w14:paraId="4521708B" w14:textId="77777777" w:rsidR="002A4001" w:rsidRDefault="002A4001" w:rsidP="00314A42">
      <w:pPr>
        <w:tabs>
          <w:tab w:val="left" w:pos="284"/>
        </w:tabs>
        <w:spacing w:after="0" w:line="240" w:lineRule="auto"/>
        <w:rPr>
          <w:rFonts w:ascii="Times New Roman" w:eastAsia="Calibri" w:hAnsi="Times New Roman" w:cs="Times New Roman"/>
          <w:kern w:val="0"/>
          <w:sz w:val="24"/>
          <w:szCs w:val="24"/>
          <w:lang w:eastAsia="it-IT"/>
          <w14:ligatures w14:val="none"/>
        </w:rPr>
      </w:pPr>
    </w:p>
    <w:p w14:paraId="7FDDFB19" w14:textId="77777777" w:rsidR="002A4001" w:rsidRDefault="002A4001" w:rsidP="00314A42">
      <w:pPr>
        <w:tabs>
          <w:tab w:val="left" w:pos="284"/>
        </w:tabs>
        <w:spacing w:after="0" w:line="240" w:lineRule="auto"/>
        <w:rPr>
          <w:rFonts w:ascii="Times New Roman" w:eastAsia="Calibri" w:hAnsi="Times New Roman" w:cs="Times New Roman"/>
          <w:kern w:val="0"/>
          <w:sz w:val="24"/>
          <w:szCs w:val="24"/>
          <w:lang w:eastAsia="it-IT"/>
          <w14:ligatures w14:val="none"/>
        </w:rPr>
      </w:pPr>
    </w:p>
    <w:p w14:paraId="769C553B" w14:textId="77777777" w:rsidR="002A4001" w:rsidRDefault="002A4001" w:rsidP="00314A42">
      <w:pPr>
        <w:tabs>
          <w:tab w:val="left" w:pos="284"/>
        </w:tabs>
        <w:spacing w:after="0" w:line="240" w:lineRule="auto"/>
        <w:rPr>
          <w:rFonts w:ascii="Times New Roman" w:eastAsia="Calibri" w:hAnsi="Times New Roman" w:cs="Times New Roman"/>
          <w:kern w:val="0"/>
          <w:sz w:val="24"/>
          <w:szCs w:val="24"/>
          <w:lang w:eastAsia="it-IT"/>
          <w14:ligatures w14:val="none"/>
        </w:rPr>
      </w:pPr>
    </w:p>
    <w:p w14:paraId="27D43E94" w14:textId="77777777" w:rsidR="002A4001" w:rsidRDefault="002A4001" w:rsidP="00314A42">
      <w:pPr>
        <w:tabs>
          <w:tab w:val="left" w:pos="284"/>
        </w:tabs>
        <w:spacing w:after="0" w:line="240" w:lineRule="auto"/>
        <w:rPr>
          <w:rFonts w:ascii="Times New Roman" w:eastAsia="Calibri" w:hAnsi="Times New Roman" w:cs="Times New Roman"/>
          <w:kern w:val="0"/>
          <w:sz w:val="24"/>
          <w:szCs w:val="24"/>
          <w:lang w:eastAsia="it-IT"/>
          <w14:ligatures w14:val="none"/>
        </w:rPr>
      </w:pPr>
    </w:p>
    <w:p w14:paraId="5E6FDD3C" w14:textId="77777777" w:rsidR="002A4001" w:rsidRDefault="002A4001" w:rsidP="00314A42">
      <w:pPr>
        <w:tabs>
          <w:tab w:val="left" w:pos="284"/>
        </w:tabs>
        <w:spacing w:after="0" w:line="240" w:lineRule="auto"/>
        <w:rPr>
          <w:rFonts w:ascii="Times New Roman" w:eastAsia="Calibri" w:hAnsi="Times New Roman" w:cs="Times New Roman"/>
          <w:kern w:val="0"/>
          <w:sz w:val="24"/>
          <w:szCs w:val="24"/>
          <w:lang w:eastAsia="it-IT"/>
          <w14:ligatures w14:val="none"/>
        </w:rPr>
      </w:pPr>
    </w:p>
    <w:p w14:paraId="2EDD5D8E" w14:textId="77777777" w:rsidR="00802E72" w:rsidRDefault="00802E72" w:rsidP="00802E72">
      <w:pPr>
        <w:spacing w:after="0"/>
        <w:ind w:left="717" w:hanging="10"/>
      </w:pPr>
      <w:r>
        <w:rPr>
          <w:rFonts w:ascii="Calibri" w:eastAsia="Calibri" w:hAnsi="Calibri" w:cs="Calibri"/>
        </w:rPr>
        <w:lastRenderedPageBreak/>
        <w:t xml:space="preserve">ALLEGATO I - (art. 8, comma 2) </w:t>
      </w:r>
    </w:p>
    <w:p w14:paraId="7D5ADCEF" w14:textId="77777777" w:rsidR="00802E72" w:rsidRDefault="00802E72" w:rsidP="00802E72">
      <w:pPr>
        <w:spacing w:after="0"/>
        <w:ind w:left="722"/>
      </w:pPr>
      <w:r>
        <w:rPr>
          <w:rFonts w:ascii="Calibri" w:eastAsia="Calibri" w:hAnsi="Calibri" w:cs="Calibri"/>
        </w:rPr>
        <w:t xml:space="preserve"> </w:t>
      </w:r>
    </w:p>
    <w:p w14:paraId="21DAC08D" w14:textId="77777777" w:rsidR="00802E72" w:rsidRDefault="00802E72" w:rsidP="00802E72">
      <w:pPr>
        <w:spacing w:after="0"/>
        <w:ind w:left="717" w:hanging="10"/>
      </w:pPr>
      <w:r>
        <w:rPr>
          <w:rFonts w:ascii="Calibri" w:eastAsia="Calibri" w:hAnsi="Calibri" w:cs="Calibri"/>
        </w:rPr>
        <w:t xml:space="preserve">Tabella - Ambiti territoriali </w:t>
      </w:r>
    </w:p>
    <w:tbl>
      <w:tblPr>
        <w:tblStyle w:val="TableGrid"/>
        <w:tblW w:w="9578" w:type="dxa"/>
        <w:tblInd w:w="31" w:type="dxa"/>
        <w:tblCellMar>
          <w:top w:w="79" w:type="dxa"/>
          <w:left w:w="15" w:type="dxa"/>
          <w:right w:w="115" w:type="dxa"/>
        </w:tblCellMar>
        <w:tblLook w:val="04A0" w:firstRow="1" w:lastRow="0" w:firstColumn="1" w:lastColumn="0" w:noHBand="0" w:noVBand="1"/>
      </w:tblPr>
      <w:tblGrid>
        <w:gridCol w:w="2310"/>
        <w:gridCol w:w="3000"/>
        <w:gridCol w:w="4268"/>
      </w:tblGrid>
      <w:tr w:rsidR="00802E72" w14:paraId="50769D29" w14:textId="77777777" w:rsidTr="00860265">
        <w:trPr>
          <w:trHeight w:val="398"/>
        </w:trPr>
        <w:tc>
          <w:tcPr>
            <w:tcW w:w="2310" w:type="dxa"/>
            <w:tcBorders>
              <w:top w:val="single" w:sz="6" w:space="0" w:color="000000"/>
              <w:left w:val="single" w:sz="6" w:space="0" w:color="000000"/>
              <w:bottom w:val="single" w:sz="6" w:space="0" w:color="000000"/>
              <w:right w:val="single" w:sz="6" w:space="0" w:color="000000"/>
            </w:tcBorders>
          </w:tcPr>
          <w:p w14:paraId="6019A149" w14:textId="77777777" w:rsidR="00802E72" w:rsidRDefault="00802E72" w:rsidP="00860265">
            <w:pPr>
              <w:spacing w:line="259" w:lineRule="auto"/>
              <w:ind w:left="16"/>
            </w:pPr>
            <w:r>
              <w:rPr>
                <w:rFonts w:ascii="Calibri" w:eastAsia="Calibri" w:hAnsi="Calibri" w:cs="Calibri"/>
              </w:rPr>
              <w:t xml:space="preserve">  AREA </w:t>
            </w:r>
          </w:p>
        </w:tc>
        <w:tc>
          <w:tcPr>
            <w:tcW w:w="3000" w:type="dxa"/>
            <w:tcBorders>
              <w:top w:val="single" w:sz="6" w:space="0" w:color="000000"/>
              <w:left w:val="single" w:sz="6" w:space="0" w:color="000000"/>
              <w:bottom w:val="single" w:sz="6" w:space="0" w:color="000000"/>
              <w:right w:val="single" w:sz="6" w:space="0" w:color="000000"/>
            </w:tcBorders>
          </w:tcPr>
          <w:p w14:paraId="524D52F9" w14:textId="77777777" w:rsidR="00802E72" w:rsidRDefault="00802E72" w:rsidP="00860265">
            <w:pPr>
              <w:spacing w:line="259" w:lineRule="auto"/>
            </w:pPr>
            <w:r>
              <w:rPr>
                <w:rFonts w:ascii="Calibri" w:eastAsia="Calibri" w:hAnsi="Calibri" w:cs="Calibri"/>
              </w:rPr>
              <w:t xml:space="preserve">RTS </w:t>
            </w:r>
          </w:p>
        </w:tc>
        <w:tc>
          <w:tcPr>
            <w:tcW w:w="4268" w:type="dxa"/>
            <w:tcBorders>
              <w:top w:val="single" w:sz="6" w:space="0" w:color="CDCDCE"/>
              <w:left w:val="single" w:sz="6" w:space="0" w:color="000000"/>
              <w:bottom w:val="single" w:sz="6" w:space="0" w:color="000000"/>
              <w:right w:val="single" w:sz="6" w:space="0" w:color="CDCDCE"/>
            </w:tcBorders>
          </w:tcPr>
          <w:p w14:paraId="7B74F20B" w14:textId="77777777" w:rsidR="00802E72" w:rsidRDefault="00802E72" w:rsidP="00860265">
            <w:pPr>
              <w:spacing w:line="259" w:lineRule="auto"/>
            </w:pPr>
            <w:r>
              <w:rPr>
                <w:rFonts w:ascii="Calibri" w:eastAsia="Calibri" w:hAnsi="Calibri" w:cs="Calibri"/>
              </w:rPr>
              <w:t xml:space="preserve">AMBITO TERRITORIALE </w:t>
            </w:r>
          </w:p>
        </w:tc>
      </w:tr>
      <w:tr w:rsidR="00802E72" w14:paraId="67BBD7E9" w14:textId="77777777" w:rsidTr="00860265">
        <w:trPr>
          <w:trHeight w:val="690"/>
        </w:trPr>
        <w:tc>
          <w:tcPr>
            <w:tcW w:w="2310" w:type="dxa"/>
            <w:tcBorders>
              <w:top w:val="single" w:sz="6" w:space="0" w:color="000000"/>
              <w:left w:val="single" w:sz="6" w:space="0" w:color="000000"/>
              <w:bottom w:val="single" w:sz="6" w:space="0" w:color="000000"/>
              <w:right w:val="single" w:sz="6" w:space="0" w:color="000000"/>
            </w:tcBorders>
            <w:vAlign w:val="center"/>
          </w:tcPr>
          <w:p w14:paraId="71780FD3" w14:textId="77777777" w:rsidR="00802E72" w:rsidRDefault="00802E72" w:rsidP="00860265">
            <w:pPr>
              <w:spacing w:line="259" w:lineRule="auto"/>
              <w:ind w:left="16"/>
            </w:pPr>
            <w:r>
              <w:rPr>
                <w:rFonts w:ascii="Calibri" w:eastAsia="Calibri" w:hAnsi="Calibri" w:cs="Calibri"/>
              </w:rPr>
              <w:t xml:space="preserve">Area Nord-Ovest </w:t>
            </w:r>
          </w:p>
        </w:tc>
        <w:tc>
          <w:tcPr>
            <w:tcW w:w="3000" w:type="dxa"/>
            <w:tcBorders>
              <w:top w:val="single" w:sz="6" w:space="0" w:color="000000"/>
              <w:left w:val="single" w:sz="6" w:space="0" w:color="000000"/>
              <w:bottom w:val="single" w:sz="6" w:space="0" w:color="000000"/>
              <w:right w:val="single" w:sz="6" w:space="0" w:color="000000"/>
            </w:tcBorders>
            <w:vAlign w:val="center"/>
          </w:tcPr>
          <w:p w14:paraId="2603FB01" w14:textId="77777777" w:rsidR="00802E72" w:rsidRDefault="00802E72" w:rsidP="00860265">
            <w:pPr>
              <w:spacing w:line="259" w:lineRule="auto"/>
            </w:pPr>
            <w:r>
              <w:rPr>
                <w:rFonts w:ascii="Calibri" w:eastAsia="Calibri" w:hAnsi="Calibri" w:cs="Calibri"/>
              </w:rPr>
              <w:t xml:space="preserve">RTS Milano/Monza e Brianza </w:t>
            </w:r>
          </w:p>
        </w:tc>
        <w:tc>
          <w:tcPr>
            <w:tcW w:w="4268" w:type="dxa"/>
            <w:tcBorders>
              <w:top w:val="single" w:sz="6" w:space="0" w:color="000000"/>
              <w:left w:val="single" w:sz="6" w:space="0" w:color="000000"/>
              <w:bottom w:val="single" w:sz="6" w:space="0" w:color="000000"/>
              <w:right w:val="single" w:sz="6" w:space="0" w:color="CDCDCE"/>
            </w:tcBorders>
          </w:tcPr>
          <w:p w14:paraId="01C117D4" w14:textId="77777777" w:rsidR="00802E72" w:rsidRDefault="00802E72" w:rsidP="00860265">
            <w:pPr>
              <w:spacing w:line="259" w:lineRule="auto"/>
            </w:pPr>
            <w:r>
              <w:rPr>
                <w:rFonts w:ascii="Calibri" w:eastAsia="Calibri" w:hAnsi="Calibri" w:cs="Calibri"/>
              </w:rPr>
              <w:t xml:space="preserve">Piemonte, Valle d'Aosta, Liguria, Lombardia </w:t>
            </w:r>
          </w:p>
        </w:tc>
      </w:tr>
      <w:tr w:rsidR="00802E72" w14:paraId="270649C5" w14:textId="77777777" w:rsidTr="00860265">
        <w:trPr>
          <w:trHeight w:val="690"/>
        </w:trPr>
        <w:tc>
          <w:tcPr>
            <w:tcW w:w="2310" w:type="dxa"/>
            <w:tcBorders>
              <w:top w:val="single" w:sz="6" w:space="0" w:color="000000"/>
              <w:left w:val="single" w:sz="6" w:space="0" w:color="000000"/>
              <w:bottom w:val="single" w:sz="6" w:space="0" w:color="000000"/>
              <w:right w:val="single" w:sz="6" w:space="0" w:color="000000"/>
            </w:tcBorders>
            <w:vAlign w:val="center"/>
          </w:tcPr>
          <w:p w14:paraId="2C56F2D2" w14:textId="77777777" w:rsidR="00802E72" w:rsidRDefault="00802E72" w:rsidP="00860265">
            <w:pPr>
              <w:spacing w:line="259" w:lineRule="auto"/>
              <w:ind w:left="16"/>
            </w:pPr>
            <w:r>
              <w:rPr>
                <w:rFonts w:ascii="Calibri" w:eastAsia="Calibri" w:hAnsi="Calibri" w:cs="Calibri"/>
              </w:rPr>
              <w:t xml:space="preserve">  Area Nord-Est </w:t>
            </w:r>
          </w:p>
        </w:tc>
        <w:tc>
          <w:tcPr>
            <w:tcW w:w="3000" w:type="dxa"/>
            <w:tcBorders>
              <w:top w:val="single" w:sz="6" w:space="0" w:color="000000"/>
              <w:left w:val="single" w:sz="6" w:space="0" w:color="000000"/>
              <w:bottom w:val="single" w:sz="6" w:space="0" w:color="000000"/>
              <w:right w:val="single" w:sz="6" w:space="0" w:color="000000"/>
            </w:tcBorders>
            <w:vAlign w:val="center"/>
          </w:tcPr>
          <w:p w14:paraId="1EAE1F5C" w14:textId="77777777" w:rsidR="00802E72" w:rsidRDefault="00802E72" w:rsidP="00860265">
            <w:pPr>
              <w:spacing w:line="259" w:lineRule="auto"/>
            </w:pPr>
            <w:r>
              <w:rPr>
                <w:rFonts w:ascii="Calibri" w:eastAsia="Calibri" w:hAnsi="Calibri" w:cs="Calibri"/>
              </w:rPr>
              <w:t xml:space="preserve">RTS Venezia </w:t>
            </w:r>
          </w:p>
        </w:tc>
        <w:tc>
          <w:tcPr>
            <w:tcW w:w="4268" w:type="dxa"/>
            <w:tcBorders>
              <w:top w:val="single" w:sz="6" w:space="0" w:color="000000"/>
              <w:left w:val="single" w:sz="6" w:space="0" w:color="000000"/>
              <w:bottom w:val="single" w:sz="6" w:space="0" w:color="000000"/>
              <w:right w:val="single" w:sz="6" w:space="0" w:color="CDCDCE"/>
            </w:tcBorders>
          </w:tcPr>
          <w:p w14:paraId="18F5C153" w14:textId="685C6A1E" w:rsidR="00802E72" w:rsidRDefault="00802E72" w:rsidP="00860265">
            <w:pPr>
              <w:spacing w:line="259" w:lineRule="auto"/>
              <w:ind w:right="303"/>
            </w:pPr>
            <w:r>
              <w:rPr>
                <w:rFonts w:ascii="Calibri" w:eastAsia="Calibri" w:hAnsi="Calibri" w:cs="Calibri"/>
              </w:rPr>
              <w:t xml:space="preserve">Veneto, Friuli-Venezia Giulia, Trentino- Alto Adige </w:t>
            </w:r>
          </w:p>
        </w:tc>
      </w:tr>
      <w:tr w:rsidR="00802E72" w14:paraId="25B67C29" w14:textId="77777777" w:rsidTr="00860265">
        <w:trPr>
          <w:trHeight w:val="383"/>
        </w:trPr>
        <w:tc>
          <w:tcPr>
            <w:tcW w:w="2310" w:type="dxa"/>
            <w:tcBorders>
              <w:top w:val="single" w:sz="6" w:space="0" w:color="000000"/>
              <w:left w:val="single" w:sz="6" w:space="0" w:color="000000"/>
              <w:bottom w:val="single" w:sz="6" w:space="0" w:color="000000"/>
              <w:right w:val="single" w:sz="6" w:space="0" w:color="000000"/>
            </w:tcBorders>
          </w:tcPr>
          <w:p w14:paraId="3748E262" w14:textId="77777777" w:rsidR="00802E72" w:rsidRDefault="00802E72" w:rsidP="00860265">
            <w:pPr>
              <w:spacing w:line="259" w:lineRule="auto"/>
              <w:ind w:left="16"/>
            </w:pPr>
            <w:r>
              <w:rPr>
                <w:rFonts w:ascii="Calibri" w:eastAsia="Calibri" w:hAnsi="Calibri" w:cs="Calibri"/>
              </w:rPr>
              <w:t xml:space="preserve">  Area Centro-Nord </w:t>
            </w:r>
          </w:p>
        </w:tc>
        <w:tc>
          <w:tcPr>
            <w:tcW w:w="3000" w:type="dxa"/>
            <w:tcBorders>
              <w:top w:val="single" w:sz="6" w:space="0" w:color="000000"/>
              <w:left w:val="single" w:sz="6" w:space="0" w:color="000000"/>
              <w:bottom w:val="single" w:sz="6" w:space="0" w:color="000000"/>
              <w:right w:val="single" w:sz="6" w:space="0" w:color="000000"/>
            </w:tcBorders>
          </w:tcPr>
          <w:p w14:paraId="02219EF3" w14:textId="77777777" w:rsidR="00802E72" w:rsidRDefault="00802E72" w:rsidP="00860265">
            <w:pPr>
              <w:spacing w:line="259" w:lineRule="auto"/>
            </w:pPr>
            <w:r>
              <w:rPr>
                <w:rFonts w:ascii="Calibri" w:eastAsia="Calibri" w:hAnsi="Calibri" w:cs="Calibri"/>
              </w:rPr>
              <w:t xml:space="preserve">RTS Bologna/Ferrara </w:t>
            </w:r>
          </w:p>
        </w:tc>
        <w:tc>
          <w:tcPr>
            <w:tcW w:w="4268" w:type="dxa"/>
            <w:tcBorders>
              <w:top w:val="single" w:sz="6" w:space="0" w:color="000000"/>
              <w:left w:val="single" w:sz="6" w:space="0" w:color="000000"/>
              <w:bottom w:val="single" w:sz="6" w:space="0" w:color="000000"/>
              <w:right w:val="single" w:sz="6" w:space="0" w:color="CDCDCE"/>
            </w:tcBorders>
          </w:tcPr>
          <w:p w14:paraId="5EDB7F7B" w14:textId="77777777" w:rsidR="00802E72" w:rsidRDefault="00802E72" w:rsidP="00860265">
            <w:pPr>
              <w:spacing w:line="259" w:lineRule="auto"/>
            </w:pPr>
            <w:r>
              <w:rPr>
                <w:rFonts w:ascii="Calibri" w:eastAsia="Calibri" w:hAnsi="Calibri" w:cs="Calibri"/>
              </w:rPr>
              <w:t xml:space="preserve">Emilia-Romagna, Toscana e Marche </w:t>
            </w:r>
          </w:p>
        </w:tc>
      </w:tr>
      <w:tr w:rsidR="00802E72" w14:paraId="4743F343" w14:textId="77777777" w:rsidTr="00860265">
        <w:trPr>
          <w:trHeight w:val="690"/>
        </w:trPr>
        <w:tc>
          <w:tcPr>
            <w:tcW w:w="2310" w:type="dxa"/>
            <w:tcBorders>
              <w:top w:val="single" w:sz="6" w:space="0" w:color="000000"/>
              <w:left w:val="single" w:sz="6" w:space="0" w:color="000000"/>
              <w:bottom w:val="single" w:sz="6" w:space="0" w:color="000000"/>
              <w:right w:val="single" w:sz="6" w:space="0" w:color="000000"/>
            </w:tcBorders>
          </w:tcPr>
          <w:p w14:paraId="64C5FFA4" w14:textId="58563748" w:rsidR="00802E72" w:rsidRDefault="00802E72" w:rsidP="00860265">
            <w:pPr>
              <w:spacing w:line="259" w:lineRule="auto"/>
              <w:ind w:left="16"/>
            </w:pPr>
            <w:r>
              <w:rPr>
                <w:rFonts w:ascii="Calibri" w:eastAsia="Calibri" w:hAnsi="Calibri" w:cs="Calibri"/>
              </w:rPr>
              <w:t xml:space="preserve">  Area Centro</w:t>
            </w:r>
            <w:r w:rsidR="00B51B71">
              <w:rPr>
                <w:rFonts w:ascii="Calibri" w:eastAsia="Calibri" w:hAnsi="Calibri" w:cs="Calibri"/>
              </w:rPr>
              <w:t xml:space="preserve"> -</w:t>
            </w:r>
            <w:r>
              <w:rPr>
                <w:rFonts w:ascii="Calibri" w:eastAsia="Calibri" w:hAnsi="Calibri" w:cs="Calibri"/>
              </w:rPr>
              <w:t xml:space="preserve">Sardegna </w:t>
            </w:r>
          </w:p>
        </w:tc>
        <w:tc>
          <w:tcPr>
            <w:tcW w:w="3000" w:type="dxa"/>
            <w:tcBorders>
              <w:top w:val="single" w:sz="6" w:space="0" w:color="000000"/>
              <w:left w:val="single" w:sz="6" w:space="0" w:color="000000"/>
              <w:bottom w:val="single" w:sz="6" w:space="0" w:color="000000"/>
              <w:right w:val="single" w:sz="6" w:space="0" w:color="000000"/>
            </w:tcBorders>
            <w:vAlign w:val="center"/>
          </w:tcPr>
          <w:p w14:paraId="1AED331D" w14:textId="77777777" w:rsidR="00802E72" w:rsidRDefault="00802E72" w:rsidP="00860265">
            <w:pPr>
              <w:spacing w:line="259" w:lineRule="auto"/>
            </w:pPr>
            <w:r>
              <w:rPr>
                <w:rFonts w:ascii="Calibri" w:eastAsia="Calibri" w:hAnsi="Calibri" w:cs="Calibri"/>
              </w:rPr>
              <w:t xml:space="preserve">RTS Roma </w:t>
            </w:r>
          </w:p>
        </w:tc>
        <w:tc>
          <w:tcPr>
            <w:tcW w:w="4268" w:type="dxa"/>
            <w:tcBorders>
              <w:top w:val="single" w:sz="6" w:space="0" w:color="000000"/>
              <w:left w:val="single" w:sz="6" w:space="0" w:color="000000"/>
              <w:bottom w:val="single" w:sz="6" w:space="0" w:color="000000"/>
              <w:right w:val="single" w:sz="6" w:space="0" w:color="CDCDCE"/>
            </w:tcBorders>
            <w:vAlign w:val="center"/>
          </w:tcPr>
          <w:p w14:paraId="18CE8EAB" w14:textId="77777777" w:rsidR="00802E72" w:rsidRDefault="00802E72" w:rsidP="00860265">
            <w:pPr>
              <w:spacing w:line="259" w:lineRule="auto"/>
            </w:pPr>
            <w:r>
              <w:rPr>
                <w:rFonts w:ascii="Calibri" w:eastAsia="Calibri" w:hAnsi="Calibri" w:cs="Calibri"/>
              </w:rPr>
              <w:t xml:space="preserve">Lazio, Umbria, Sardegna </w:t>
            </w:r>
          </w:p>
        </w:tc>
      </w:tr>
      <w:tr w:rsidR="00802E72" w14:paraId="506F1A35" w14:textId="77777777" w:rsidTr="00860265">
        <w:trPr>
          <w:trHeight w:val="383"/>
        </w:trPr>
        <w:tc>
          <w:tcPr>
            <w:tcW w:w="2310" w:type="dxa"/>
            <w:tcBorders>
              <w:top w:val="single" w:sz="6" w:space="0" w:color="000000"/>
              <w:left w:val="single" w:sz="6" w:space="0" w:color="000000"/>
              <w:bottom w:val="single" w:sz="6" w:space="0" w:color="000000"/>
              <w:right w:val="single" w:sz="6" w:space="0" w:color="000000"/>
            </w:tcBorders>
          </w:tcPr>
          <w:p w14:paraId="14D83393" w14:textId="77777777" w:rsidR="00802E72" w:rsidRDefault="00802E72" w:rsidP="00860265">
            <w:pPr>
              <w:spacing w:line="259" w:lineRule="auto"/>
              <w:ind w:left="16"/>
            </w:pPr>
            <w:r>
              <w:rPr>
                <w:rFonts w:ascii="Calibri" w:eastAsia="Calibri" w:hAnsi="Calibri" w:cs="Calibri"/>
              </w:rPr>
              <w:t xml:space="preserve">  Area Sud-Ovest </w:t>
            </w:r>
          </w:p>
        </w:tc>
        <w:tc>
          <w:tcPr>
            <w:tcW w:w="3000" w:type="dxa"/>
            <w:tcBorders>
              <w:top w:val="single" w:sz="6" w:space="0" w:color="000000"/>
              <w:left w:val="single" w:sz="6" w:space="0" w:color="000000"/>
              <w:bottom w:val="single" w:sz="6" w:space="0" w:color="000000"/>
              <w:right w:val="single" w:sz="6" w:space="0" w:color="000000"/>
            </w:tcBorders>
          </w:tcPr>
          <w:p w14:paraId="453F46E6" w14:textId="77777777" w:rsidR="00802E72" w:rsidRDefault="00802E72" w:rsidP="00860265">
            <w:pPr>
              <w:spacing w:line="259" w:lineRule="auto"/>
            </w:pPr>
            <w:r>
              <w:rPr>
                <w:rFonts w:ascii="Calibri" w:eastAsia="Calibri" w:hAnsi="Calibri" w:cs="Calibri"/>
              </w:rPr>
              <w:t xml:space="preserve">RTS Napoli </w:t>
            </w:r>
          </w:p>
        </w:tc>
        <w:tc>
          <w:tcPr>
            <w:tcW w:w="4268" w:type="dxa"/>
            <w:tcBorders>
              <w:top w:val="single" w:sz="6" w:space="0" w:color="000000"/>
              <w:left w:val="single" w:sz="6" w:space="0" w:color="000000"/>
              <w:bottom w:val="single" w:sz="6" w:space="0" w:color="000000"/>
              <w:right w:val="single" w:sz="6" w:space="0" w:color="CDCDCE"/>
            </w:tcBorders>
          </w:tcPr>
          <w:p w14:paraId="278FBDBF" w14:textId="77777777" w:rsidR="00802E72" w:rsidRDefault="00802E72" w:rsidP="00860265">
            <w:pPr>
              <w:spacing w:line="259" w:lineRule="auto"/>
            </w:pPr>
            <w:r>
              <w:rPr>
                <w:rFonts w:ascii="Calibri" w:eastAsia="Calibri" w:hAnsi="Calibri" w:cs="Calibri"/>
              </w:rPr>
              <w:t xml:space="preserve">Campania, Basilicata </w:t>
            </w:r>
          </w:p>
        </w:tc>
      </w:tr>
      <w:tr w:rsidR="00802E72" w14:paraId="10DA9192" w14:textId="77777777" w:rsidTr="00860265">
        <w:trPr>
          <w:trHeight w:val="690"/>
        </w:trPr>
        <w:tc>
          <w:tcPr>
            <w:tcW w:w="2310" w:type="dxa"/>
            <w:tcBorders>
              <w:top w:val="single" w:sz="6" w:space="0" w:color="000000"/>
              <w:left w:val="single" w:sz="6" w:space="0" w:color="000000"/>
              <w:bottom w:val="single" w:sz="6" w:space="0" w:color="000000"/>
              <w:right w:val="single" w:sz="6" w:space="0" w:color="000000"/>
            </w:tcBorders>
            <w:vAlign w:val="center"/>
          </w:tcPr>
          <w:p w14:paraId="514D4A94" w14:textId="77777777" w:rsidR="00802E72" w:rsidRDefault="00802E72" w:rsidP="00860265">
            <w:pPr>
              <w:spacing w:line="259" w:lineRule="auto"/>
              <w:ind w:left="16"/>
            </w:pPr>
            <w:r>
              <w:rPr>
                <w:rFonts w:ascii="Calibri" w:eastAsia="Calibri" w:hAnsi="Calibri" w:cs="Calibri"/>
              </w:rPr>
              <w:t xml:space="preserve">  Area Sud-Adriatica </w:t>
            </w:r>
          </w:p>
        </w:tc>
        <w:tc>
          <w:tcPr>
            <w:tcW w:w="3000" w:type="dxa"/>
            <w:tcBorders>
              <w:top w:val="single" w:sz="6" w:space="0" w:color="000000"/>
              <w:left w:val="single" w:sz="6" w:space="0" w:color="000000"/>
              <w:bottom w:val="single" w:sz="6" w:space="0" w:color="000000"/>
              <w:right w:val="single" w:sz="6" w:space="0" w:color="000000"/>
            </w:tcBorders>
          </w:tcPr>
          <w:p w14:paraId="1D32FC1D" w14:textId="03727098" w:rsidR="00802E72" w:rsidRDefault="00802E72" w:rsidP="00860265">
            <w:pPr>
              <w:spacing w:line="259" w:lineRule="auto"/>
            </w:pPr>
            <w:r>
              <w:rPr>
                <w:rFonts w:ascii="Calibri" w:eastAsia="Calibri" w:hAnsi="Calibri" w:cs="Calibri"/>
              </w:rPr>
              <w:t>RTS Bari/Barletta-Andria</w:t>
            </w:r>
            <w:r w:rsidR="00B51B71">
              <w:rPr>
                <w:rFonts w:ascii="Calibri" w:eastAsia="Calibri" w:hAnsi="Calibri" w:cs="Calibri"/>
              </w:rPr>
              <w:t>-</w:t>
            </w:r>
            <w:r>
              <w:rPr>
                <w:rFonts w:ascii="Calibri" w:eastAsia="Calibri" w:hAnsi="Calibri" w:cs="Calibri"/>
              </w:rPr>
              <w:t xml:space="preserve">Trani </w:t>
            </w:r>
          </w:p>
        </w:tc>
        <w:tc>
          <w:tcPr>
            <w:tcW w:w="4268" w:type="dxa"/>
            <w:tcBorders>
              <w:top w:val="single" w:sz="6" w:space="0" w:color="000000"/>
              <w:left w:val="single" w:sz="6" w:space="0" w:color="000000"/>
              <w:bottom w:val="single" w:sz="6" w:space="0" w:color="000000"/>
              <w:right w:val="single" w:sz="6" w:space="0" w:color="CDCDCE"/>
            </w:tcBorders>
            <w:vAlign w:val="center"/>
          </w:tcPr>
          <w:p w14:paraId="47FEB109" w14:textId="77777777" w:rsidR="00802E72" w:rsidRDefault="00802E72" w:rsidP="00860265">
            <w:pPr>
              <w:spacing w:line="259" w:lineRule="auto"/>
            </w:pPr>
            <w:r>
              <w:rPr>
                <w:rFonts w:ascii="Calibri" w:eastAsia="Calibri" w:hAnsi="Calibri" w:cs="Calibri"/>
              </w:rPr>
              <w:t xml:space="preserve">Puglia, Abruzzo, Molise </w:t>
            </w:r>
          </w:p>
        </w:tc>
      </w:tr>
      <w:tr w:rsidR="00802E72" w14:paraId="06262E89" w14:textId="77777777" w:rsidTr="00860265">
        <w:trPr>
          <w:trHeight w:val="384"/>
        </w:trPr>
        <w:tc>
          <w:tcPr>
            <w:tcW w:w="2310" w:type="dxa"/>
            <w:tcBorders>
              <w:top w:val="single" w:sz="6" w:space="0" w:color="000000"/>
              <w:left w:val="single" w:sz="12" w:space="0" w:color="757676"/>
              <w:bottom w:val="single" w:sz="6" w:space="0" w:color="000000"/>
              <w:right w:val="single" w:sz="6" w:space="0" w:color="000000"/>
            </w:tcBorders>
          </w:tcPr>
          <w:p w14:paraId="2C0F45B6" w14:textId="77777777" w:rsidR="00802E72" w:rsidRDefault="00802E72" w:rsidP="00860265">
            <w:pPr>
              <w:spacing w:line="259" w:lineRule="auto"/>
              <w:ind w:left="16"/>
            </w:pPr>
            <w:r>
              <w:rPr>
                <w:rFonts w:ascii="Calibri" w:eastAsia="Calibri" w:hAnsi="Calibri" w:cs="Calibri"/>
              </w:rPr>
              <w:t xml:space="preserve">  Area Sud-Sicilia </w:t>
            </w:r>
          </w:p>
        </w:tc>
        <w:tc>
          <w:tcPr>
            <w:tcW w:w="3000" w:type="dxa"/>
            <w:tcBorders>
              <w:top w:val="single" w:sz="6" w:space="0" w:color="000000"/>
              <w:left w:val="single" w:sz="6" w:space="0" w:color="000000"/>
              <w:bottom w:val="single" w:sz="6" w:space="0" w:color="000000"/>
              <w:right w:val="single" w:sz="6" w:space="0" w:color="000000"/>
            </w:tcBorders>
          </w:tcPr>
          <w:p w14:paraId="60F22F62" w14:textId="77777777" w:rsidR="00802E72" w:rsidRDefault="00802E72" w:rsidP="00860265">
            <w:pPr>
              <w:spacing w:line="259" w:lineRule="auto"/>
            </w:pPr>
            <w:r>
              <w:rPr>
                <w:rFonts w:ascii="Calibri" w:eastAsia="Calibri" w:hAnsi="Calibri" w:cs="Calibri"/>
              </w:rPr>
              <w:t xml:space="preserve">RTS Palermo </w:t>
            </w:r>
          </w:p>
        </w:tc>
        <w:tc>
          <w:tcPr>
            <w:tcW w:w="4268" w:type="dxa"/>
            <w:tcBorders>
              <w:top w:val="single" w:sz="6" w:space="0" w:color="000000"/>
              <w:left w:val="single" w:sz="6" w:space="0" w:color="000000"/>
              <w:bottom w:val="single" w:sz="6" w:space="0" w:color="000000"/>
              <w:right w:val="single" w:sz="12" w:space="0" w:color="757676"/>
            </w:tcBorders>
          </w:tcPr>
          <w:p w14:paraId="46109B64" w14:textId="77777777" w:rsidR="00802E72" w:rsidRDefault="00802E72" w:rsidP="00860265">
            <w:pPr>
              <w:spacing w:line="259" w:lineRule="auto"/>
            </w:pPr>
            <w:r>
              <w:rPr>
                <w:rFonts w:ascii="Calibri" w:eastAsia="Calibri" w:hAnsi="Calibri" w:cs="Calibri"/>
              </w:rPr>
              <w:t xml:space="preserve">Sicilia, Calabria </w:t>
            </w:r>
          </w:p>
        </w:tc>
      </w:tr>
    </w:tbl>
    <w:p w14:paraId="26D0CA93" w14:textId="77777777" w:rsidR="002A4001" w:rsidRPr="00314A42" w:rsidRDefault="002A4001" w:rsidP="00314A42">
      <w:pPr>
        <w:tabs>
          <w:tab w:val="left" w:pos="284"/>
        </w:tabs>
        <w:spacing w:after="0" w:line="240" w:lineRule="auto"/>
        <w:rPr>
          <w:rFonts w:ascii="Times New Roman" w:eastAsia="Calibri" w:hAnsi="Times New Roman" w:cs="Times New Roman"/>
          <w:kern w:val="0"/>
          <w:sz w:val="24"/>
          <w:szCs w:val="24"/>
          <w:lang w:eastAsia="it-IT"/>
          <w14:ligatures w14:val="none"/>
        </w:rPr>
      </w:pPr>
    </w:p>
    <w:sectPr w:rsidR="002A4001" w:rsidRPr="00314A4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E2B0B" w14:textId="77777777" w:rsidR="0040195D" w:rsidRDefault="0040195D" w:rsidP="00CF1700">
      <w:pPr>
        <w:spacing w:after="0" w:line="240" w:lineRule="auto"/>
      </w:pPr>
      <w:r>
        <w:separator/>
      </w:r>
    </w:p>
  </w:endnote>
  <w:endnote w:type="continuationSeparator" w:id="0">
    <w:p w14:paraId="2D11C123" w14:textId="77777777" w:rsidR="0040195D" w:rsidRDefault="0040195D" w:rsidP="00CF1700">
      <w:pPr>
        <w:spacing w:after="0" w:line="240" w:lineRule="auto"/>
      </w:pPr>
      <w:r>
        <w:continuationSeparator/>
      </w:r>
    </w:p>
  </w:endnote>
  <w:endnote w:type="continuationNotice" w:id="1">
    <w:p w14:paraId="1E5912C2" w14:textId="77777777" w:rsidR="0040195D" w:rsidRDefault="004019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tillium Web">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627453"/>
      <w:docPartObj>
        <w:docPartGallery w:val="Page Numbers (Bottom of Page)"/>
        <w:docPartUnique/>
      </w:docPartObj>
    </w:sdtPr>
    <w:sdtContent>
      <w:p w14:paraId="3DAF822A" w14:textId="5386EC1B" w:rsidR="00CF1700" w:rsidRDefault="00CF1700">
        <w:pPr>
          <w:pStyle w:val="Pidipagina"/>
          <w:jc w:val="right"/>
        </w:pPr>
        <w:r>
          <w:fldChar w:fldCharType="begin"/>
        </w:r>
        <w:r>
          <w:instrText>PAGE   \* MERGEFORMAT</w:instrText>
        </w:r>
        <w:r>
          <w:fldChar w:fldCharType="separate"/>
        </w:r>
        <w:r>
          <w:t>2</w:t>
        </w:r>
        <w:r>
          <w:fldChar w:fldCharType="end"/>
        </w:r>
      </w:p>
    </w:sdtContent>
  </w:sdt>
  <w:p w14:paraId="6FC6F8CF" w14:textId="77777777" w:rsidR="00CF1700" w:rsidRDefault="00CF17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725A1" w14:textId="77777777" w:rsidR="0040195D" w:rsidRDefault="0040195D" w:rsidP="00CF1700">
      <w:pPr>
        <w:spacing w:after="0" w:line="240" w:lineRule="auto"/>
      </w:pPr>
      <w:r>
        <w:separator/>
      </w:r>
    </w:p>
  </w:footnote>
  <w:footnote w:type="continuationSeparator" w:id="0">
    <w:p w14:paraId="5F0121D4" w14:textId="77777777" w:rsidR="0040195D" w:rsidRDefault="0040195D" w:rsidP="00CF1700">
      <w:pPr>
        <w:spacing w:after="0" w:line="240" w:lineRule="auto"/>
      </w:pPr>
      <w:r>
        <w:continuationSeparator/>
      </w:r>
    </w:p>
  </w:footnote>
  <w:footnote w:type="continuationNotice" w:id="1">
    <w:p w14:paraId="26C36A79" w14:textId="77777777" w:rsidR="0040195D" w:rsidRDefault="004019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8219B"/>
    <w:multiLevelType w:val="hybridMultilevel"/>
    <w:tmpl w:val="C9C2CDB4"/>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E335C5"/>
    <w:multiLevelType w:val="hybridMultilevel"/>
    <w:tmpl w:val="EE7CC9DC"/>
    <w:lvl w:ilvl="0" w:tplc="4D3A2552">
      <w:start w:val="3"/>
      <w:numFmt w:val="decimal"/>
      <w:lvlText w:val="%1."/>
      <w:lvlJc w:val="left"/>
      <w:pPr>
        <w:ind w:left="1068" w:hanging="360"/>
      </w:pPr>
      <w:rPr>
        <w:rFonts w:ascii="Times New Roman" w:hAnsi="Times New Roman" w:hint="default"/>
        <w:b w:val="0"/>
        <w:i w:val="0"/>
        <w:caps w:val="0"/>
        <w:strike w:val="0"/>
        <w:dstrike w:val="0"/>
        <w:vanish w:val="0"/>
        <w:sz w:val="24"/>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B2381F"/>
    <w:multiLevelType w:val="hybridMultilevel"/>
    <w:tmpl w:val="3EE68C02"/>
    <w:lvl w:ilvl="0" w:tplc="C9DC7052">
      <w:start w:val="4"/>
      <w:numFmt w:val="lowerLetter"/>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60E502B"/>
    <w:multiLevelType w:val="hybridMultilevel"/>
    <w:tmpl w:val="3744AC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6346F8A"/>
    <w:multiLevelType w:val="hybridMultilevel"/>
    <w:tmpl w:val="9C06348E"/>
    <w:lvl w:ilvl="0" w:tplc="0410000F">
      <w:start w:val="3"/>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191E411C"/>
    <w:multiLevelType w:val="hybridMultilevel"/>
    <w:tmpl w:val="948A1B5A"/>
    <w:lvl w:ilvl="0" w:tplc="D2B05346">
      <w:start w:val="1"/>
      <w:numFmt w:val="lowerLetter"/>
      <w:lvlText w:val="%1)"/>
      <w:lvlJc w:val="left"/>
      <w:pPr>
        <w:ind w:left="1080" w:hanging="360"/>
      </w:pPr>
      <w:rPr>
        <w:rFonts w:hint="default"/>
        <w:i w:val="0"/>
        <w:iCs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1A3068B9"/>
    <w:multiLevelType w:val="hybridMultilevel"/>
    <w:tmpl w:val="12C466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B6819EB"/>
    <w:multiLevelType w:val="multilevel"/>
    <w:tmpl w:val="33E09544"/>
    <w:styleLink w:val="Elencocorrent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A079DE"/>
    <w:multiLevelType w:val="hybridMultilevel"/>
    <w:tmpl w:val="D3E0BEA6"/>
    <w:lvl w:ilvl="0" w:tplc="948A07DA">
      <w:start w:val="1"/>
      <w:numFmt w:val="decimal"/>
      <w:lvlText w:val="%1)"/>
      <w:lvlJc w:val="left"/>
      <w:pPr>
        <w:ind w:left="1080" w:hanging="360"/>
      </w:pPr>
      <w:rPr>
        <w:rFonts w:hint="default"/>
        <w:dstrike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1C470936"/>
    <w:multiLevelType w:val="hybridMultilevel"/>
    <w:tmpl w:val="12C466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0660E9F"/>
    <w:multiLevelType w:val="hybridMultilevel"/>
    <w:tmpl w:val="DD92E56E"/>
    <w:lvl w:ilvl="0" w:tplc="68F87672">
      <w:start w:val="1"/>
      <w:numFmt w:val="lowerLetter"/>
      <w:lvlText w:val="%1)"/>
      <w:lvlJc w:val="right"/>
      <w:pPr>
        <w:ind w:left="1428" w:hanging="360"/>
      </w:pPr>
      <w:rPr>
        <w:rFonts w:ascii="Arial" w:eastAsiaTheme="minorHAnsi" w:hAnsi="Arial" w:cs="Arial"/>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1" w15:restartNumberingAfterBreak="0">
    <w:nsid w:val="20714A34"/>
    <w:multiLevelType w:val="hybridMultilevel"/>
    <w:tmpl w:val="BD40D6F4"/>
    <w:lvl w:ilvl="0" w:tplc="F474BE0E">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15:restartNumberingAfterBreak="0">
    <w:nsid w:val="280E6851"/>
    <w:multiLevelType w:val="multilevel"/>
    <w:tmpl w:val="5F9A2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AF613D"/>
    <w:multiLevelType w:val="hybridMultilevel"/>
    <w:tmpl w:val="FCEEF042"/>
    <w:lvl w:ilvl="0" w:tplc="B41402E4">
      <w:start w:val="1"/>
      <w:numFmt w:val="lowerLetter"/>
      <w:lvlText w:val="%1)"/>
      <w:lvlJc w:val="left"/>
      <w:pPr>
        <w:ind w:left="502" w:hanging="360"/>
      </w:pPr>
      <w:rPr>
        <w:rFonts w:hint="default"/>
        <w:b w:val="0"/>
        <w:bCs/>
        <w:i/>
        <w:iCs/>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4" w15:restartNumberingAfterBreak="0">
    <w:nsid w:val="2ADC6E37"/>
    <w:multiLevelType w:val="hybridMultilevel"/>
    <w:tmpl w:val="7AF0C92A"/>
    <w:lvl w:ilvl="0" w:tplc="C498A0A4">
      <w:start w:val="1"/>
      <w:numFmt w:val="decimal"/>
      <w:lvlText w:val="%1."/>
      <w:lvlJc w:val="left"/>
      <w:pPr>
        <w:ind w:left="360" w:hanging="360"/>
      </w:pPr>
      <w:rPr>
        <w:rFonts w:eastAsia="Times New Roman" w:cs="Times New Roman"/>
        <w:b w:val="0"/>
        <w:bCs w:val="0"/>
        <w:strike w:val="0"/>
        <w:dstrike w:val="0"/>
        <w:u w:val="none"/>
        <w:effect w:val="none"/>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5" w15:restartNumberingAfterBreak="0">
    <w:nsid w:val="2B93548D"/>
    <w:multiLevelType w:val="hybridMultilevel"/>
    <w:tmpl w:val="3E86EAC4"/>
    <w:lvl w:ilvl="0" w:tplc="F524F980">
      <w:start w:val="10"/>
      <w:numFmt w:val="decimal"/>
      <w:lvlText w:val="%1."/>
      <w:lvlJc w:val="left"/>
      <w:pPr>
        <w:ind w:left="786" w:hanging="360"/>
      </w:pPr>
      <w:rPr>
        <w:rFonts w:hint="default"/>
        <w:dstrike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6" w15:restartNumberingAfterBreak="0">
    <w:nsid w:val="2BBD378F"/>
    <w:multiLevelType w:val="hybridMultilevel"/>
    <w:tmpl w:val="4B94F62A"/>
    <w:lvl w:ilvl="0" w:tplc="6866AE2E">
      <w:start w:val="5"/>
      <w:numFmt w:val="decimal"/>
      <w:lvlText w:val="%1"/>
      <w:lvlJc w:val="left"/>
      <w:pPr>
        <w:ind w:left="502" w:hanging="360"/>
      </w:pPr>
      <w:rPr>
        <w:rFonts w:ascii="Times New Roman" w:eastAsiaTheme="minorHAnsi" w:hAnsi="Times New Roman" w:cs="Times New Roman" w:hint="default"/>
        <w:b w:val="0"/>
        <w:bCs w:val="0"/>
        <w:color w:val="000000"/>
        <w:sz w:val="24"/>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7" w15:restartNumberingAfterBreak="0">
    <w:nsid w:val="2D7A4E4C"/>
    <w:multiLevelType w:val="multilevel"/>
    <w:tmpl w:val="DD0A8D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1B08E4"/>
    <w:multiLevelType w:val="hybridMultilevel"/>
    <w:tmpl w:val="1AE04F30"/>
    <w:lvl w:ilvl="0" w:tplc="7454309C">
      <w:start w:val="1"/>
      <w:numFmt w:val="decimal"/>
      <w:lvlText w:val="%1)"/>
      <w:lvlJc w:val="left"/>
      <w:pPr>
        <w:ind w:left="1440" w:hanging="360"/>
      </w:pPr>
      <w:rPr>
        <w:rFonts w:hint="default"/>
        <w:i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9" w15:restartNumberingAfterBreak="0">
    <w:nsid w:val="3522200B"/>
    <w:multiLevelType w:val="hybridMultilevel"/>
    <w:tmpl w:val="160661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8FF4E15"/>
    <w:multiLevelType w:val="multilevel"/>
    <w:tmpl w:val="7E2270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ED66516"/>
    <w:multiLevelType w:val="hybridMultilevel"/>
    <w:tmpl w:val="0F30F39E"/>
    <w:lvl w:ilvl="0" w:tplc="BA62E57C">
      <w:start w:val="1"/>
      <w:numFmt w:val="decimal"/>
      <w:lvlText w:val="%1)"/>
      <w:lvlJc w:val="left"/>
      <w:pPr>
        <w:ind w:left="944" w:hanging="360"/>
      </w:pPr>
      <w:rPr>
        <w:rFonts w:hint="default"/>
        <w:b w:val="0"/>
        <w:bCs w:val="0"/>
      </w:rPr>
    </w:lvl>
    <w:lvl w:ilvl="1" w:tplc="04100019" w:tentative="1">
      <w:start w:val="1"/>
      <w:numFmt w:val="lowerLetter"/>
      <w:lvlText w:val="%2."/>
      <w:lvlJc w:val="left"/>
      <w:pPr>
        <w:ind w:left="1664" w:hanging="360"/>
      </w:pPr>
    </w:lvl>
    <w:lvl w:ilvl="2" w:tplc="0410001B" w:tentative="1">
      <w:start w:val="1"/>
      <w:numFmt w:val="lowerRoman"/>
      <w:lvlText w:val="%3."/>
      <w:lvlJc w:val="right"/>
      <w:pPr>
        <w:ind w:left="2384" w:hanging="180"/>
      </w:pPr>
    </w:lvl>
    <w:lvl w:ilvl="3" w:tplc="0410000F" w:tentative="1">
      <w:start w:val="1"/>
      <w:numFmt w:val="decimal"/>
      <w:lvlText w:val="%4."/>
      <w:lvlJc w:val="left"/>
      <w:pPr>
        <w:ind w:left="3104" w:hanging="360"/>
      </w:pPr>
    </w:lvl>
    <w:lvl w:ilvl="4" w:tplc="04100019" w:tentative="1">
      <w:start w:val="1"/>
      <w:numFmt w:val="lowerLetter"/>
      <w:lvlText w:val="%5."/>
      <w:lvlJc w:val="left"/>
      <w:pPr>
        <w:ind w:left="3824" w:hanging="360"/>
      </w:pPr>
    </w:lvl>
    <w:lvl w:ilvl="5" w:tplc="0410001B" w:tentative="1">
      <w:start w:val="1"/>
      <w:numFmt w:val="lowerRoman"/>
      <w:lvlText w:val="%6."/>
      <w:lvlJc w:val="right"/>
      <w:pPr>
        <w:ind w:left="4544" w:hanging="180"/>
      </w:pPr>
    </w:lvl>
    <w:lvl w:ilvl="6" w:tplc="0410000F" w:tentative="1">
      <w:start w:val="1"/>
      <w:numFmt w:val="decimal"/>
      <w:lvlText w:val="%7."/>
      <w:lvlJc w:val="left"/>
      <w:pPr>
        <w:ind w:left="5264" w:hanging="360"/>
      </w:pPr>
    </w:lvl>
    <w:lvl w:ilvl="7" w:tplc="04100019" w:tentative="1">
      <w:start w:val="1"/>
      <w:numFmt w:val="lowerLetter"/>
      <w:lvlText w:val="%8."/>
      <w:lvlJc w:val="left"/>
      <w:pPr>
        <w:ind w:left="5984" w:hanging="360"/>
      </w:pPr>
    </w:lvl>
    <w:lvl w:ilvl="8" w:tplc="0410001B" w:tentative="1">
      <w:start w:val="1"/>
      <w:numFmt w:val="lowerRoman"/>
      <w:lvlText w:val="%9."/>
      <w:lvlJc w:val="right"/>
      <w:pPr>
        <w:ind w:left="6704" w:hanging="180"/>
      </w:pPr>
    </w:lvl>
  </w:abstractNum>
  <w:abstractNum w:abstractNumId="22" w15:restartNumberingAfterBreak="0">
    <w:nsid w:val="410E6801"/>
    <w:multiLevelType w:val="hybridMultilevel"/>
    <w:tmpl w:val="8EAA845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42225123"/>
    <w:multiLevelType w:val="hybridMultilevel"/>
    <w:tmpl w:val="13260628"/>
    <w:lvl w:ilvl="0" w:tplc="0410000F">
      <w:start w:val="1"/>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24" w15:restartNumberingAfterBreak="0">
    <w:nsid w:val="44A40085"/>
    <w:multiLevelType w:val="hybridMultilevel"/>
    <w:tmpl w:val="4AF645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51E4BCF"/>
    <w:multiLevelType w:val="hybridMultilevel"/>
    <w:tmpl w:val="615EBE1C"/>
    <w:lvl w:ilvl="0" w:tplc="D40AFFEA">
      <w:start w:val="1"/>
      <w:numFmt w:val="decimal"/>
      <w:lvlText w:val="%1."/>
      <w:lvlJc w:val="left"/>
      <w:pPr>
        <w:ind w:left="502"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0547582"/>
    <w:multiLevelType w:val="hybridMultilevel"/>
    <w:tmpl w:val="A44466F8"/>
    <w:lvl w:ilvl="0" w:tplc="0410000F">
      <w:start w:val="1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0B7542A"/>
    <w:multiLevelType w:val="hybridMultilevel"/>
    <w:tmpl w:val="ECA2A230"/>
    <w:lvl w:ilvl="0" w:tplc="7CBA79A4">
      <w:start w:val="1"/>
      <w:numFmt w:val="decimal"/>
      <w:lvlText w:val="%1."/>
      <w:lvlJc w:val="left"/>
      <w:pPr>
        <w:ind w:left="76" w:hanging="360"/>
      </w:pPr>
      <w:rPr>
        <w:rFonts w:eastAsia="Times New Roman" w:hint="default"/>
        <w:i w:val="0"/>
        <w:color w:val="19191A"/>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28" w15:restartNumberingAfterBreak="0">
    <w:nsid w:val="51876014"/>
    <w:multiLevelType w:val="hybridMultilevel"/>
    <w:tmpl w:val="E88C0A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34D6982"/>
    <w:multiLevelType w:val="hybridMultilevel"/>
    <w:tmpl w:val="3F68D9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5527802"/>
    <w:multiLevelType w:val="hybridMultilevel"/>
    <w:tmpl w:val="51BE3F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63E4BCC"/>
    <w:multiLevelType w:val="hybridMultilevel"/>
    <w:tmpl w:val="26FAA3EA"/>
    <w:lvl w:ilvl="0" w:tplc="EE7CCA44">
      <w:start w:val="7"/>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8BD1A8D"/>
    <w:multiLevelType w:val="hybridMultilevel"/>
    <w:tmpl w:val="3162D8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96C5C9D"/>
    <w:multiLevelType w:val="hybridMultilevel"/>
    <w:tmpl w:val="31D2BA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D3D4144"/>
    <w:multiLevelType w:val="hybridMultilevel"/>
    <w:tmpl w:val="01380D62"/>
    <w:lvl w:ilvl="0" w:tplc="B3E4C166">
      <w:start w:val="1"/>
      <w:numFmt w:val="lowerLetter"/>
      <w:lvlText w:val="%1)"/>
      <w:lvlJc w:val="left"/>
      <w:pPr>
        <w:ind w:left="644" w:hanging="360"/>
      </w:pPr>
      <w:rPr>
        <w:rFonts w:hint="default"/>
        <w:b w:val="0"/>
        <w:bCs w:val="0"/>
        <w:i/>
        <w:iCs/>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EEE1F8F"/>
    <w:multiLevelType w:val="hybridMultilevel"/>
    <w:tmpl w:val="33E095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F405304"/>
    <w:multiLevelType w:val="hybridMultilevel"/>
    <w:tmpl w:val="132606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25B7977"/>
    <w:multiLevelType w:val="multilevel"/>
    <w:tmpl w:val="135E7C34"/>
    <w:lvl w:ilvl="0">
      <w:start w:val="3"/>
      <w:numFmt w:val="decimal"/>
      <w:lvlText w:val="%1."/>
      <w:lvlJc w:val="left"/>
      <w:pPr>
        <w:ind w:left="380" w:hanging="3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6A340903"/>
    <w:multiLevelType w:val="hybridMultilevel"/>
    <w:tmpl w:val="B072AD44"/>
    <w:lvl w:ilvl="0" w:tplc="8F2064DA">
      <w:start w:val="1"/>
      <w:numFmt w:val="lowerLetter"/>
      <w:lvlText w:val="%1)"/>
      <w:lvlJc w:val="left"/>
      <w:pPr>
        <w:ind w:left="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CC962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C74432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32D76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32393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7A6C1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DD0CEE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806B8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06BE7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D0942D4"/>
    <w:multiLevelType w:val="multilevel"/>
    <w:tmpl w:val="22BCCB10"/>
    <w:lvl w:ilvl="0">
      <w:start w:val="3"/>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DA1082F"/>
    <w:multiLevelType w:val="hybridMultilevel"/>
    <w:tmpl w:val="622C8A1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E1A2C5B6">
      <w:start w:val="1"/>
      <w:numFmt w:val="decimal"/>
      <w:lvlText w:val="%4."/>
      <w:lvlJc w:val="left"/>
      <w:pPr>
        <w:ind w:left="2880" w:hanging="360"/>
      </w:pPr>
      <w:rPr>
        <w:color w:val="auto"/>
      </w:r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1" w15:restartNumberingAfterBreak="0">
    <w:nsid w:val="73107551"/>
    <w:multiLevelType w:val="multilevel"/>
    <w:tmpl w:val="FFF028EC"/>
    <w:lvl w:ilvl="0">
      <w:start w:val="1"/>
      <w:numFmt w:val="decimal"/>
      <w:lvlText w:val="%1)"/>
      <w:lvlJc w:val="left"/>
      <w:pPr>
        <w:ind w:left="4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6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B552D48"/>
    <w:multiLevelType w:val="hybridMultilevel"/>
    <w:tmpl w:val="81BA4300"/>
    <w:lvl w:ilvl="0" w:tplc="D2360126">
      <w:start w:val="1"/>
      <w:numFmt w:val="decimal"/>
      <w:lvlText w:val="%1."/>
      <w:lvlJc w:val="left"/>
      <w:pPr>
        <w:ind w:left="720" w:hanging="360"/>
      </w:pPr>
      <w:rPr>
        <w:b w:val="0"/>
        <w:bCs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919556372">
    <w:abstractNumId w:val="35"/>
  </w:num>
  <w:num w:numId="2" w16cid:durableId="259334618">
    <w:abstractNumId w:val="25"/>
  </w:num>
  <w:num w:numId="3" w16cid:durableId="1923833887">
    <w:abstractNumId w:val="8"/>
  </w:num>
  <w:num w:numId="4" w16cid:durableId="627129963">
    <w:abstractNumId w:val="34"/>
  </w:num>
  <w:num w:numId="5" w16cid:durableId="203834212">
    <w:abstractNumId w:val="1"/>
  </w:num>
  <w:num w:numId="6" w16cid:durableId="10181840">
    <w:abstractNumId w:val="30"/>
  </w:num>
  <w:num w:numId="7" w16cid:durableId="9478090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114638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795616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94119775">
    <w:abstractNumId w:val="10"/>
  </w:num>
  <w:num w:numId="11" w16cid:durableId="2061830119">
    <w:abstractNumId w:val="13"/>
  </w:num>
  <w:num w:numId="12" w16cid:durableId="318267106">
    <w:abstractNumId w:val="12"/>
  </w:num>
  <w:num w:numId="13" w16cid:durableId="1358852120">
    <w:abstractNumId w:val="17"/>
  </w:num>
  <w:num w:numId="14" w16cid:durableId="662740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95096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450385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474723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4151330">
    <w:abstractNumId w:val="26"/>
  </w:num>
  <w:num w:numId="19" w16cid:durableId="946473495">
    <w:abstractNumId w:val="15"/>
  </w:num>
  <w:num w:numId="20" w16cid:durableId="12232988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3210764">
    <w:abstractNumId w:val="40"/>
  </w:num>
  <w:num w:numId="22" w16cid:durableId="1575046809">
    <w:abstractNumId w:val="3"/>
  </w:num>
  <w:num w:numId="23" w16cid:durableId="1626354995">
    <w:abstractNumId w:val="2"/>
  </w:num>
  <w:num w:numId="24" w16cid:durableId="731192392">
    <w:abstractNumId w:val="24"/>
  </w:num>
  <w:num w:numId="25" w16cid:durableId="1931422683">
    <w:abstractNumId w:val="42"/>
  </w:num>
  <w:num w:numId="26" w16cid:durableId="645009194">
    <w:abstractNumId w:val="31"/>
  </w:num>
  <w:num w:numId="27" w16cid:durableId="87775140">
    <w:abstractNumId w:val="41"/>
  </w:num>
  <w:num w:numId="28" w16cid:durableId="1268929656">
    <w:abstractNumId w:val="38"/>
  </w:num>
  <w:num w:numId="29" w16cid:durableId="1226572854">
    <w:abstractNumId w:val="28"/>
  </w:num>
  <w:num w:numId="30" w16cid:durableId="1943106114">
    <w:abstractNumId w:val="27"/>
  </w:num>
  <w:num w:numId="31" w16cid:durableId="62261058">
    <w:abstractNumId w:val="7"/>
  </w:num>
  <w:num w:numId="32" w16cid:durableId="1957371174">
    <w:abstractNumId w:val="0"/>
  </w:num>
  <w:num w:numId="33" w16cid:durableId="1808280385">
    <w:abstractNumId w:val="29"/>
  </w:num>
  <w:num w:numId="34" w16cid:durableId="943226613">
    <w:abstractNumId w:val="37"/>
  </w:num>
  <w:num w:numId="35" w16cid:durableId="1803377654">
    <w:abstractNumId w:val="39"/>
  </w:num>
  <w:num w:numId="36" w16cid:durableId="1223864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243569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8470926">
    <w:abstractNumId w:val="16"/>
  </w:num>
  <w:num w:numId="39" w16cid:durableId="329672970">
    <w:abstractNumId w:val="6"/>
  </w:num>
  <w:num w:numId="40" w16cid:durableId="755708155">
    <w:abstractNumId w:val="23"/>
  </w:num>
  <w:num w:numId="41" w16cid:durableId="2013145776">
    <w:abstractNumId w:val="36"/>
  </w:num>
  <w:num w:numId="42" w16cid:durableId="1886405187">
    <w:abstractNumId w:val="4"/>
  </w:num>
  <w:num w:numId="43" w16cid:durableId="628825040">
    <w:abstractNumId w:val="19"/>
  </w:num>
  <w:num w:numId="44" w16cid:durableId="588277230">
    <w:abstractNumId w:val="21"/>
  </w:num>
  <w:num w:numId="45" w16cid:durableId="1125995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15749220">
    <w:abstractNumId w:val="3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E1C"/>
    <w:rsid w:val="0000057D"/>
    <w:rsid w:val="00006442"/>
    <w:rsid w:val="00007A44"/>
    <w:rsid w:val="00010544"/>
    <w:rsid w:val="00011C27"/>
    <w:rsid w:val="00013247"/>
    <w:rsid w:val="000135CD"/>
    <w:rsid w:val="00015544"/>
    <w:rsid w:val="00020875"/>
    <w:rsid w:val="00020F19"/>
    <w:rsid w:val="00022B10"/>
    <w:rsid w:val="00022B11"/>
    <w:rsid w:val="00022DE2"/>
    <w:rsid w:val="00023447"/>
    <w:rsid w:val="000240F8"/>
    <w:rsid w:val="000247F7"/>
    <w:rsid w:val="00024A68"/>
    <w:rsid w:val="00025443"/>
    <w:rsid w:val="00025639"/>
    <w:rsid w:val="00027A93"/>
    <w:rsid w:val="00027CCD"/>
    <w:rsid w:val="00027F4B"/>
    <w:rsid w:val="00031E3D"/>
    <w:rsid w:val="000330BE"/>
    <w:rsid w:val="0003311C"/>
    <w:rsid w:val="00033700"/>
    <w:rsid w:val="000348EC"/>
    <w:rsid w:val="00034AFE"/>
    <w:rsid w:val="000350EE"/>
    <w:rsid w:val="00035461"/>
    <w:rsid w:val="00035D93"/>
    <w:rsid w:val="000360D0"/>
    <w:rsid w:val="000377E0"/>
    <w:rsid w:val="00041037"/>
    <w:rsid w:val="00041936"/>
    <w:rsid w:val="00042797"/>
    <w:rsid w:val="00043A73"/>
    <w:rsid w:val="00043C42"/>
    <w:rsid w:val="00047090"/>
    <w:rsid w:val="00051229"/>
    <w:rsid w:val="00051FE3"/>
    <w:rsid w:val="0005219A"/>
    <w:rsid w:val="00052822"/>
    <w:rsid w:val="00053E5C"/>
    <w:rsid w:val="00054184"/>
    <w:rsid w:val="00054702"/>
    <w:rsid w:val="00054D56"/>
    <w:rsid w:val="00055320"/>
    <w:rsid w:val="00057B9C"/>
    <w:rsid w:val="00057EEB"/>
    <w:rsid w:val="0006082C"/>
    <w:rsid w:val="00060D2F"/>
    <w:rsid w:val="00061F79"/>
    <w:rsid w:val="00063AC1"/>
    <w:rsid w:val="000647AC"/>
    <w:rsid w:val="00064839"/>
    <w:rsid w:val="00065747"/>
    <w:rsid w:val="0006664C"/>
    <w:rsid w:val="00066E23"/>
    <w:rsid w:val="000679BC"/>
    <w:rsid w:val="00067D8F"/>
    <w:rsid w:val="0007014E"/>
    <w:rsid w:val="00070A20"/>
    <w:rsid w:val="00070FB8"/>
    <w:rsid w:val="0007127C"/>
    <w:rsid w:val="00073417"/>
    <w:rsid w:val="000735CD"/>
    <w:rsid w:val="00073737"/>
    <w:rsid w:val="000744AD"/>
    <w:rsid w:val="0007458B"/>
    <w:rsid w:val="00074715"/>
    <w:rsid w:val="000748BB"/>
    <w:rsid w:val="00074FB4"/>
    <w:rsid w:val="000767F8"/>
    <w:rsid w:val="00076D89"/>
    <w:rsid w:val="0007751F"/>
    <w:rsid w:val="00077B3A"/>
    <w:rsid w:val="00077B9E"/>
    <w:rsid w:val="00080984"/>
    <w:rsid w:val="00081261"/>
    <w:rsid w:val="000834B5"/>
    <w:rsid w:val="00083C9C"/>
    <w:rsid w:val="00084D13"/>
    <w:rsid w:val="000856F2"/>
    <w:rsid w:val="00085E9B"/>
    <w:rsid w:val="000869A7"/>
    <w:rsid w:val="0009029F"/>
    <w:rsid w:val="0009169D"/>
    <w:rsid w:val="00093C96"/>
    <w:rsid w:val="00095D17"/>
    <w:rsid w:val="000A20E4"/>
    <w:rsid w:val="000A241E"/>
    <w:rsid w:val="000A2531"/>
    <w:rsid w:val="000A26FF"/>
    <w:rsid w:val="000A2B21"/>
    <w:rsid w:val="000A378C"/>
    <w:rsid w:val="000A61E4"/>
    <w:rsid w:val="000A688A"/>
    <w:rsid w:val="000A6B17"/>
    <w:rsid w:val="000B0883"/>
    <w:rsid w:val="000B19F2"/>
    <w:rsid w:val="000B2005"/>
    <w:rsid w:val="000B444A"/>
    <w:rsid w:val="000B4B3E"/>
    <w:rsid w:val="000B7C26"/>
    <w:rsid w:val="000C038A"/>
    <w:rsid w:val="000C05A0"/>
    <w:rsid w:val="000C15CF"/>
    <w:rsid w:val="000C16DE"/>
    <w:rsid w:val="000C1B50"/>
    <w:rsid w:val="000C2763"/>
    <w:rsid w:val="000C2EFE"/>
    <w:rsid w:val="000C379E"/>
    <w:rsid w:val="000C3B31"/>
    <w:rsid w:val="000C4D10"/>
    <w:rsid w:val="000C59E2"/>
    <w:rsid w:val="000C67F2"/>
    <w:rsid w:val="000C7494"/>
    <w:rsid w:val="000D0B5A"/>
    <w:rsid w:val="000D18AA"/>
    <w:rsid w:val="000D2639"/>
    <w:rsid w:val="000D2A01"/>
    <w:rsid w:val="000D2D9C"/>
    <w:rsid w:val="000E0B73"/>
    <w:rsid w:val="000E112E"/>
    <w:rsid w:val="000E2D8E"/>
    <w:rsid w:val="000E3B99"/>
    <w:rsid w:val="000E3CFF"/>
    <w:rsid w:val="000E4426"/>
    <w:rsid w:val="000E456D"/>
    <w:rsid w:val="000E4734"/>
    <w:rsid w:val="000E6AF4"/>
    <w:rsid w:val="000E6AF9"/>
    <w:rsid w:val="000E7154"/>
    <w:rsid w:val="000E77ED"/>
    <w:rsid w:val="000E79A3"/>
    <w:rsid w:val="000F0B3D"/>
    <w:rsid w:val="000F14B3"/>
    <w:rsid w:val="000F45FE"/>
    <w:rsid w:val="000F4720"/>
    <w:rsid w:val="000F549B"/>
    <w:rsid w:val="000F5B8F"/>
    <w:rsid w:val="000F66DC"/>
    <w:rsid w:val="00101132"/>
    <w:rsid w:val="001039C6"/>
    <w:rsid w:val="00103D57"/>
    <w:rsid w:val="001119CF"/>
    <w:rsid w:val="0011246E"/>
    <w:rsid w:val="00113767"/>
    <w:rsid w:val="00113775"/>
    <w:rsid w:val="001138D7"/>
    <w:rsid w:val="00113AAC"/>
    <w:rsid w:val="001174E8"/>
    <w:rsid w:val="00117770"/>
    <w:rsid w:val="00117E1F"/>
    <w:rsid w:val="00120A00"/>
    <w:rsid w:val="00120A63"/>
    <w:rsid w:val="00122A52"/>
    <w:rsid w:val="00123BF2"/>
    <w:rsid w:val="00125A40"/>
    <w:rsid w:val="00126755"/>
    <w:rsid w:val="00131985"/>
    <w:rsid w:val="001319DD"/>
    <w:rsid w:val="001332D8"/>
    <w:rsid w:val="00133BBF"/>
    <w:rsid w:val="00135695"/>
    <w:rsid w:val="001359BA"/>
    <w:rsid w:val="00135B46"/>
    <w:rsid w:val="00135BBE"/>
    <w:rsid w:val="00136027"/>
    <w:rsid w:val="001368AB"/>
    <w:rsid w:val="001379B3"/>
    <w:rsid w:val="00140F34"/>
    <w:rsid w:val="001422B4"/>
    <w:rsid w:val="00142803"/>
    <w:rsid w:val="00143547"/>
    <w:rsid w:val="001437E6"/>
    <w:rsid w:val="0014477A"/>
    <w:rsid w:val="00144FB3"/>
    <w:rsid w:val="00146CED"/>
    <w:rsid w:val="001478C7"/>
    <w:rsid w:val="001503E3"/>
    <w:rsid w:val="00152C9E"/>
    <w:rsid w:val="00152CA8"/>
    <w:rsid w:val="00153A38"/>
    <w:rsid w:val="0015417F"/>
    <w:rsid w:val="001544F1"/>
    <w:rsid w:val="00154905"/>
    <w:rsid w:val="00157463"/>
    <w:rsid w:val="00157753"/>
    <w:rsid w:val="00157B5B"/>
    <w:rsid w:val="00160452"/>
    <w:rsid w:val="0016203A"/>
    <w:rsid w:val="00163706"/>
    <w:rsid w:val="00163BC4"/>
    <w:rsid w:val="0016412C"/>
    <w:rsid w:val="00165346"/>
    <w:rsid w:val="00165937"/>
    <w:rsid w:val="00167B80"/>
    <w:rsid w:val="00167D34"/>
    <w:rsid w:val="001704FE"/>
    <w:rsid w:val="00171A52"/>
    <w:rsid w:val="00171C7C"/>
    <w:rsid w:val="00173639"/>
    <w:rsid w:val="0017377C"/>
    <w:rsid w:val="0017409C"/>
    <w:rsid w:val="001749AF"/>
    <w:rsid w:val="001757AD"/>
    <w:rsid w:val="00175C00"/>
    <w:rsid w:val="00175D6E"/>
    <w:rsid w:val="00175E02"/>
    <w:rsid w:val="00177371"/>
    <w:rsid w:val="001777BD"/>
    <w:rsid w:val="001825E7"/>
    <w:rsid w:val="00182FB4"/>
    <w:rsid w:val="00183426"/>
    <w:rsid w:val="00183DDC"/>
    <w:rsid w:val="00184040"/>
    <w:rsid w:val="001851DB"/>
    <w:rsid w:val="001852CA"/>
    <w:rsid w:val="00187804"/>
    <w:rsid w:val="001907D5"/>
    <w:rsid w:val="00190D11"/>
    <w:rsid w:val="0019235E"/>
    <w:rsid w:val="001941D9"/>
    <w:rsid w:val="0019743F"/>
    <w:rsid w:val="00197A21"/>
    <w:rsid w:val="001A070B"/>
    <w:rsid w:val="001A1459"/>
    <w:rsid w:val="001A1606"/>
    <w:rsid w:val="001A1DA6"/>
    <w:rsid w:val="001A2AFE"/>
    <w:rsid w:val="001A4F95"/>
    <w:rsid w:val="001A5541"/>
    <w:rsid w:val="001A5748"/>
    <w:rsid w:val="001A58CB"/>
    <w:rsid w:val="001A6775"/>
    <w:rsid w:val="001A7687"/>
    <w:rsid w:val="001A7A26"/>
    <w:rsid w:val="001B1992"/>
    <w:rsid w:val="001B1EA1"/>
    <w:rsid w:val="001B2AA0"/>
    <w:rsid w:val="001B2C33"/>
    <w:rsid w:val="001B2F0F"/>
    <w:rsid w:val="001B549F"/>
    <w:rsid w:val="001B706F"/>
    <w:rsid w:val="001C063E"/>
    <w:rsid w:val="001C0CB6"/>
    <w:rsid w:val="001C22F1"/>
    <w:rsid w:val="001C332F"/>
    <w:rsid w:val="001C3E64"/>
    <w:rsid w:val="001C5F65"/>
    <w:rsid w:val="001C7FA1"/>
    <w:rsid w:val="001D08CB"/>
    <w:rsid w:val="001D08D8"/>
    <w:rsid w:val="001D2995"/>
    <w:rsid w:val="001D42FF"/>
    <w:rsid w:val="001D4E7F"/>
    <w:rsid w:val="001D513B"/>
    <w:rsid w:val="001D53AB"/>
    <w:rsid w:val="001D71D6"/>
    <w:rsid w:val="001E0C82"/>
    <w:rsid w:val="001E1502"/>
    <w:rsid w:val="001E1571"/>
    <w:rsid w:val="001E1E84"/>
    <w:rsid w:val="001E20FE"/>
    <w:rsid w:val="001E4213"/>
    <w:rsid w:val="001E469A"/>
    <w:rsid w:val="001E4B07"/>
    <w:rsid w:val="001E5597"/>
    <w:rsid w:val="001E5F5B"/>
    <w:rsid w:val="001E618E"/>
    <w:rsid w:val="001E79F6"/>
    <w:rsid w:val="001E7F40"/>
    <w:rsid w:val="001F13CF"/>
    <w:rsid w:val="001F1501"/>
    <w:rsid w:val="001F269F"/>
    <w:rsid w:val="001F690B"/>
    <w:rsid w:val="001F71AD"/>
    <w:rsid w:val="001F7C62"/>
    <w:rsid w:val="0020007F"/>
    <w:rsid w:val="00200372"/>
    <w:rsid w:val="002010EF"/>
    <w:rsid w:val="00201F5B"/>
    <w:rsid w:val="00202A4C"/>
    <w:rsid w:val="002042A8"/>
    <w:rsid w:val="00204445"/>
    <w:rsid w:val="0020638E"/>
    <w:rsid w:val="002063FB"/>
    <w:rsid w:val="0020787E"/>
    <w:rsid w:val="002105BD"/>
    <w:rsid w:val="002117BB"/>
    <w:rsid w:val="002130CD"/>
    <w:rsid w:val="0021504F"/>
    <w:rsid w:val="00221BF0"/>
    <w:rsid w:val="002237CB"/>
    <w:rsid w:val="00223DD8"/>
    <w:rsid w:val="00224071"/>
    <w:rsid w:val="00225039"/>
    <w:rsid w:val="00225454"/>
    <w:rsid w:val="00226D53"/>
    <w:rsid w:val="0023128B"/>
    <w:rsid w:val="002317F7"/>
    <w:rsid w:val="00231E0C"/>
    <w:rsid w:val="00232C97"/>
    <w:rsid w:val="00233C91"/>
    <w:rsid w:val="00233FAD"/>
    <w:rsid w:val="00234E63"/>
    <w:rsid w:val="002360A3"/>
    <w:rsid w:val="002375A7"/>
    <w:rsid w:val="00240585"/>
    <w:rsid w:val="00240D36"/>
    <w:rsid w:val="00244627"/>
    <w:rsid w:val="00244FFC"/>
    <w:rsid w:val="002463BA"/>
    <w:rsid w:val="00246F67"/>
    <w:rsid w:val="00247B5C"/>
    <w:rsid w:val="0025020D"/>
    <w:rsid w:val="00250482"/>
    <w:rsid w:val="00252062"/>
    <w:rsid w:val="00252A6B"/>
    <w:rsid w:val="00252B32"/>
    <w:rsid w:val="002570DB"/>
    <w:rsid w:val="00257D3C"/>
    <w:rsid w:val="00260760"/>
    <w:rsid w:val="00260962"/>
    <w:rsid w:val="002641E2"/>
    <w:rsid w:val="002653B4"/>
    <w:rsid w:val="00265C59"/>
    <w:rsid w:val="00270873"/>
    <w:rsid w:val="002708D1"/>
    <w:rsid w:val="00270D64"/>
    <w:rsid w:val="00271009"/>
    <w:rsid w:val="00272FAC"/>
    <w:rsid w:val="00273117"/>
    <w:rsid w:val="00276215"/>
    <w:rsid w:val="002778EF"/>
    <w:rsid w:val="00280326"/>
    <w:rsid w:val="00281110"/>
    <w:rsid w:val="002820EE"/>
    <w:rsid w:val="00282A88"/>
    <w:rsid w:val="002861AC"/>
    <w:rsid w:val="0029153E"/>
    <w:rsid w:val="002923FE"/>
    <w:rsid w:val="00292C1E"/>
    <w:rsid w:val="002930CF"/>
    <w:rsid w:val="0029427A"/>
    <w:rsid w:val="002946F5"/>
    <w:rsid w:val="00294B59"/>
    <w:rsid w:val="002971F6"/>
    <w:rsid w:val="00297A0A"/>
    <w:rsid w:val="00297D5D"/>
    <w:rsid w:val="00297F76"/>
    <w:rsid w:val="002A210C"/>
    <w:rsid w:val="002A4001"/>
    <w:rsid w:val="002A54CF"/>
    <w:rsid w:val="002A72A2"/>
    <w:rsid w:val="002A7C4A"/>
    <w:rsid w:val="002B19EA"/>
    <w:rsid w:val="002B1A3B"/>
    <w:rsid w:val="002B222E"/>
    <w:rsid w:val="002B24BE"/>
    <w:rsid w:val="002B2657"/>
    <w:rsid w:val="002B2746"/>
    <w:rsid w:val="002B3AE2"/>
    <w:rsid w:val="002B45C3"/>
    <w:rsid w:val="002B4E30"/>
    <w:rsid w:val="002B5682"/>
    <w:rsid w:val="002B6070"/>
    <w:rsid w:val="002B6A49"/>
    <w:rsid w:val="002C0E47"/>
    <w:rsid w:val="002C13BA"/>
    <w:rsid w:val="002C7E1E"/>
    <w:rsid w:val="002D1DDF"/>
    <w:rsid w:val="002D3E26"/>
    <w:rsid w:val="002D482F"/>
    <w:rsid w:val="002D4FD2"/>
    <w:rsid w:val="002D5785"/>
    <w:rsid w:val="002D71A8"/>
    <w:rsid w:val="002D7983"/>
    <w:rsid w:val="002D7BFF"/>
    <w:rsid w:val="002E0B1A"/>
    <w:rsid w:val="002E2319"/>
    <w:rsid w:val="002E24D2"/>
    <w:rsid w:val="002E3506"/>
    <w:rsid w:val="002E3CAD"/>
    <w:rsid w:val="002E4F50"/>
    <w:rsid w:val="002E53B6"/>
    <w:rsid w:val="002E6912"/>
    <w:rsid w:val="002E6EDF"/>
    <w:rsid w:val="002F378B"/>
    <w:rsid w:val="002F4449"/>
    <w:rsid w:val="002F611D"/>
    <w:rsid w:val="002F6120"/>
    <w:rsid w:val="002F6835"/>
    <w:rsid w:val="002F7346"/>
    <w:rsid w:val="002F7511"/>
    <w:rsid w:val="002F7872"/>
    <w:rsid w:val="00301400"/>
    <w:rsid w:val="0030492E"/>
    <w:rsid w:val="00304B32"/>
    <w:rsid w:val="00304BA0"/>
    <w:rsid w:val="003058ED"/>
    <w:rsid w:val="00305D54"/>
    <w:rsid w:val="003068D4"/>
    <w:rsid w:val="00307C48"/>
    <w:rsid w:val="00310785"/>
    <w:rsid w:val="00310F77"/>
    <w:rsid w:val="00312347"/>
    <w:rsid w:val="0031253B"/>
    <w:rsid w:val="00312701"/>
    <w:rsid w:val="0031287D"/>
    <w:rsid w:val="00312C17"/>
    <w:rsid w:val="00312FD9"/>
    <w:rsid w:val="00313B36"/>
    <w:rsid w:val="00314A42"/>
    <w:rsid w:val="00320CBC"/>
    <w:rsid w:val="003215F7"/>
    <w:rsid w:val="003217F1"/>
    <w:rsid w:val="00321A01"/>
    <w:rsid w:val="00324049"/>
    <w:rsid w:val="003247EB"/>
    <w:rsid w:val="003252D2"/>
    <w:rsid w:val="003258D7"/>
    <w:rsid w:val="00325AE8"/>
    <w:rsid w:val="00333586"/>
    <w:rsid w:val="00333C04"/>
    <w:rsid w:val="003355FE"/>
    <w:rsid w:val="003356F8"/>
    <w:rsid w:val="00336935"/>
    <w:rsid w:val="00336EF3"/>
    <w:rsid w:val="003370F8"/>
    <w:rsid w:val="00341BEB"/>
    <w:rsid w:val="00342416"/>
    <w:rsid w:val="0034402C"/>
    <w:rsid w:val="003443E1"/>
    <w:rsid w:val="003456E2"/>
    <w:rsid w:val="003465F6"/>
    <w:rsid w:val="00347683"/>
    <w:rsid w:val="00347B75"/>
    <w:rsid w:val="00350A1C"/>
    <w:rsid w:val="00352119"/>
    <w:rsid w:val="00352443"/>
    <w:rsid w:val="00352BDB"/>
    <w:rsid w:val="003541FD"/>
    <w:rsid w:val="003570CF"/>
    <w:rsid w:val="00357162"/>
    <w:rsid w:val="003578C1"/>
    <w:rsid w:val="003604CA"/>
    <w:rsid w:val="0036106D"/>
    <w:rsid w:val="003614E3"/>
    <w:rsid w:val="00362E77"/>
    <w:rsid w:val="00363BF9"/>
    <w:rsid w:val="003647DC"/>
    <w:rsid w:val="00367604"/>
    <w:rsid w:val="00370201"/>
    <w:rsid w:val="003743B8"/>
    <w:rsid w:val="00374F3A"/>
    <w:rsid w:val="003760A0"/>
    <w:rsid w:val="003764F4"/>
    <w:rsid w:val="00376D3D"/>
    <w:rsid w:val="003804B7"/>
    <w:rsid w:val="00380ED4"/>
    <w:rsid w:val="00382598"/>
    <w:rsid w:val="00382C6B"/>
    <w:rsid w:val="00384135"/>
    <w:rsid w:val="00385685"/>
    <w:rsid w:val="0038651A"/>
    <w:rsid w:val="00386B68"/>
    <w:rsid w:val="00387FE4"/>
    <w:rsid w:val="0039080C"/>
    <w:rsid w:val="00392D5D"/>
    <w:rsid w:val="0039322F"/>
    <w:rsid w:val="003936E0"/>
    <w:rsid w:val="003937DE"/>
    <w:rsid w:val="00393BFB"/>
    <w:rsid w:val="003967BA"/>
    <w:rsid w:val="003970AD"/>
    <w:rsid w:val="003975C9"/>
    <w:rsid w:val="003A1C3E"/>
    <w:rsid w:val="003A2AB4"/>
    <w:rsid w:val="003A3C92"/>
    <w:rsid w:val="003A5EC4"/>
    <w:rsid w:val="003A6661"/>
    <w:rsid w:val="003B0144"/>
    <w:rsid w:val="003B28F3"/>
    <w:rsid w:val="003B3744"/>
    <w:rsid w:val="003B5339"/>
    <w:rsid w:val="003B6C24"/>
    <w:rsid w:val="003C0EAF"/>
    <w:rsid w:val="003C18B2"/>
    <w:rsid w:val="003C2150"/>
    <w:rsid w:val="003C2C93"/>
    <w:rsid w:val="003C3576"/>
    <w:rsid w:val="003C4F23"/>
    <w:rsid w:val="003C6769"/>
    <w:rsid w:val="003C731F"/>
    <w:rsid w:val="003D03A2"/>
    <w:rsid w:val="003D0E21"/>
    <w:rsid w:val="003D1120"/>
    <w:rsid w:val="003D13FD"/>
    <w:rsid w:val="003D1801"/>
    <w:rsid w:val="003D1C58"/>
    <w:rsid w:val="003D225C"/>
    <w:rsid w:val="003D2350"/>
    <w:rsid w:val="003D3CCB"/>
    <w:rsid w:val="003D4BCB"/>
    <w:rsid w:val="003D63EE"/>
    <w:rsid w:val="003D6DBD"/>
    <w:rsid w:val="003D6FD2"/>
    <w:rsid w:val="003E0E60"/>
    <w:rsid w:val="003E1D0B"/>
    <w:rsid w:val="003E209B"/>
    <w:rsid w:val="003E344F"/>
    <w:rsid w:val="003E43F9"/>
    <w:rsid w:val="003E54C4"/>
    <w:rsid w:val="003E5EF8"/>
    <w:rsid w:val="003E6C5E"/>
    <w:rsid w:val="003F0639"/>
    <w:rsid w:val="003F2049"/>
    <w:rsid w:val="003F3226"/>
    <w:rsid w:val="003F3454"/>
    <w:rsid w:val="003F4A56"/>
    <w:rsid w:val="00401165"/>
    <w:rsid w:val="004013B9"/>
    <w:rsid w:val="0040195D"/>
    <w:rsid w:val="00401DA3"/>
    <w:rsid w:val="004023BA"/>
    <w:rsid w:val="00402503"/>
    <w:rsid w:val="00403701"/>
    <w:rsid w:val="0040515D"/>
    <w:rsid w:val="00405EFA"/>
    <w:rsid w:val="004073C3"/>
    <w:rsid w:val="00410005"/>
    <w:rsid w:val="00411FF8"/>
    <w:rsid w:val="00412D29"/>
    <w:rsid w:val="0041327B"/>
    <w:rsid w:val="0041472E"/>
    <w:rsid w:val="00414DFA"/>
    <w:rsid w:val="004153F8"/>
    <w:rsid w:val="00417587"/>
    <w:rsid w:val="00417876"/>
    <w:rsid w:val="004213E0"/>
    <w:rsid w:val="00421B78"/>
    <w:rsid w:val="0042255E"/>
    <w:rsid w:val="0042583F"/>
    <w:rsid w:val="0042591D"/>
    <w:rsid w:val="00426FAD"/>
    <w:rsid w:val="0043134F"/>
    <w:rsid w:val="00431D9E"/>
    <w:rsid w:val="00431FA0"/>
    <w:rsid w:val="0043250A"/>
    <w:rsid w:val="00432F04"/>
    <w:rsid w:val="004336A5"/>
    <w:rsid w:val="00433728"/>
    <w:rsid w:val="00434923"/>
    <w:rsid w:val="00435544"/>
    <w:rsid w:val="00436616"/>
    <w:rsid w:val="004367EB"/>
    <w:rsid w:val="00440451"/>
    <w:rsid w:val="00441AE4"/>
    <w:rsid w:val="00445028"/>
    <w:rsid w:val="004475B6"/>
    <w:rsid w:val="00450168"/>
    <w:rsid w:val="004507EF"/>
    <w:rsid w:val="00450EA0"/>
    <w:rsid w:val="004529AA"/>
    <w:rsid w:val="00453DBC"/>
    <w:rsid w:val="0045477B"/>
    <w:rsid w:val="00455FC1"/>
    <w:rsid w:val="00456149"/>
    <w:rsid w:val="004572CF"/>
    <w:rsid w:val="00457F4B"/>
    <w:rsid w:val="00462080"/>
    <w:rsid w:val="0046237D"/>
    <w:rsid w:val="0046260B"/>
    <w:rsid w:val="004626AB"/>
    <w:rsid w:val="00462EC6"/>
    <w:rsid w:val="00465F43"/>
    <w:rsid w:val="00466908"/>
    <w:rsid w:val="00466E5F"/>
    <w:rsid w:val="00467AA6"/>
    <w:rsid w:val="00467B16"/>
    <w:rsid w:val="00470DFA"/>
    <w:rsid w:val="0047119E"/>
    <w:rsid w:val="00471805"/>
    <w:rsid w:val="0047191C"/>
    <w:rsid w:val="00474A98"/>
    <w:rsid w:val="00474CE9"/>
    <w:rsid w:val="004754B4"/>
    <w:rsid w:val="00475515"/>
    <w:rsid w:val="0047565C"/>
    <w:rsid w:val="0047593A"/>
    <w:rsid w:val="004764B1"/>
    <w:rsid w:val="00476CB0"/>
    <w:rsid w:val="00476D13"/>
    <w:rsid w:val="00480335"/>
    <w:rsid w:val="0048067C"/>
    <w:rsid w:val="00482B54"/>
    <w:rsid w:val="00482B58"/>
    <w:rsid w:val="004838BF"/>
    <w:rsid w:val="00484BA3"/>
    <w:rsid w:val="00486640"/>
    <w:rsid w:val="004867AD"/>
    <w:rsid w:val="004876AE"/>
    <w:rsid w:val="0049063B"/>
    <w:rsid w:val="00490A3F"/>
    <w:rsid w:val="00490DFC"/>
    <w:rsid w:val="004913D5"/>
    <w:rsid w:val="0049244C"/>
    <w:rsid w:val="00492ED1"/>
    <w:rsid w:val="00493005"/>
    <w:rsid w:val="004934B3"/>
    <w:rsid w:val="00494A10"/>
    <w:rsid w:val="00496468"/>
    <w:rsid w:val="004969F4"/>
    <w:rsid w:val="004979DA"/>
    <w:rsid w:val="00497AFE"/>
    <w:rsid w:val="004A04AF"/>
    <w:rsid w:val="004A24E5"/>
    <w:rsid w:val="004A3283"/>
    <w:rsid w:val="004A39BB"/>
    <w:rsid w:val="004A49F1"/>
    <w:rsid w:val="004A6D31"/>
    <w:rsid w:val="004B1254"/>
    <w:rsid w:val="004B2D75"/>
    <w:rsid w:val="004B4823"/>
    <w:rsid w:val="004B51A4"/>
    <w:rsid w:val="004B60E8"/>
    <w:rsid w:val="004B7ADF"/>
    <w:rsid w:val="004B7EA5"/>
    <w:rsid w:val="004C0AAC"/>
    <w:rsid w:val="004C0D8D"/>
    <w:rsid w:val="004C0DC7"/>
    <w:rsid w:val="004C3088"/>
    <w:rsid w:val="004C36B6"/>
    <w:rsid w:val="004C4499"/>
    <w:rsid w:val="004C47DE"/>
    <w:rsid w:val="004C5A23"/>
    <w:rsid w:val="004C6A1A"/>
    <w:rsid w:val="004C6EE4"/>
    <w:rsid w:val="004D183F"/>
    <w:rsid w:val="004D34C0"/>
    <w:rsid w:val="004D36EC"/>
    <w:rsid w:val="004D3970"/>
    <w:rsid w:val="004D5EFC"/>
    <w:rsid w:val="004D745A"/>
    <w:rsid w:val="004D782D"/>
    <w:rsid w:val="004D7849"/>
    <w:rsid w:val="004E2123"/>
    <w:rsid w:val="004E2417"/>
    <w:rsid w:val="004E439E"/>
    <w:rsid w:val="004E4A7C"/>
    <w:rsid w:val="004E65D7"/>
    <w:rsid w:val="004E7F4C"/>
    <w:rsid w:val="004F19CB"/>
    <w:rsid w:val="004F2723"/>
    <w:rsid w:val="004F32CD"/>
    <w:rsid w:val="004F36CC"/>
    <w:rsid w:val="004F4C4B"/>
    <w:rsid w:val="004F6016"/>
    <w:rsid w:val="004F60EE"/>
    <w:rsid w:val="004F6B5D"/>
    <w:rsid w:val="005003F2"/>
    <w:rsid w:val="005008FB"/>
    <w:rsid w:val="00500B82"/>
    <w:rsid w:val="00500D4D"/>
    <w:rsid w:val="00503726"/>
    <w:rsid w:val="005049E9"/>
    <w:rsid w:val="0050624D"/>
    <w:rsid w:val="005065D3"/>
    <w:rsid w:val="00506864"/>
    <w:rsid w:val="005077BB"/>
    <w:rsid w:val="00507951"/>
    <w:rsid w:val="005101F9"/>
    <w:rsid w:val="0051196D"/>
    <w:rsid w:val="005125A1"/>
    <w:rsid w:val="00512606"/>
    <w:rsid w:val="00514C1D"/>
    <w:rsid w:val="00514D37"/>
    <w:rsid w:val="00516014"/>
    <w:rsid w:val="00516682"/>
    <w:rsid w:val="0051790A"/>
    <w:rsid w:val="00517C31"/>
    <w:rsid w:val="0052041E"/>
    <w:rsid w:val="0052217F"/>
    <w:rsid w:val="00523E22"/>
    <w:rsid w:val="00525661"/>
    <w:rsid w:val="00525DCD"/>
    <w:rsid w:val="00530C0E"/>
    <w:rsid w:val="00530FE2"/>
    <w:rsid w:val="00534420"/>
    <w:rsid w:val="00536A5F"/>
    <w:rsid w:val="00537336"/>
    <w:rsid w:val="00537C2C"/>
    <w:rsid w:val="00537E66"/>
    <w:rsid w:val="005403D5"/>
    <w:rsid w:val="00541118"/>
    <w:rsid w:val="0054116D"/>
    <w:rsid w:val="005412AB"/>
    <w:rsid w:val="00542518"/>
    <w:rsid w:val="00543C21"/>
    <w:rsid w:val="00543D24"/>
    <w:rsid w:val="00543F9D"/>
    <w:rsid w:val="00545B31"/>
    <w:rsid w:val="0054643E"/>
    <w:rsid w:val="0054646D"/>
    <w:rsid w:val="00546995"/>
    <w:rsid w:val="00546CE8"/>
    <w:rsid w:val="00550693"/>
    <w:rsid w:val="005513CD"/>
    <w:rsid w:val="00552636"/>
    <w:rsid w:val="0055322F"/>
    <w:rsid w:val="00553EA9"/>
    <w:rsid w:val="00556552"/>
    <w:rsid w:val="005577FC"/>
    <w:rsid w:val="0056048D"/>
    <w:rsid w:val="005605A3"/>
    <w:rsid w:val="005605CB"/>
    <w:rsid w:val="005605F6"/>
    <w:rsid w:val="00560B9B"/>
    <w:rsid w:val="00561434"/>
    <w:rsid w:val="0056179F"/>
    <w:rsid w:val="00564AA9"/>
    <w:rsid w:val="00564DE2"/>
    <w:rsid w:val="00565C1D"/>
    <w:rsid w:val="005674C5"/>
    <w:rsid w:val="005677F0"/>
    <w:rsid w:val="005720F9"/>
    <w:rsid w:val="00572B56"/>
    <w:rsid w:val="00574379"/>
    <w:rsid w:val="00575902"/>
    <w:rsid w:val="0057653A"/>
    <w:rsid w:val="00576DF8"/>
    <w:rsid w:val="00577009"/>
    <w:rsid w:val="00577A36"/>
    <w:rsid w:val="00577D7F"/>
    <w:rsid w:val="00581665"/>
    <w:rsid w:val="00581FD3"/>
    <w:rsid w:val="00582C24"/>
    <w:rsid w:val="005834BE"/>
    <w:rsid w:val="00583CFE"/>
    <w:rsid w:val="00587FA2"/>
    <w:rsid w:val="00595A76"/>
    <w:rsid w:val="0059615F"/>
    <w:rsid w:val="005A5FD6"/>
    <w:rsid w:val="005A6E94"/>
    <w:rsid w:val="005A7657"/>
    <w:rsid w:val="005A79E1"/>
    <w:rsid w:val="005B2D84"/>
    <w:rsid w:val="005B5025"/>
    <w:rsid w:val="005B6531"/>
    <w:rsid w:val="005C00C4"/>
    <w:rsid w:val="005C0882"/>
    <w:rsid w:val="005C15ED"/>
    <w:rsid w:val="005C1C02"/>
    <w:rsid w:val="005C1D6E"/>
    <w:rsid w:val="005C215A"/>
    <w:rsid w:val="005C362F"/>
    <w:rsid w:val="005C411A"/>
    <w:rsid w:val="005C5160"/>
    <w:rsid w:val="005D1B48"/>
    <w:rsid w:val="005D27DF"/>
    <w:rsid w:val="005D40CB"/>
    <w:rsid w:val="005D492B"/>
    <w:rsid w:val="005D4C68"/>
    <w:rsid w:val="005D5B05"/>
    <w:rsid w:val="005D603E"/>
    <w:rsid w:val="005D756C"/>
    <w:rsid w:val="005D7E12"/>
    <w:rsid w:val="005E0A10"/>
    <w:rsid w:val="005E1C1D"/>
    <w:rsid w:val="005E2F73"/>
    <w:rsid w:val="005E30B9"/>
    <w:rsid w:val="005E625C"/>
    <w:rsid w:val="005E7B4A"/>
    <w:rsid w:val="005F111E"/>
    <w:rsid w:val="005F157B"/>
    <w:rsid w:val="005F15F4"/>
    <w:rsid w:val="005F1CFE"/>
    <w:rsid w:val="005F4E63"/>
    <w:rsid w:val="005F6E82"/>
    <w:rsid w:val="005F6F0A"/>
    <w:rsid w:val="00600460"/>
    <w:rsid w:val="00602A06"/>
    <w:rsid w:val="00602D9C"/>
    <w:rsid w:val="00603C78"/>
    <w:rsid w:val="006045BB"/>
    <w:rsid w:val="00604E3F"/>
    <w:rsid w:val="006050C3"/>
    <w:rsid w:val="00605DCA"/>
    <w:rsid w:val="006067D0"/>
    <w:rsid w:val="006073A8"/>
    <w:rsid w:val="0061117C"/>
    <w:rsid w:val="00611883"/>
    <w:rsid w:val="006136D9"/>
    <w:rsid w:val="006137A7"/>
    <w:rsid w:val="00614063"/>
    <w:rsid w:val="006142D0"/>
    <w:rsid w:val="0061431F"/>
    <w:rsid w:val="00614451"/>
    <w:rsid w:val="006153BF"/>
    <w:rsid w:val="006155DD"/>
    <w:rsid w:val="006160A4"/>
    <w:rsid w:val="006214F4"/>
    <w:rsid w:val="00621B0C"/>
    <w:rsid w:val="00622B27"/>
    <w:rsid w:val="00624124"/>
    <w:rsid w:val="006252DB"/>
    <w:rsid w:val="006263AB"/>
    <w:rsid w:val="00631623"/>
    <w:rsid w:val="0063774F"/>
    <w:rsid w:val="006407F2"/>
    <w:rsid w:val="00640B57"/>
    <w:rsid w:val="00642477"/>
    <w:rsid w:val="00642AC1"/>
    <w:rsid w:val="00644BC2"/>
    <w:rsid w:val="00644CD4"/>
    <w:rsid w:val="00644E99"/>
    <w:rsid w:val="0064598C"/>
    <w:rsid w:val="006460F6"/>
    <w:rsid w:val="00646A4C"/>
    <w:rsid w:val="00646F9C"/>
    <w:rsid w:val="0064765C"/>
    <w:rsid w:val="00654992"/>
    <w:rsid w:val="00654CCE"/>
    <w:rsid w:val="00655B24"/>
    <w:rsid w:val="00656B8C"/>
    <w:rsid w:val="006605BE"/>
    <w:rsid w:val="00660906"/>
    <w:rsid w:val="00660E04"/>
    <w:rsid w:val="00661DC5"/>
    <w:rsid w:val="006624AA"/>
    <w:rsid w:val="006628C2"/>
    <w:rsid w:val="00662A8B"/>
    <w:rsid w:val="00664D43"/>
    <w:rsid w:val="00664D7C"/>
    <w:rsid w:val="00665B40"/>
    <w:rsid w:val="006669A6"/>
    <w:rsid w:val="00666B07"/>
    <w:rsid w:val="0066791A"/>
    <w:rsid w:val="00667E24"/>
    <w:rsid w:val="00670363"/>
    <w:rsid w:val="0067279B"/>
    <w:rsid w:val="00674A66"/>
    <w:rsid w:val="00675C10"/>
    <w:rsid w:val="0067631B"/>
    <w:rsid w:val="00676688"/>
    <w:rsid w:val="0068068A"/>
    <w:rsid w:val="00682AC7"/>
    <w:rsid w:val="00682BB4"/>
    <w:rsid w:val="00682FCA"/>
    <w:rsid w:val="006843E5"/>
    <w:rsid w:val="006858C6"/>
    <w:rsid w:val="00685E72"/>
    <w:rsid w:val="00687CE6"/>
    <w:rsid w:val="00690337"/>
    <w:rsid w:val="006914D5"/>
    <w:rsid w:val="00691B96"/>
    <w:rsid w:val="00693B64"/>
    <w:rsid w:val="006958F3"/>
    <w:rsid w:val="00697B2A"/>
    <w:rsid w:val="006A0164"/>
    <w:rsid w:val="006A019E"/>
    <w:rsid w:val="006A0B1B"/>
    <w:rsid w:val="006A3075"/>
    <w:rsid w:val="006A34E1"/>
    <w:rsid w:val="006A3C6C"/>
    <w:rsid w:val="006A4D50"/>
    <w:rsid w:val="006A6778"/>
    <w:rsid w:val="006A6C0D"/>
    <w:rsid w:val="006B0920"/>
    <w:rsid w:val="006B46FA"/>
    <w:rsid w:val="006B5C44"/>
    <w:rsid w:val="006B7094"/>
    <w:rsid w:val="006B7CE5"/>
    <w:rsid w:val="006C2501"/>
    <w:rsid w:val="006C2741"/>
    <w:rsid w:val="006C2CD8"/>
    <w:rsid w:val="006C334B"/>
    <w:rsid w:val="006C42C9"/>
    <w:rsid w:val="006C44A6"/>
    <w:rsid w:val="006C44CF"/>
    <w:rsid w:val="006C66FA"/>
    <w:rsid w:val="006C67A1"/>
    <w:rsid w:val="006C7039"/>
    <w:rsid w:val="006C7174"/>
    <w:rsid w:val="006D0061"/>
    <w:rsid w:val="006D021D"/>
    <w:rsid w:val="006D16A9"/>
    <w:rsid w:val="006D2D17"/>
    <w:rsid w:val="006D345F"/>
    <w:rsid w:val="006D3709"/>
    <w:rsid w:val="006D51E3"/>
    <w:rsid w:val="006D5953"/>
    <w:rsid w:val="006D6A21"/>
    <w:rsid w:val="006D723E"/>
    <w:rsid w:val="006D7D45"/>
    <w:rsid w:val="006D7E7E"/>
    <w:rsid w:val="006E0520"/>
    <w:rsid w:val="006E12C0"/>
    <w:rsid w:val="006E1B01"/>
    <w:rsid w:val="006E2C83"/>
    <w:rsid w:val="006E32F7"/>
    <w:rsid w:val="006E455C"/>
    <w:rsid w:val="006E5CAA"/>
    <w:rsid w:val="006E667A"/>
    <w:rsid w:val="006E67F4"/>
    <w:rsid w:val="006E7400"/>
    <w:rsid w:val="006E75F6"/>
    <w:rsid w:val="006E7B0D"/>
    <w:rsid w:val="006F06B7"/>
    <w:rsid w:val="006F2127"/>
    <w:rsid w:val="006F239A"/>
    <w:rsid w:val="006F26D7"/>
    <w:rsid w:val="006F48E3"/>
    <w:rsid w:val="006F50C4"/>
    <w:rsid w:val="006F5D78"/>
    <w:rsid w:val="0070047C"/>
    <w:rsid w:val="00700FBC"/>
    <w:rsid w:val="007029AD"/>
    <w:rsid w:val="0070443D"/>
    <w:rsid w:val="00706D9C"/>
    <w:rsid w:val="00707482"/>
    <w:rsid w:val="007104E7"/>
    <w:rsid w:val="00710BB2"/>
    <w:rsid w:val="00710DCD"/>
    <w:rsid w:val="0071176E"/>
    <w:rsid w:val="007143E6"/>
    <w:rsid w:val="00714840"/>
    <w:rsid w:val="00714D27"/>
    <w:rsid w:val="007158F0"/>
    <w:rsid w:val="00716797"/>
    <w:rsid w:val="0071691C"/>
    <w:rsid w:val="00717B6A"/>
    <w:rsid w:val="0072149F"/>
    <w:rsid w:val="00722302"/>
    <w:rsid w:val="00723F8D"/>
    <w:rsid w:val="00727192"/>
    <w:rsid w:val="0072731B"/>
    <w:rsid w:val="00730E11"/>
    <w:rsid w:val="00731F55"/>
    <w:rsid w:val="007339F7"/>
    <w:rsid w:val="007344B2"/>
    <w:rsid w:val="00734558"/>
    <w:rsid w:val="00734805"/>
    <w:rsid w:val="007359AD"/>
    <w:rsid w:val="00735AAC"/>
    <w:rsid w:val="007363EB"/>
    <w:rsid w:val="00737186"/>
    <w:rsid w:val="007405F1"/>
    <w:rsid w:val="0074128D"/>
    <w:rsid w:val="00741891"/>
    <w:rsid w:val="00742578"/>
    <w:rsid w:val="0074295C"/>
    <w:rsid w:val="00743D38"/>
    <w:rsid w:val="00745B82"/>
    <w:rsid w:val="00752422"/>
    <w:rsid w:val="00752FF5"/>
    <w:rsid w:val="00754332"/>
    <w:rsid w:val="00755D22"/>
    <w:rsid w:val="00760C33"/>
    <w:rsid w:val="00761999"/>
    <w:rsid w:val="00761E67"/>
    <w:rsid w:val="00762A41"/>
    <w:rsid w:val="007640A6"/>
    <w:rsid w:val="007645F1"/>
    <w:rsid w:val="00764C28"/>
    <w:rsid w:val="00766A79"/>
    <w:rsid w:val="0076787B"/>
    <w:rsid w:val="0077028E"/>
    <w:rsid w:val="0077080D"/>
    <w:rsid w:val="0077099D"/>
    <w:rsid w:val="00772538"/>
    <w:rsid w:val="007732E6"/>
    <w:rsid w:val="00773DAD"/>
    <w:rsid w:val="00780327"/>
    <w:rsid w:val="007840E2"/>
    <w:rsid w:val="00784570"/>
    <w:rsid w:val="007846CA"/>
    <w:rsid w:val="0078548C"/>
    <w:rsid w:val="007879DF"/>
    <w:rsid w:val="00787FB1"/>
    <w:rsid w:val="0079460C"/>
    <w:rsid w:val="007948EC"/>
    <w:rsid w:val="00794ACE"/>
    <w:rsid w:val="007953D2"/>
    <w:rsid w:val="00796225"/>
    <w:rsid w:val="007972AD"/>
    <w:rsid w:val="007A2F31"/>
    <w:rsid w:val="007A34E3"/>
    <w:rsid w:val="007A355B"/>
    <w:rsid w:val="007A42D9"/>
    <w:rsid w:val="007A7138"/>
    <w:rsid w:val="007A7A53"/>
    <w:rsid w:val="007B03E2"/>
    <w:rsid w:val="007B44CF"/>
    <w:rsid w:val="007B4927"/>
    <w:rsid w:val="007B5EBF"/>
    <w:rsid w:val="007B73BA"/>
    <w:rsid w:val="007C0421"/>
    <w:rsid w:val="007C0622"/>
    <w:rsid w:val="007C07AB"/>
    <w:rsid w:val="007C08E5"/>
    <w:rsid w:val="007C11D3"/>
    <w:rsid w:val="007C1315"/>
    <w:rsid w:val="007C1FED"/>
    <w:rsid w:val="007C21B2"/>
    <w:rsid w:val="007C3888"/>
    <w:rsid w:val="007D2D6B"/>
    <w:rsid w:val="007D3650"/>
    <w:rsid w:val="007D47EB"/>
    <w:rsid w:val="007D57E1"/>
    <w:rsid w:val="007D63DF"/>
    <w:rsid w:val="007D689C"/>
    <w:rsid w:val="007D7164"/>
    <w:rsid w:val="007D7CB8"/>
    <w:rsid w:val="007E0EA6"/>
    <w:rsid w:val="007E2988"/>
    <w:rsid w:val="007E32B4"/>
    <w:rsid w:val="007E36C1"/>
    <w:rsid w:val="007E4D9B"/>
    <w:rsid w:val="007E5451"/>
    <w:rsid w:val="007E65CE"/>
    <w:rsid w:val="007F0017"/>
    <w:rsid w:val="007F01AA"/>
    <w:rsid w:val="007F3305"/>
    <w:rsid w:val="007F647C"/>
    <w:rsid w:val="007F6A62"/>
    <w:rsid w:val="007F6C8D"/>
    <w:rsid w:val="007F7094"/>
    <w:rsid w:val="007F75EE"/>
    <w:rsid w:val="007F7ADF"/>
    <w:rsid w:val="008029ED"/>
    <w:rsid w:val="00802E72"/>
    <w:rsid w:val="0080427B"/>
    <w:rsid w:val="00805454"/>
    <w:rsid w:val="00805FB4"/>
    <w:rsid w:val="00807904"/>
    <w:rsid w:val="00813F56"/>
    <w:rsid w:val="00814121"/>
    <w:rsid w:val="0081525A"/>
    <w:rsid w:val="00815F97"/>
    <w:rsid w:val="00816F0B"/>
    <w:rsid w:val="008217C9"/>
    <w:rsid w:val="00821DAF"/>
    <w:rsid w:val="008265C2"/>
    <w:rsid w:val="00826DEB"/>
    <w:rsid w:val="008308C0"/>
    <w:rsid w:val="008308C8"/>
    <w:rsid w:val="00831D78"/>
    <w:rsid w:val="00833344"/>
    <w:rsid w:val="00833A4B"/>
    <w:rsid w:val="008340EF"/>
    <w:rsid w:val="008358D7"/>
    <w:rsid w:val="0083647E"/>
    <w:rsid w:val="008368E4"/>
    <w:rsid w:val="00837367"/>
    <w:rsid w:val="008408BA"/>
    <w:rsid w:val="00840AB6"/>
    <w:rsid w:val="00842913"/>
    <w:rsid w:val="008431A9"/>
    <w:rsid w:val="00844615"/>
    <w:rsid w:val="00846681"/>
    <w:rsid w:val="00850EA6"/>
    <w:rsid w:val="00852021"/>
    <w:rsid w:val="0085224D"/>
    <w:rsid w:val="00852587"/>
    <w:rsid w:val="008526F3"/>
    <w:rsid w:val="00853111"/>
    <w:rsid w:val="00853CDE"/>
    <w:rsid w:val="008549F5"/>
    <w:rsid w:val="008552A3"/>
    <w:rsid w:val="008555B8"/>
    <w:rsid w:val="00857484"/>
    <w:rsid w:val="00860D1D"/>
    <w:rsid w:val="008618A7"/>
    <w:rsid w:val="0086284A"/>
    <w:rsid w:val="00865226"/>
    <w:rsid w:val="008703E4"/>
    <w:rsid w:val="00874654"/>
    <w:rsid w:val="008756E2"/>
    <w:rsid w:val="00876A0C"/>
    <w:rsid w:val="008770EC"/>
    <w:rsid w:val="008808CE"/>
    <w:rsid w:val="00880A6C"/>
    <w:rsid w:val="008841A6"/>
    <w:rsid w:val="00885D1C"/>
    <w:rsid w:val="008914D9"/>
    <w:rsid w:val="00892AD5"/>
    <w:rsid w:val="008930E2"/>
    <w:rsid w:val="00894A0E"/>
    <w:rsid w:val="008A2C0B"/>
    <w:rsid w:val="008A3083"/>
    <w:rsid w:val="008A478C"/>
    <w:rsid w:val="008A48B5"/>
    <w:rsid w:val="008A4B94"/>
    <w:rsid w:val="008A5848"/>
    <w:rsid w:val="008A58F0"/>
    <w:rsid w:val="008A5DBB"/>
    <w:rsid w:val="008A6754"/>
    <w:rsid w:val="008A691A"/>
    <w:rsid w:val="008A754C"/>
    <w:rsid w:val="008A7D90"/>
    <w:rsid w:val="008B070F"/>
    <w:rsid w:val="008B1166"/>
    <w:rsid w:val="008B3B63"/>
    <w:rsid w:val="008B4239"/>
    <w:rsid w:val="008B43A4"/>
    <w:rsid w:val="008B6112"/>
    <w:rsid w:val="008B646E"/>
    <w:rsid w:val="008C02DE"/>
    <w:rsid w:val="008C1AF1"/>
    <w:rsid w:val="008C2000"/>
    <w:rsid w:val="008C3A47"/>
    <w:rsid w:val="008C3CE6"/>
    <w:rsid w:val="008D0223"/>
    <w:rsid w:val="008D0485"/>
    <w:rsid w:val="008D0F97"/>
    <w:rsid w:val="008D10E7"/>
    <w:rsid w:val="008D1E6C"/>
    <w:rsid w:val="008D296C"/>
    <w:rsid w:val="008D2CB2"/>
    <w:rsid w:val="008D2D31"/>
    <w:rsid w:val="008D3067"/>
    <w:rsid w:val="008D34B5"/>
    <w:rsid w:val="008D42FE"/>
    <w:rsid w:val="008D4A0F"/>
    <w:rsid w:val="008D5E71"/>
    <w:rsid w:val="008D6BEC"/>
    <w:rsid w:val="008E165C"/>
    <w:rsid w:val="008E18CB"/>
    <w:rsid w:val="008E1A93"/>
    <w:rsid w:val="008E3762"/>
    <w:rsid w:val="008E4EC5"/>
    <w:rsid w:val="008E5BDF"/>
    <w:rsid w:val="008E7BF7"/>
    <w:rsid w:val="008E7CF8"/>
    <w:rsid w:val="008E7DB1"/>
    <w:rsid w:val="008F1DAF"/>
    <w:rsid w:val="008F3562"/>
    <w:rsid w:val="008F55F9"/>
    <w:rsid w:val="008F56BB"/>
    <w:rsid w:val="008F5915"/>
    <w:rsid w:val="008F6FEA"/>
    <w:rsid w:val="008F753F"/>
    <w:rsid w:val="009009A5"/>
    <w:rsid w:val="009018E9"/>
    <w:rsid w:val="00902AF5"/>
    <w:rsid w:val="00905100"/>
    <w:rsid w:val="0090514E"/>
    <w:rsid w:val="00907768"/>
    <w:rsid w:val="00911FA3"/>
    <w:rsid w:val="009134D2"/>
    <w:rsid w:val="0091374F"/>
    <w:rsid w:val="00913B58"/>
    <w:rsid w:val="00914069"/>
    <w:rsid w:val="009144AC"/>
    <w:rsid w:val="00914807"/>
    <w:rsid w:val="0091515D"/>
    <w:rsid w:val="00916560"/>
    <w:rsid w:val="00917F6C"/>
    <w:rsid w:val="00921048"/>
    <w:rsid w:val="009213F7"/>
    <w:rsid w:val="00922A5D"/>
    <w:rsid w:val="00922C20"/>
    <w:rsid w:val="00923A33"/>
    <w:rsid w:val="00924980"/>
    <w:rsid w:val="009258EE"/>
    <w:rsid w:val="0092649E"/>
    <w:rsid w:val="00926930"/>
    <w:rsid w:val="00926E33"/>
    <w:rsid w:val="00927388"/>
    <w:rsid w:val="00927572"/>
    <w:rsid w:val="00927E08"/>
    <w:rsid w:val="009303E8"/>
    <w:rsid w:val="009304AB"/>
    <w:rsid w:val="0093112E"/>
    <w:rsid w:val="00931173"/>
    <w:rsid w:val="00931A8C"/>
    <w:rsid w:val="009321F0"/>
    <w:rsid w:val="00933227"/>
    <w:rsid w:val="00934E90"/>
    <w:rsid w:val="0093685F"/>
    <w:rsid w:val="00936962"/>
    <w:rsid w:val="009400E4"/>
    <w:rsid w:val="0094089D"/>
    <w:rsid w:val="009412B5"/>
    <w:rsid w:val="00941D17"/>
    <w:rsid w:val="00941E0C"/>
    <w:rsid w:val="00942325"/>
    <w:rsid w:val="00943226"/>
    <w:rsid w:val="00944E84"/>
    <w:rsid w:val="00945DE2"/>
    <w:rsid w:val="00946494"/>
    <w:rsid w:val="009465BA"/>
    <w:rsid w:val="00946D9B"/>
    <w:rsid w:val="009508BF"/>
    <w:rsid w:val="009539F9"/>
    <w:rsid w:val="0095449A"/>
    <w:rsid w:val="009545E3"/>
    <w:rsid w:val="009563E3"/>
    <w:rsid w:val="00960B15"/>
    <w:rsid w:val="00960DB0"/>
    <w:rsid w:val="00961988"/>
    <w:rsid w:val="00963B8D"/>
    <w:rsid w:val="009646EA"/>
    <w:rsid w:val="009652F7"/>
    <w:rsid w:val="00965DE5"/>
    <w:rsid w:val="009672BF"/>
    <w:rsid w:val="00967C69"/>
    <w:rsid w:val="0097071E"/>
    <w:rsid w:val="00970905"/>
    <w:rsid w:val="009733B1"/>
    <w:rsid w:val="00973407"/>
    <w:rsid w:val="009754D1"/>
    <w:rsid w:val="00975AD8"/>
    <w:rsid w:val="00975FCA"/>
    <w:rsid w:val="009760AF"/>
    <w:rsid w:val="00976164"/>
    <w:rsid w:val="00976994"/>
    <w:rsid w:val="00976FAE"/>
    <w:rsid w:val="00977F43"/>
    <w:rsid w:val="00980D2E"/>
    <w:rsid w:val="009828B3"/>
    <w:rsid w:val="00982CF1"/>
    <w:rsid w:val="00985B56"/>
    <w:rsid w:val="00986E7B"/>
    <w:rsid w:val="009874EF"/>
    <w:rsid w:val="00987761"/>
    <w:rsid w:val="00990FC8"/>
    <w:rsid w:val="009912D2"/>
    <w:rsid w:val="00992011"/>
    <w:rsid w:val="0099337F"/>
    <w:rsid w:val="00993F8F"/>
    <w:rsid w:val="009946F5"/>
    <w:rsid w:val="00994CD5"/>
    <w:rsid w:val="00994E10"/>
    <w:rsid w:val="00996CA7"/>
    <w:rsid w:val="009A14B4"/>
    <w:rsid w:val="009A2AD2"/>
    <w:rsid w:val="009A3347"/>
    <w:rsid w:val="009A4FAD"/>
    <w:rsid w:val="009A7897"/>
    <w:rsid w:val="009B073D"/>
    <w:rsid w:val="009B081A"/>
    <w:rsid w:val="009B0CD9"/>
    <w:rsid w:val="009B1190"/>
    <w:rsid w:val="009B15F1"/>
    <w:rsid w:val="009B1CE2"/>
    <w:rsid w:val="009B253B"/>
    <w:rsid w:val="009B4593"/>
    <w:rsid w:val="009B4D61"/>
    <w:rsid w:val="009B5EAE"/>
    <w:rsid w:val="009B79FC"/>
    <w:rsid w:val="009C02FA"/>
    <w:rsid w:val="009C05A9"/>
    <w:rsid w:val="009C2C6E"/>
    <w:rsid w:val="009C32C3"/>
    <w:rsid w:val="009C36EA"/>
    <w:rsid w:val="009C5A81"/>
    <w:rsid w:val="009C5CED"/>
    <w:rsid w:val="009C6ACC"/>
    <w:rsid w:val="009C7242"/>
    <w:rsid w:val="009D020D"/>
    <w:rsid w:val="009D14DA"/>
    <w:rsid w:val="009D3126"/>
    <w:rsid w:val="009D3226"/>
    <w:rsid w:val="009D44D5"/>
    <w:rsid w:val="009D47C8"/>
    <w:rsid w:val="009D68AC"/>
    <w:rsid w:val="009D6CC9"/>
    <w:rsid w:val="009E043E"/>
    <w:rsid w:val="009E361C"/>
    <w:rsid w:val="009E418A"/>
    <w:rsid w:val="009E4825"/>
    <w:rsid w:val="009E492E"/>
    <w:rsid w:val="009E4D84"/>
    <w:rsid w:val="009E5D63"/>
    <w:rsid w:val="009E63BF"/>
    <w:rsid w:val="009E71AC"/>
    <w:rsid w:val="009E7FD2"/>
    <w:rsid w:val="009F08E9"/>
    <w:rsid w:val="009F0F81"/>
    <w:rsid w:val="009F131D"/>
    <w:rsid w:val="009F5116"/>
    <w:rsid w:val="009F7CDD"/>
    <w:rsid w:val="00A002C0"/>
    <w:rsid w:val="00A00561"/>
    <w:rsid w:val="00A03A6C"/>
    <w:rsid w:val="00A04437"/>
    <w:rsid w:val="00A04D82"/>
    <w:rsid w:val="00A055DA"/>
    <w:rsid w:val="00A062A8"/>
    <w:rsid w:val="00A07433"/>
    <w:rsid w:val="00A07644"/>
    <w:rsid w:val="00A1072D"/>
    <w:rsid w:val="00A11D05"/>
    <w:rsid w:val="00A122A4"/>
    <w:rsid w:val="00A12CDC"/>
    <w:rsid w:val="00A15159"/>
    <w:rsid w:val="00A154D3"/>
    <w:rsid w:val="00A15971"/>
    <w:rsid w:val="00A16015"/>
    <w:rsid w:val="00A21197"/>
    <w:rsid w:val="00A21250"/>
    <w:rsid w:val="00A2127F"/>
    <w:rsid w:val="00A21A59"/>
    <w:rsid w:val="00A22B64"/>
    <w:rsid w:val="00A22FAB"/>
    <w:rsid w:val="00A23F92"/>
    <w:rsid w:val="00A25671"/>
    <w:rsid w:val="00A25F49"/>
    <w:rsid w:val="00A2631E"/>
    <w:rsid w:val="00A27932"/>
    <w:rsid w:val="00A330D3"/>
    <w:rsid w:val="00A3327C"/>
    <w:rsid w:val="00A33F70"/>
    <w:rsid w:val="00A35005"/>
    <w:rsid w:val="00A3514A"/>
    <w:rsid w:val="00A35941"/>
    <w:rsid w:val="00A379DB"/>
    <w:rsid w:val="00A37AB1"/>
    <w:rsid w:val="00A41047"/>
    <w:rsid w:val="00A41CCC"/>
    <w:rsid w:val="00A42835"/>
    <w:rsid w:val="00A4298E"/>
    <w:rsid w:val="00A43D90"/>
    <w:rsid w:val="00A44815"/>
    <w:rsid w:val="00A449F3"/>
    <w:rsid w:val="00A476D4"/>
    <w:rsid w:val="00A47897"/>
    <w:rsid w:val="00A50810"/>
    <w:rsid w:val="00A50D0E"/>
    <w:rsid w:val="00A5345A"/>
    <w:rsid w:val="00A54032"/>
    <w:rsid w:val="00A55B53"/>
    <w:rsid w:val="00A55E02"/>
    <w:rsid w:val="00A56B96"/>
    <w:rsid w:val="00A57D4A"/>
    <w:rsid w:val="00A6215F"/>
    <w:rsid w:val="00A623B5"/>
    <w:rsid w:val="00A63F0F"/>
    <w:rsid w:val="00A65448"/>
    <w:rsid w:val="00A65751"/>
    <w:rsid w:val="00A65BF5"/>
    <w:rsid w:val="00A65C21"/>
    <w:rsid w:val="00A66401"/>
    <w:rsid w:val="00A6776B"/>
    <w:rsid w:val="00A711E5"/>
    <w:rsid w:val="00A724C6"/>
    <w:rsid w:val="00A72B7B"/>
    <w:rsid w:val="00A7471D"/>
    <w:rsid w:val="00A74B87"/>
    <w:rsid w:val="00A75100"/>
    <w:rsid w:val="00A75B02"/>
    <w:rsid w:val="00A83365"/>
    <w:rsid w:val="00A83F2B"/>
    <w:rsid w:val="00A84397"/>
    <w:rsid w:val="00A851BA"/>
    <w:rsid w:val="00A86411"/>
    <w:rsid w:val="00A8753D"/>
    <w:rsid w:val="00A87595"/>
    <w:rsid w:val="00A908E4"/>
    <w:rsid w:val="00A90E1B"/>
    <w:rsid w:val="00A923A1"/>
    <w:rsid w:val="00A92B07"/>
    <w:rsid w:val="00A93148"/>
    <w:rsid w:val="00A938FF"/>
    <w:rsid w:val="00A94390"/>
    <w:rsid w:val="00A944A3"/>
    <w:rsid w:val="00A9530B"/>
    <w:rsid w:val="00A95712"/>
    <w:rsid w:val="00A964D3"/>
    <w:rsid w:val="00A97200"/>
    <w:rsid w:val="00A97649"/>
    <w:rsid w:val="00A97C0F"/>
    <w:rsid w:val="00AA09EE"/>
    <w:rsid w:val="00AA14DA"/>
    <w:rsid w:val="00AA1785"/>
    <w:rsid w:val="00AA2C3B"/>
    <w:rsid w:val="00AA4CD0"/>
    <w:rsid w:val="00AA5344"/>
    <w:rsid w:val="00AA71BC"/>
    <w:rsid w:val="00AA7291"/>
    <w:rsid w:val="00AA730E"/>
    <w:rsid w:val="00AA74C7"/>
    <w:rsid w:val="00AA7595"/>
    <w:rsid w:val="00AB0887"/>
    <w:rsid w:val="00AB1849"/>
    <w:rsid w:val="00AB20A3"/>
    <w:rsid w:val="00AB3C7C"/>
    <w:rsid w:val="00AB474B"/>
    <w:rsid w:val="00AB47B6"/>
    <w:rsid w:val="00AB5B6C"/>
    <w:rsid w:val="00AB7333"/>
    <w:rsid w:val="00AB76E4"/>
    <w:rsid w:val="00AC0C0B"/>
    <w:rsid w:val="00AC11A4"/>
    <w:rsid w:val="00AC11C7"/>
    <w:rsid w:val="00AC27CE"/>
    <w:rsid w:val="00AC2D22"/>
    <w:rsid w:val="00AC34A8"/>
    <w:rsid w:val="00AC39DA"/>
    <w:rsid w:val="00AC55D7"/>
    <w:rsid w:val="00AC6B35"/>
    <w:rsid w:val="00AC70C5"/>
    <w:rsid w:val="00AC7226"/>
    <w:rsid w:val="00AC7D3E"/>
    <w:rsid w:val="00AD076B"/>
    <w:rsid w:val="00AD0D52"/>
    <w:rsid w:val="00AD0E6A"/>
    <w:rsid w:val="00AD1DEF"/>
    <w:rsid w:val="00AD25F4"/>
    <w:rsid w:val="00AD3C28"/>
    <w:rsid w:val="00AD63D6"/>
    <w:rsid w:val="00AD7627"/>
    <w:rsid w:val="00AE3369"/>
    <w:rsid w:val="00AE3DD8"/>
    <w:rsid w:val="00AE44A4"/>
    <w:rsid w:val="00AE7042"/>
    <w:rsid w:val="00AE7C12"/>
    <w:rsid w:val="00AE7D44"/>
    <w:rsid w:val="00AE7EF1"/>
    <w:rsid w:val="00AF0963"/>
    <w:rsid w:val="00AF11BB"/>
    <w:rsid w:val="00AF575E"/>
    <w:rsid w:val="00AF57AE"/>
    <w:rsid w:val="00AF614F"/>
    <w:rsid w:val="00AF6210"/>
    <w:rsid w:val="00B00A3A"/>
    <w:rsid w:val="00B02BA6"/>
    <w:rsid w:val="00B02F79"/>
    <w:rsid w:val="00B05084"/>
    <w:rsid w:val="00B059B1"/>
    <w:rsid w:val="00B07481"/>
    <w:rsid w:val="00B102B9"/>
    <w:rsid w:val="00B109C7"/>
    <w:rsid w:val="00B118D2"/>
    <w:rsid w:val="00B132A9"/>
    <w:rsid w:val="00B132B6"/>
    <w:rsid w:val="00B1373A"/>
    <w:rsid w:val="00B153AB"/>
    <w:rsid w:val="00B15F7A"/>
    <w:rsid w:val="00B24A51"/>
    <w:rsid w:val="00B24C0B"/>
    <w:rsid w:val="00B25E0D"/>
    <w:rsid w:val="00B26BA2"/>
    <w:rsid w:val="00B2777F"/>
    <w:rsid w:val="00B33214"/>
    <w:rsid w:val="00B34879"/>
    <w:rsid w:val="00B34CFE"/>
    <w:rsid w:val="00B3562B"/>
    <w:rsid w:val="00B36428"/>
    <w:rsid w:val="00B36779"/>
    <w:rsid w:val="00B36DA4"/>
    <w:rsid w:val="00B3700D"/>
    <w:rsid w:val="00B37A4C"/>
    <w:rsid w:val="00B41261"/>
    <w:rsid w:val="00B417E9"/>
    <w:rsid w:val="00B41F4F"/>
    <w:rsid w:val="00B43779"/>
    <w:rsid w:val="00B44373"/>
    <w:rsid w:val="00B459B3"/>
    <w:rsid w:val="00B50C71"/>
    <w:rsid w:val="00B51575"/>
    <w:rsid w:val="00B51B71"/>
    <w:rsid w:val="00B51F97"/>
    <w:rsid w:val="00B526A2"/>
    <w:rsid w:val="00B52E26"/>
    <w:rsid w:val="00B53BB4"/>
    <w:rsid w:val="00B549CD"/>
    <w:rsid w:val="00B54DD0"/>
    <w:rsid w:val="00B55DF3"/>
    <w:rsid w:val="00B607F8"/>
    <w:rsid w:val="00B60E0D"/>
    <w:rsid w:val="00B65042"/>
    <w:rsid w:val="00B66428"/>
    <w:rsid w:val="00B6664D"/>
    <w:rsid w:val="00B71131"/>
    <w:rsid w:val="00B71290"/>
    <w:rsid w:val="00B714AE"/>
    <w:rsid w:val="00B75203"/>
    <w:rsid w:val="00B7589D"/>
    <w:rsid w:val="00B7652F"/>
    <w:rsid w:val="00B7662E"/>
    <w:rsid w:val="00B76D54"/>
    <w:rsid w:val="00B814F5"/>
    <w:rsid w:val="00B82554"/>
    <w:rsid w:val="00B8386B"/>
    <w:rsid w:val="00B83C4C"/>
    <w:rsid w:val="00B85189"/>
    <w:rsid w:val="00B860F8"/>
    <w:rsid w:val="00B86A2E"/>
    <w:rsid w:val="00B86ED8"/>
    <w:rsid w:val="00B871F7"/>
    <w:rsid w:val="00B903C3"/>
    <w:rsid w:val="00B9176E"/>
    <w:rsid w:val="00B91C66"/>
    <w:rsid w:val="00B93B26"/>
    <w:rsid w:val="00B95381"/>
    <w:rsid w:val="00B96A66"/>
    <w:rsid w:val="00BA0030"/>
    <w:rsid w:val="00BA0840"/>
    <w:rsid w:val="00BA128B"/>
    <w:rsid w:val="00BA1BE5"/>
    <w:rsid w:val="00BA1C30"/>
    <w:rsid w:val="00BA24F3"/>
    <w:rsid w:val="00BA27D5"/>
    <w:rsid w:val="00BA2F0E"/>
    <w:rsid w:val="00BA3358"/>
    <w:rsid w:val="00BA4277"/>
    <w:rsid w:val="00BA55FF"/>
    <w:rsid w:val="00BA6978"/>
    <w:rsid w:val="00BA697C"/>
    <w:rsid w:val="00BA7891"/>
    <w:rsid w:val="00BB0295"/>
    <w:rsid w:val="00BB09C7"/>
    <w:rsid w:val="00BB114E"/>
    <w:rsid w:val="00BB148E"/>
    <w:rsid w:val="00BB1513"/>
    <w:rsid w:val="00BB5B40"/>
    <w:rsid w:val="00BB5C0B"/>
    <w:rsid w:val="00BB71AE"/>
    <w:rsid w:val="00BB7877"/>
    <w:rsid w:val="00BB7CCA"/>
    <w:rsid w:val="00BC047D"/>
    <w:rsid w:val="00BC081F"/>
    <w:rsid w:val="00BC10D1"/>
    <w:rsid w:val="00BC2122"/>
    <w:rsid w:val="00BC35DB"/>
    <w:rsid w:val="00BC3AC2"/>
    <w:rsid w:val="00BC3B94"/>
    <w:rsid w:val="00BC430E"/>
    <w:rsid w:val="00BC4343"/>
    <w:rsid w:val="00BC4ED0"/>
    <w:rsid w:val="00BC544A"/>
    <w:rsid w:val="00BC5CAF"/>
    <w:rsid w:val="00BC7790"/>
    <w:rsid w:val="00BD0504"/>
    <w:rsid w:val="00BD14C7"/>
    <w:rsid w:val="00BD17AB"/>
    <w:rsid w:val="00BD4C6A"/>
    <w:rsid w:val="00BD4C95"/>
    <w:rsid w:val="00BD4D43"/>
    <w:rsid w:val="00BD5322"/>
    <w:rsid w:val="00BD57DC"/>
    <w:rsid w:val="00BD5FA4"/>
    <w:rsid w:val="00BD6395"/>
    <w:rsid w:val="00BD6585"/>
    <w:rsid w:val="00BD68E4"/>
    <w:rsid w:val="00BD6DD7"/>
    <w:rsid w:val="00BD78ED"/>
    <w:rsid w:val="00BD7E98"/>
    <w:rsid w:val="00BE0155"/>
    <w:rsid w:val="00BE083F"/>
    <w:rsid w:val="00BE126F"/>
    <w:rsid w:val="00BE18A8"/>
    <w:rsid w:val="00BE2425"/>
    <w:rsid w:val="00BE4357"/>
    <w:rsid w:val="00BE669B"/>
    <w:rsid w:val="00BE7F68"/>
    <w:rsid w:val="00BF0A2B"/>
    <w:rsid w:val="00BF243E"/>
    <w:rsid w:val="00BF2DDF"/>
    <w:rsid w:val="00BF2FDA"/>
    <w:rsid w:val="00BF3B72"/>
    <w:rsid w:val="00BF3CD6"/>
    <w:rsid w:val="00BF470D"/>
    <w:rsid w:val="00BF4D45"/>
    <w:rsid w:val="00BF5359"/>
    <w:rsid w:val="00BF55A0"/>
    <w:rsid w:val="00BF6285"/>
    <w:rsid w:val="00BF6829"/>
    <w:rsid w:val="00BF7410"/>
    <w:rsid w:val="00BF7887"/>
    <w:rsid w:val="00BF7D58"/>
    <w:rsid w:val="00C01546"/>
    <w:rsid w:val="00C03C1A"/>
    <w:rsid w:val="00C0404D"/>
    <w:rsid w:val="00C071BB"/>
    <w:rsid w:val="00C07926"/>
    <w:rsid w:val="00C11C1F"/>
    <w:rsid w:val="00C124E5"/>
    <w:rsid w:val="00C1292D"/>
    <w:rsid w:val="00C12EBD"/>
    <w:rsid w:val="00C12FA2"/>
    <w:rsid w:val="00C1319F"/>
    <w:rsid w:val="00C131CD"/>
    <w:rsid w:val="00C13A8B"/>
    <w:rsid w:val="00C17EF8"/>
    <w:rsid w:val="00C20B4B"/>
    <w:rsid w:val="00C21136"/>
    <w:rsid w:val="00C21186"/>
    <w:rsid w:val="00C2244F"/>
    <w:rsid w:val="00C22F77"/>
    <w:rsid w:val="00C253E9"/>
    <w:rsid w:val="00C26E9F"/>
    <w:rsid w:val="00C30697"/>
    <w:rsid w:val="00C30CF5"/>
    <w:rsid w:val="00C32985"/>
    <w:rsid w:val="00C34387"/>
    <w:rsid w:val="00C34688"/>
    <w:rsid w:val="00C3529E"/>
    <w:rsid w:val="00C37264"/>
    <w:rsid w:val="00C42462"/>
    <w:rsid w:val="00C42CFF"/>
    <w:rsid w:val="00C43090"/>
    <w:rsid w:val="00C436EC"/>
    <w:rsid w:val="00C4584C"/>
    <w:rsid w:val="00C465BB"/>
    <w:rsid w:val="00C46C79"/>
    <w:rsid w:val="00C46CB2"/>
    <w:rsid w:val="00C47B96"/>
    <w:rsid w:val="00C47FD8"/>
    <w:rsid w:val="00C50745"/>
    <w:rsid w:val="00C50B10"/>
    <w:rsid w:val="00C50E94"/>
    <w:rsid w:val="00C51FEE"/>
    <w:rsid w:val="00C52FFA"/>
    <w:rsid w:val="00C547E5"/>
    <w:rsid w:val="00C5573E"/>
    <w:rsid w:val="00C5587A"/>
    <w:rsid w:val="00C55939"/>
    <w:rsid w:val="00C566D0"/>
    <w:rsid w:val="00C5775D"/>
    <w:rsid w:val="00C60762"/>
    <w:rsid w:val="00C607B3"/>
    <w:rsid w:val="00C61650"/>
    <w:rsid w:val="00C61FA7"/>
    <w:rsid w:val="00C6576F"/>
    <w:rsid w:val="00C6577B"/>
    <w:rsid w:val="00C66334"/>
    <w:rsid w:val="00C664BD"/>
    <w:rsid w:val="00C66BB9"/>
    <w:rsid w:val="00C7167A"/>
    <w:rsid w:val="00C72000"/>
    <w:rsid w:val="00C72334"/>
    <w:rsid w:val="00C73C31"/>
    <w:rsid w:val="00C73C56"/>
    <w:rsid w:val="00C75625"/>
    <w:rsid w:val="00C75F2C"/>
    <w:rsid w:val="00C761C9"/>
    <w:rsid w:val="00C7657F"/>
    <w:rsid w:val="00C76E7E"/>
    <w:rsid w:val="00C803B3"/>
    <w:rsid w:val="00C80B1A"/>
    <w:rsid w:val="00C82053"/>
    <w:rsid w:val="00C82181"/>
    <w:rsid w:val="00C821EA"/>
    <w:rsid w:val="00C822A6"/>
    <w:rsid w:val="00C82EEC"/>
    <w:rsid w:val="00C845A1"/>
    <w:rsid w:val="00C849E5"/>
    <w:rsid w:val="00C84D73"/>
    <w:rsid w:val="00C84F09"/>
    <w:rsid w:val="00C854C1"/>
    <w:rsid w:val="00C86F1A"/>
    <w:rsid w:val="00C87C93"/>
    <w:rsid w:val="00C87F43"/>
    <w:rsid w:val="00C908B8"/>
    <w:rsid w:val="00C91582"/>
    <w:rsid w:val="00C91A1A"/>
    <w:rsid w:val="00C91C87"/>
    <w:rsid w:val="00C951BA"/>
    <w:rsid w:val="00C96F9F"/>
    <w:rsid w:val="00C97599"/>
    <w:rsid w:val="00CA0FED"/>
    <w:rsid w:val="00CA1A09"/>
    <w:rsid w:val="00CA3197"/>
    <w:rsid w:val="00CA36A5"/>
    <w:rsid w:val="00CA54F6"/>
    <w:rsid w:val="00CA6A6C"/>
    <w:rsid w:val="00CB089C"/>
    <w:rsid w:val="00CB0B74"/>
    <w:rsid w:val="00CB216F"/>
    <w:rsid w:val="00CB34C3"/>
    <w:rsid w:val="00CB429A"/>
    <w:rsid w:val="00CB4F6F"/>
    <w:rsid w:val="00CB6685"/>
    <w:rsid w:val="00CB6E75"/>
    <w:rsid w:val="00CB712D"/>
    <w:rsid w:val="00CB7BE1"/>
    <w:rsid w:val="00CC0BC2"/>
    <w:rsid w:val="00CC1780"/>
    <w:rsid w:val="00CC1BF0"/>
    <w:rsid w:val="00CC1EDA"/>
    <w:rsid w:val="00CC26A4"/>
    <w:rsid w:val="00CC2EFC"/>
    <w:rsid w:val="00CC4B0F"/>
    <w:rsid w:val="00CC5465"/>
    <w:rsid w:val="00CC68AB"/>
    <w:rsid w:val="00CD05C9"/>
    <w:rsid w:val="00CD098F"/>
    <w:rsid w:val="00CD19D4"/>
    <w:rsid w:val="00CD1A57"/>
    <w:rsid w:val="00CD3408"/>
    <w:rsid w:val="00CD3BBB"/>
    <w:rsid w:val="00CD4823"/>
    <w:rsid w:val="00CD5643"/>
    <w:rsid w:val="00CD595E"/>
    <w:rsid w:val="00CD6F2A"/>
    <w:rsid w:val="00CE3A9B"/>
    <w:rsid w:val="00CE57CC"/>
    <w:rsid w:val="00CE58D3"/>
    <w:rsid w:val="00CE77B0"/>
    <w:rsid w:val="00CF051D"/>
    <w:rsid w:val="00CF0D3A"/>
    <w:rsid w:val="00CF16CB"/>
    <w:rsid w:val="00CF1700"/>
    <w:rsid w:val="00CF1736"/>
    <w:rsid w:val="00CF22D9"/>
    <w:rsid w:val="00CF3F74"/>
    <w:rsid w:val="00CF4751"/>
    <w:rsid w:val="00CF4923"/>
    <w:rsid w:val="00CF5238"/>
    <w:rsid w:val="00CF5567"/>
    <w:rsid w:val="00CF594D"/>
    <w:rsid w:val="00CF6A94"/>
    <w:rsid w:val="00CF7B79"/>
    <w:rsid w:val="00D016E5"/>
    <w:rsid w:val="00D01E13"/>
    <w:rsid w:val="00D0265F"/>
    <w:rsid w:val="00D0288E"/>
    <w:rsid w:val="00D028E5"/>
    <w:rsid w:val="00D05BF2"/>
    <w:rsid w:val="00D05DD5"/>
    <w:rsid w:val="00D0665E"/>
    <w:rsid w:val="00D06CF8"/>
    <w:rsid w:val="00D07075"/>
    <w:rsid w:val="00D103C2"/>
    <w:rsid w:val="00D13F72"/>
    <w:rsid w:val="00D14C5F"/>
    <w:rsid w:val="00D1638D"/>
    <w:rsid w:val="00D16654"/>
    <w:rsid w:val="00D16B56"/>
    <w:rsid w:val="00D17214"/>
    <w:rsid w:val="00D206B9"/>
    <w:rsid w:val="00D20886"/>
    <w:rsid w:val="00D24782"/>
    <w:rsid w:val="00D25FFA"/>
    <w:rsid w:val="00D275D7"/>
    <w:rsid w:val="00D27804"/>
    <w:rsid w:val="00D27ECA"/>
    <w:rsid w:val="00D312B2"/>
    <w:rsid w:val="00D31904"/>
    <w:rsid w:val="00D31B5D"/>
    <w:rsid w:val="00D31B89"/>
    <w:rsid w:val="00D32BA2"/>
    <w:rsid w:val="00D32C61"/>
    <w:rsid w:val="00D33138"/>
    <w:rsid w:val="00D33871"/>
    <w:rsid w:val="00D33F8B"/>
    <w:rsid w:val="00D341FC"/>
    <w:rsid w:val="00D346D9"/>
    <w:rsid w:val="00D34EDF"/>
    <w:rsid w:val="00D362C4"/>
    <w:rsid w:val="00D40A4A"/>
    <w:rsid w:val="00D40B06"/>
    <w:rsid w:val="00D40F69"/>
    <w:rsid w:val="00D428BB"/>
    <w:rsid w:val="00D42BAF"/>
    <w:rsid w:val="00D432AE"/>
    <w:rsid w:val="00D434E1"/>
    <w:rsid w:val="00D451DA"/>
    <w:rsid w:val="00D45315"/>
    <w:rsid w:val="00D46EC3"/>
    <w:rsid w:val="00D47BAD"/>
    <w:rsid w:val="00D51A5F"/>
    <w:rsid w:val="00D52D32"/>
    <w:rsid w:val="00D52F02"/>
    <w:rsid w:val="00D53B3B"/>
    <w:rsid w:val="00D5515B"/>
    <w:rsid w:val="00D55C66"/>
    <w:rsid w:val="00D572CF"/>
    <w:rsid w:val="00D60707"/>
    <w:rsid w:val="00D60C86"/>
    <w:rsid w:val="00D645F0"/>
    <w:rsid w:val="00D66171"/>
    <w:rsid w:val="00D66234"/>
    <w:rsid w:val="00D707DE"/>
    <w:rsid w:val="00D70D25"/>
    <w:rsid w:val="00D7180A"/>
    <w:rsid w:val="00D724D5"/>
    <w:rsid w:val="00D72F30"/>
    <w:rsid w:val="00D7355F"/>
    <w:rsid w:val="00D744FC"/>
    <w:rsid w:val="00D75155"/>
    <w:rsid w:val="00D75615"/>
    <w:rsid w:val="00D77609"/>
    <w:rsid w:val="00D81A26"/>
    <w:rsid w:val="00D81C3D"/>
    <w:rsid w:val="00D84FC0"/>
    <w:rsid w:val="00D85D37"/>
    <w:rsid w:val="00D86141"/>
    <w:rsid w:val="00D866D9"/>
    <w:rsid w:val="00D8688D"/>
    <w:rsid w:val="00D872B0"/>
    <w:rsid w:val="00D87308"/>
    <w:rsid w:val="00D87CE8"/>
    <w:rsid w:val="00D90326"/>
    <w:rsid w:val="00D907DB"/>
    <w:rsid w:val="00D92349"/>
    <w:rsid w:val="00D933BF"/>
    <w:rsid w:val="00D954DE"/>
    <w:rsid w:val="00D97168"/>
    <w:rsid w:val="00D97BA1"/>
    <w:rsid w:val="00DA0859"/>
    <w:rsid w:val="00DA16BB"/>
    <w:rsid w:val="00DA207B"/>
    <w:rsid w:val="00DA3C8A"/>
    <w:rsid w:val="00DA4CA6"/>
    <w:rsid w:val="00DA7FAC"/>
    <w:rsid w:val="00DB3298"/>
    <w:rsid w:val="00DB349B"/>
    <w:rsid w:val="00DB598D"/>
    <w:rsid w:val="00DB72F2"/>
    <w:rsid w:val="00DB7D90"/>
    <w:rsid w:val="00DC5281"/>
    <w:rsid w:val="00DC54E3"/>
    <w:rsid w:val="00DC570E"/>
    <w:rsid w:val="00DC59FA"/>
    <w:rsid w:val="00DC7A53"/>
    <w:rsid w:val="00DC7EC4"/>
    <w:rsid w:val="00DD135F"/>
    <w:rsid w:val="00DD1E56"/>
    <w:rsid w:val="00DD203C"/>
    <w:rsid w:val="00DD26D3"/>
    <w:rsid w:val="00DD40E7"/>
    <w:rsid w:val="00DD5B2C"/>
    <w:rsid w:val="00DD64B9"/>
    <w:rsid w:val="00DD65F8"/>
    <w:rsid w:val="00DD6E52"/>
    <w:rsid w:val="00DE094A"/>
    <w:rsid w:val="00DE3714"/>
    <w:rsid w:val="00DE3DC5"/>
    <w:rsid w:val="00DE43E3"/>
    <w:rsid w:val="00DE49A4"/>
    <w:rsid w:val="00DE53E7"/>
    <w:rsid w:val="00DE59BD"/>
    <w:rsid w:val="00DE6FA8"/>
    <w:rsid w:val="00DE7E07"/>
    <w:rsid w:val="00DF068A"/>
    <w:rsid w:val="00DF0FDC"/>
    <w:rsid w:val="00DF13B6"/>
    <w:rsid w:val="00DF166E"/>
    <w:rsid w:val="00DF1758"/>
    <w:rsid w:val="00DF1B94"/>
    <w:rsid w:val="00DF1FE8"/>
    <w:rsid w:val="00DF20E7"/>
    <w:rsid w:val="00DF3676"/>
    <w:rsid w:val="00DF4872"/>
    <w:rsid w:val="00DF4F43"/>
    <w:rsid w:val="00DF584E"/>
    <w:rsid w:val="00DF635E"/>
    <w:rsid w:val="00DF63B3"/>
    <w:rsid w:val="00DF7EA3"/>
    <w:rsid w:val="00E01998"/>
    <w:rsid w:val="00E02B11"/>
    <w:rsid w:val="00E03555"/>
    <w:rsid w:val="00E03E86"/>
    <w:rsid w:val="00E05C4E"/>
    <w:rsid w:val="00E0605C"/>
    <w:rsid w:val="00E0691C"/>
    <w:rsid w:val="00E07D95"/>
    <w:rsid w:val="00E100E5"/>
    <w:rsid w:val="00E101E7"/>
    <w:rsid w:val="00E1263C"/>
    <w:rsid w:val="00E126C6"/>
    <w:rsid w:val="00E12943"/>
    <w:rsid w:val="00E12D50"/>
    <w:rsid w:val="00E1304D"/>
    <w:rsid w:val="00E1324F"/>
    <w:rsid w:val="00E13F31"/>
    <w:rsid w:val="00E165B4"/>
    <w:rsid w:val="00E16F91"/>
    <w:rsid w:val="00E17FF0"/>
    <w:rsid w:val="00E21456"/>
    <w:rsid w:val="00E2264E"/>
    <w:rsid w:val="00E3169D"/>
    <w:rsid w:val="00E32029"/>
    <w:rsid w:val="00E32BEE"/>
    <w:rsid w:val="00E33A52"/>
    <w:rsid w:val="00E344B0"/>
    <w:rsid w:val="00E35B9C"/>
    <w:rsid w:val="00E369C0"/>
    <w:rsid w:val="00E36EB4"/>
    <w:rsid w:val="00E37ABD"/>
    <w:rsid w:val="00E40DD7"/>
    <w:rsid w:val="00E41FB1"/>
    <w:rsid w:val="00E43E7A"/>
    <w:rsid w:val="00E44000"/>
    <w:rsid w:val="00E468C6"/>
    <w:rsid w:val="00E5050D"/>
    <w:rsid w:val="00E507F0"/>
    <w:rsid w:val="00E50E03"/>
    <w:rsid w:val="00E5208F"/>
    <w:rsid w:val="00E543A4"/>
    <w:rsid w:val="00E54ABE"/>
    <w:rsid w:val="00E54B32"/>
    <w:rsid w:val="00E551A6"/>
    <w:rsid w:val="00E56351"/>
    <w:rsid w:val="00E565A1"/>
    <w:rsid w:val="00E56B5E"/>
    <w:rsid w:val="00E56CEE"/>
    <w:rsid w:val="00E62915"/>
    <w:rsid w:val="00E62988"/>
    <w:rsid w:val="00E631C9"/>
    <w:rsid w:val="00E66083"/>
    <w:rsid w:val="00E704BA"/>
    <w:rsid w:val="00E71033"/>
    <w:rsid w:val="00E734E1"/>
    <w:rsid w:val="00E73B8C"/>
    <w:rsid w:val="00E73DB4"/>
    <w:rsid w:val="00E743F6"/>
    <w:rsid w:val="00E74476"/>
    <w:rsid w:val="00E74A00"/>
    <w:rsid w:val="00E7543A"/>
    <w:rsid w:val="00E76526"/>
    <w:rsid w:val="00E77ABB"/>
    <w:rsid w:val="00E8058F"/>
    <w:rsid w:val="00E80AD1"/>
    <w:rsid w:val="00E810D8"/>
    <w:rsid w:val="00E814AB"/>
    <w:rsid w:val="00E82EE7"/>
    <w:rsid w:val="00E8406A"/>
    <w:rsid w:val="00E8472D"/>
    <w:rsid w:val="00E85873"/>
    <w:rsid w:val="00E8643D"/>
    <w:rsid w:val="00E937A5"/>
    <w:rsid w:val="00E93ED5"/>
    <w:rsid w:val="00E943D4"/>
    <w:rsid w:val="00E94BEA"/>
    <w:rsid w:val="00E95619"/>
    <w:rsid w:val="00E97616"/>
    <w:rsid w:val="00E97DFF"/>
    <w:rsid w:val="00EA23CA"/>
    <w:rsid w:val="00EA30A8"/>
    <w:rsid w:val="00EA6C15"/>
    <w:rsid w:val="00EA7F3E"/>
    <w:rsid w:val="00EB1437"/>
    <w:rsid w:val="00EB1F12"/>
    <w:rsid w:val="00EB4E1C"/>
    <w:rsid w:val="00EB6F7F"/>
    <w:rsid w:val="00EB7733"/>
    <w:rsid w:val="00EB773B"/>
    <w:rsid w:val="00EB7DCC"/>
    <w:rsid w:val="00EC0E37"/>
    <w:rsid w:val="00EC0EC9"/>
    <w:rsid w:val="00EC331A"/>
    <w:rsid w:val="00EC4A01"/>
    <w:rsid w:val="00EC4CCC"/>
    <w:rsid w:val="00EC519B"/>
    <w:rsid w:val="00ED10E1"/>
    <w:rsid w:val="00ED2B29"/>
    <w:rsid w:val="00ED2F01"/>
    <w:rsid w:val="00ED4D91"/>
    <w:rsid w:val="00ED540A"/>
    <w:rsid w:val="00ED560E"/>
    <w:rsid w:val="00ED6025"/>
    <w:rsid w:val="00ED6E06"/>
    <w:rsid w:val="00EE011F"/>
    <w:rsid w:val="00EE1509"/>
    <w:rsid w:val="00EE23A6"/>
    <w:rsid w:val="00EE295E"/>
    <w:rsid w:val="00EE2C88"/>
    <w:rsid w:val="00EE35D4"/>
    <w:rsid w:val="00EE5933"/>
    <w:rsid w:val="00EE7420"/>
    <w:rsid w:val="00EF00DE"/>
    <w:rsid w:val="00EF05D0"/>
    <w:rsid w:val="00EF0E8E"/>
    <w:rsid w:val="00EF11A1"/>
    <w:rsid w:val="00EF14F7"/>
    <w:rsid w:val="00EF154E"/>
    <w:rsid w:val="00EF1CF1"/>
    <w:rsid w:val="00EF1F23"/>
    <w:rsid w:val="00EF23FD"/>
    <w:rsid w:val="00EF2A31"/>
    <w:rsid w:val="00EF3965"/>
    <w:rsid w:val="00EF74F8"/>
    <w:rsid w:val="00F01F8C"/>
    <w:rsid w:val="00F037E9"/>
    <w:rsid w:val="00F03F0F"/>
    <w:rsid w:val="00F04B4A"/>
    <w:rsid w:val="00F06408"/>
    <w:rsid w:val="00F06DF1"/>
    <w:rsid w:val="00F07773"/>
    <w:rsid w:val="00F118F0"/>
    <w:rsid w:val="00F1365F"/>
    <w:rsid w:val="00F13C5F"/>
    <w:rsid w:val="00F13DB6"/>
    <w:rsid w:val="00F14F04"/>
    <w:rsid w:val="00F1580A"/>
    <w:rsid w:val="00F218CC"/>
    <w:rsid w:val="00F21F98"/>
    <w:rsid w:val="00F21FEE"/>
    <w:rsid w:val="00F229B1"/>
    <w:rsid w:val="00F2391E"/>
    <w:rsid w:val="00F2447A"/>
    <w:rsid w:val="00F2475B"/>
    <w:rsid w:val="00F25024"/>
    <w:rsid w:val="00F26305"/>
    <w:rsid w:val="00F26534"/>
    <w:rsid w:val="00F267DA"/>
    <w:rsid w:val="00F27C29"/>
    <w:rsid w:val="00F333D9"/>
    <w:rsid w:val="00F34841"/>
    <w:rsid w:val="00F3553F"/>
    <w:rsid w:val="00F36BC9"/>
    <w:rsid w:val="00F3731B"/>
    <w:rsid w:val="00F3778F"/>
    <w:rsid w:val="00F42E2C"/>
    <w:rsid w:val="00F42E65"/>
    <w:rsid w:val="00F43193"/>
    <w:rsid w:val="00F433B9"/>
    <w:rsid w:val="00F4412D"/>
    <w:rsid w:val="00F448A0"/>
    <w:rsid w:val="00F44E27"/>
    <w:rsid w:val="00F47391"/>
    <w:rsid w:val="00F53CEC"/>
    <w:rsid w:val="00F57B97"/>
    <w:rsid w:val="00F620BE"/>
    <w:rsid w:val="00F6398B"/>
    <w:rsid w:val="00F7000A"/>
    <w:rsid w:val="00F716AC"/>
    <w:rsid w:val="00F7170E"/>
    <w:rsid w:val="00F72345"/>
    <w:rsid w:val="00F73242"/>
    <w:rsid w:val="00F746BE"/>
    <w:rsid w:val="00F749B2"/>
    <w:rsid w:val="00F74B70"/>
    <w:rsid w:val="00F74BA7"/>
    <w:rsid w:val="00F754D9"/>
    <w:rsid w:val="00F76814"/>
    <w:rsid w:val="00F76C18"/>
    <w:rsid w:val="00F80B23"/>
    <w:rsid w:val="00F817EB"/>
    <w:rsid w:val="00F8263A"/>
    <w:rsid w:val="00F82D9E"/>
    <w:rsid w:val="00F8346A"/>
    <w:rsid w:val="00F84ACE"/>
    <w:rsid w:val="00F8567A"/>
    <w:rsid w:val="00F85DA2"/>
    <w:rsid w:val="00F86D26"/>
    <w:rsid w:val="00F872CB"/>
    <w:rsid w:val="00F872E6"/>
    <w:rsid w:val="00F874EB"/>
    <w:rsid w:val="00F90CD6"/>
    <w:rsid w:val="00F90D53"/>
    <w:rsid w:val="00F92868"/>
    <w:rsid w:val="00F92CDA"/>
    <w:rsid w:val="00F92CEA"/>
    <w:rsid w:val="00F93FAD"/>
    <w:rsid w:val="00F94D77"/>
    <w:rsid w:val="00F962CE"/>
    <w:rsid w:val="00F96335"/>
    <w:rsid w:val="00F96E03"/>
    <w:rsid w:val="00F97846"/>
    <w:rsid w:val="00F97955"/>
    <w:rsid w:val="00FA0356"/>
    <w:rsid w:val="00FA0AB3"/>
    <w:rsid w:val="00FA1B5C"/>
    <w:rsid w:val="00FA3A89"/>
    <w:rsid w:val="00FA5F8B"/>
    <w:rsid w:val="00FA620E"/>
    <w:rsid w:val="00FB2044"/>
    <w:rsid w:val="00FB2D62"/>
    <w:rsid w:val="00FB415E"/>
    <w:rsid w:val="00FB536D"/>
    <w:rsid w:val="00FB78D3"/>
    <w:rsid w:val="00FC086C"/>
    <w:rsid w:val="00FC2B09"/>
    <w:rsid w:val="00FC356A"/>
    <w:rsid w:val="00FC35FB"/>
    <w:rsid w:val="00FC435F"/>
    <w:rsid w:val="00FC5FF0"/>
    <w:rsid w:val="00FC673C"/>
    <w:rsid w:val="00FC6995"/>
    <w:rsid w:val="00FC721D"/>
    <w:rsid w:val="00FC7357"/>
    <w:rsid w:val="00FD1947"/>
    <w:rsid w:val="00FD1D19"/>
    <w:rsid w:val="00FD2202"/>
    <w:rsid w:val="00FD3A54"/>
    <w:rsid w:val="00FD3C4D"/>
    <w:rsid w:val="00FD43FC"/>
    <w:rsid w:val="00FD4BB1"/>
    <w:rsid w:val="00FD6206"/>
    <w:rsid w:val="00FD6518"/>
    <w:rsid w:val="00FD69C7"/>
    <w:rsid w:val="00FD6D37"/>
    <w:rsid w:val="00FD6F96"/>
    <w:rsid w:val="00FD7A2E"/>
    <w:rsid w:val="00FE0392"/>
    <w:rsid w:val="00FE08DD"/>
    <w:rsid w:val="00FE1FE1"/>
    <w:rsid w:val="00FE2471"/>
    <w:rsid w:val="00FE3603"/>
    <w:rsid w:val="00FE4A4A"/>
    <w:rsid w:val="00FE4ECE"/>
    <w:rsid w:val="00FE57EC"/>
    <w:rsid w:val="00FE5DD9"/>
    <w:rsid w:val="00FF005F"/>
    <w:rsid w:val="00FF139A"/>
    <w:rsid w:val="00FF3330"/>
    <w:rsid w:val="00FF3817"/>
    <w:rsid w:val="00FF4EC5"/>
    <w:rsid w:val="00FF56E0"/>
    <w:rsid w:val="00FF6B81"/>
    <w:rsid w:val="00FF7174"/>
    <w:rsid w:val="00FF7C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5CF29"/>
  <w15:chartTrackingRefBased/>
  <w15:docId w15:val="{0B595A3B-3DF4-4F46-BFA7-589CFF8B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620BE"/>
  </w:style>
  <w:style w:type="paragraph" w:styleId="Titolo1">
    <w:name w:val="heading 1"/>
    <w:basedOn w:val="Normale"/>
    <w:next w:val="Normale"/>
    <w:link w:val="Titolo1Carattere"/>
    <w:uiPriority w:val="9"/>
    <w:qFormat/>
    <w:rsid w:val="00EB4E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EB4E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unhideWhenUsed/>
    <w:qFormat/>
    <w:rsid w:val="00EB4E1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B4E1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B4E1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B4E1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B4E1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B4E1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B4E1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B4E1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EB4E1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rsid w:val="00EB4E1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B4E1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B4E1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B4E1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B4E1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B4E1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B4E1C"/>
    <w:rPr>
      <w:rFonts w:eastAsiaTheme="majorEastAsia" w:cstheme="majorBidi"/>
      <w:color w:val="272727" w:themeColor="text1" w:themeTint="D8"/>
    </w:rPr>
  </w:style>
  <w:style w:type="paragraph" w:styleId="Titolo">
    <w:name w:val="Title"/>
    <w:basedOn w:val="Normale"/>
    <w:next w:val="Normale"/>
    <w:link w:val="TitoloCarattere"/>
    <w:uiPriority w:val="10"/>
    <w:qFormat/>
    <w:rsid w:val="00EB4E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B4E1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B4E1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B4E1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B4E1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B4E1C"/>
    <w:rPr>
      <w:i/>
      <w:iCs/>
      <w:color w:val="404040" w:themeColor="text1" w:themeTint="BF"/>
    </w:rPr>
  </w:style>
  <w:style w:type="paragraph" w:styleId="Paragrafoelenco">
    <w:name w:val="List Paragraph"/>
    <w:aliases w:val="Trattino,Numero,Punto elenco 1,Sottoparagrafo elenco,Bullet List,FooterText,lp1,List Paragraph1,lp11,List Paragraph11,Use Case List Paragraph,numbered,Paragraphe de liste1,Bulletr List Paragraph,列出段落,列出段落1,Bullet 1,Paragraphe EI,EC,3,l"/>
    <w:basedOn w:val="Normale"/>
    <w:link w:val="ParagrafoelencoCarattere"/>
    <w:uiPriority w:val="34"/>
    <w:qFormat/>
    <w:rsid w:val="00EB4E1C"/>
    <w:pPr>
      <w:ind w:left="720"/>
      <w:contextualSpacing/>
    </w:pPr>
  </w:style>
  <w:style w:type="character" w:styleId="Enfasiintensa">
    <w:name w:val="Intense Emphasis"/>
    <w:basedOn w:val="Carpredefinitoparagrafo"/>
    <w:uiPriority w:val="21"/>
    <w:qFormat/>
    <w:rsid w:val="00EB4E1C"/>
    <w:rPr>
      <w:i/>
      <w:iCs/>
      <w:color w:val="0F4761" w:themeColor="accent1" w:themeShade="BF"/>
    </w:rPr>
  </w:style>
  <w:style w:type="paragraph" w:styleId="Citazioneintensa">
    <w:name w:val="Intense Quote"/>
    <w:basedOn w:val="Normale"/>
    <w:next w:val="Normale"/>
    <w:link w:val="CitazioneintensaCarattere"/>
    <w:uiPriority w:val="30"/>
    <w:qFormat/>
    <w:rsid w:val="00EB4E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B4E1C"/>
    <w:rPr>
      <w:i/>
      <w:iCs/>
      <w:color w:val="0F4761" w:themeColor="accent1" w:themeShade="BF"/>
    </w:rPr>
  </w:style>
  <w:style w:type="character" w:styleId="Riferimentointenso">
    <w:name w:val="Intense Reference"/>
    <w:basedOn w:val="Carpredefinitoparagrafo"/>
    <w:uiPriority w:val="32"/>
    <w:qFormat/>
    <w:rsid w:val="00EB4E1C"/>
    <w:rPr>
      <w:b/>
      <w:bCs/>
      <w:smallCaps/>
      <w:color w:val="0F4761" w:themeColor="accent1" w:themeShade="BF"/>
      <w:spacing w:val="5"/>
    </w:rPr>
  </w:style>
  <w:style w:type="numbering" w:customStyle="1" w:styleId="Nessunelenco1">
    <w:name w:val="Nessun elenco1"/>
    <w:next w:val="Nessunelenco"/>
    <w:uiPriority w:val="99"/>
    <w:semiHidden/>
    <w:unhideWhenUsed/>
    <w:rsid w:val="00101132"/>
  </w:style>
  <w:style w:type="paragraph" w:styleId="NormaleWeb">
    <w:name w:val="Normal (Web)"/>
    <w:basedOn w:val="Normale"/>
    <w:uiPriority w:val="99"/>
    <w:unhideWhenUsed/>
    <w:rsid w:val="00101132"/>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provvnumcomma">
    <w:name w:val="provv_numcomma"/>
    <w:basedOn w:val="Carpredefinitoparagrafo"/>
    <w:rsid w:val="00101132"/>
  </w:style>
  <w:style w:type="numbering" w:customStyle="1" w:styleId="Nessunelenco11">
    <w:name w:val="Nessun elenco11"/>
    <w:next w:val="Nessunelenco"/>
    <w:uiPriority w:val="99"/>
    <w:semiHidden/>
    <w:unhideWhenUsed/>
    <w:rsid w:val="00101132"/>
  </w:style>
  <w:style w:type="character" w:customStyle="1" w:styleId="Collegamentoipertestuale1">
    <w:name w:val="Collegamento ipertestuale1"/>
    <w:basedOn w:val="Carpredefinitoparagrafo"/>
    <w:uiPriority w:val="99"/>
    <w:unhideWhenUsed/>
    <w:rsid w:val="00101132"/>
    <w:rPr>
      <w:color w:val="0563C1"/>
      <w:u w:val="single"/>
    </w:rPr>
  </w:style>
  <w:style w:type="paragraph" w:customStyle="1" w:styleId="Testofumetto1">
    <w:name w:val="Testo fumetto1"/>
    <w:basedOn w:val="Normale"/>
    <w:next w:val="Testofumetto"/>
    <w:link w:val="TestofumettoCarattere"/>
    <w:uiPriority w:val="99"/>
    <w:semiHidden/>
    <w:unhideWhenUsed/>
    <w:rsid w:val="0010113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1"/>
    <w:uiPriority w:val="99"/>
    <w:semiHidden/>
    <w:rsid w:val="00101132"/>
    <w:rPr>
      <w:rFonts w:ascii="Segoe UI" w:hAnsi="Segoe UI" w:cs="Segoe UI"/>
      <w:sz w:val="18"/>
      <w:szCs w:val="18"/>
    </w:rPr>
  </w:style>
  <w:style w:type="character" w:styleId="Menzionenonrisolta">
    <w:name w:val="Unresolved Mention"/>
    <w:basedOn w:val="Carpredefinitoparagrafo"/>
    <w:uiPriority w:val="99"/>
    <w:semiHidden/>
    <w:unhideWhenUsed/>
    <w:rsid w:val="00101132"/>
    <w:rPr>
      <w:color w:val="605E5C"/>
      <w:shd w:val="clear" w:color="auto" w:fill="E1DFDD"/>
    </w:rPr>
  </w:style>
  <w:style w:type="paragraph" w:customStyle="1" w:styleId="Titolosommario1">
    <w:name w:val="Titolo sommario1"/>
    <w:basedOn w:val="Titolo1"/>
    <w:next w:val="Normale"/>
    <w:uiPriority w:val="39"/>
    <w:unhideWhenUsed/>
    <w:qFormat/>
    <w:rsid w:val="00101132"/>
    <w:pPr>
      <w:spacing w:before="240" w:after="0"/>
      <w:outlineLvl w:val="9"/>
    </w:pPr>
    <w:rPr>
      <w:kern w:val="0"/>
      <w:sz w:val="32"/>
      <w:szCs w:val="32"/>
      <w:lang w:eastAsia="it-IT"/>
      <w14:ligatures w14:val="none"/>
    </w:rPr>
  </w:style>
  <w:style w:type="paragraph" w:customStyle="1" w:styleId="Sommario11">
    <w:name w:val="Sommario 11"/>
    <w:basedOn w:val="Normale"/>
    <w:next w:val="Normale"/>
    <w:autoRedefine/>
    <w:uiPriority w:val="39"/>
    <w:unhideWhenUsed/>
    <w:rsid w:val="00101132"/>
    <w:pPr>
      <w:spacing w:after="100"/>
    </w:pPr>
    <w:rPr>
      <w:kern w:val="0"/>
      <w14:ligatures w14:val="none"/>
    </w:rPr>
  </w:style>
  <w:style w:type="paragraph" w:customStyle="1" w:styleId="Sommario21">
    <w:name w:val="Sommario 21"/>
    <w:basedOn w:val="Normale"/>
    <w:next w:val="Normale"/>
    <w:autoRedefine/>
    <w:uiPriority w:val="39"/>
    <w:unhideWhenUsed/>
    <w:rsid w:val="00101132"/>
    <w:pPr>
      <w:spacing w:after="100"/>
      <w:ind w:left="220"/>
    </w:pPr>
    <w:rPr>
      <w:kern w:val="0"/>
      <w14:ligatures w14:val="none"/>
    </w:rPr>
  </w:style>
  <w:style w:type="paragraph" w:customStyle="1" w:styleId="Indice11">
    <w:name w:val="Indice 11"/>
    <w:basedOn w:val="Normale"/>
    <w:next w:val="Normale"/>
    <w:autoRedefine/>
    <w:uiPriority w:val="99"/>
    <w:semiHidden/>
    <w:unhideWhenUsed/>
    <w:rsid w:val="00101132"/>
    <w:pPr>
      <w:spacing w:after="0" w:line="240" w:lineRule="auto"/>
      <w:ind w:left="220" w:hanging="220"/>
    </w:pPr>
    <w:rPr>
      <w:kern w:val="0"/>
      <w14:ligatures w14:val="none"/>
    </w:rPr>
  </w:style>
  <w:style w:type="paragraph" w:customStyle="1" w:styleId="xmsonormal">
    <w:name w:val="x_msonormal"/>
    <w:basedOn w:val="Normale"/>
    <w:rsid w:val="00101132"/>
    <w:pPr>
      <w:spacing w:after="0" w:line="240" w:lineRule="auto"/>
    </w:pPr>
    <w:rPr>
      <w:rFonts w:ascii="Calibri" w:hAnsi="Calibri" w:cs="Calibri"/>
      <w:kern w:val="0"/>
      <w:lang w:eastAsia="it-IT"/>
      <w14:ligatures w14:val="none"/>
    </w:rPr>
  </w:style>
  <w:style w:type="paragraph" w:customStyle="1" w:styleId="Nessunaspaziatura1">
    <w:name w:val="Nessuna spaziatura1"/>
    <w:next w:val="Nessunaspaziatura"/>
    <w:uiPriority w:val="1"/>
    <w:qFormat/>
    <w:rsid w:val="00101132"/>
    <w:pPr>
      <w:spacing w:after="0" w:line="240" w:lineRule="auto"/>
    </w:pPr>
    <w:rPr>
      <w:kern w:val="0"/>
      <w14:ligatures w14:val="none"/>
    </w:rPr>
  </w:style>
  <w:style w:type="paragraph" w:customStyle="1" w:styleId="provvr0">
    <w:name w:val="provv_r0"/>
    <w:basedOn w:val="Normale"/>
    <w:rsid w:val="00101132"/>
    <w:pPr>
      <w:spacing w:before="100" w:beforeAutospacing="1" w:after="100" w:afterAutospacing="1" w:line="240" w:lineRule="auto"/>
    </w:pPr>
    <w:rPr>
      <w:rFonts w:ascii="Times New Roman" w:eastAsia="Calibri" w:hAnsi="Times New Roman" w:cs="Times New Roman"/>
      <w:kern w:val="0"/>
      <w:sz w:val="24"/>
      <w:szCs w:val="24"/>
      <w:lang w:eastAsia="it-IT"/>
      <w14:ligatures w14:val="none"/>
    </w:rPr>
  </w:style>
  <w:style w:type="paragraph" w:customStyle="1" w:styleId="Default">
    <w:name w:val="Default"/>
    <w:rsid w:val="00101132"/>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Sommario31">
    <w:name w:val="Sommario 31"/>
    <w:basedOn w:val="Normale"/>
    <w:next w:val="Normale"/>
    <w:autoRedefine/>
    <w:uiPriority w:val="39"/>
    <w:unhideWhenUsed/>
    <w:rsid w:val="00101132"/>
    <w:pPr>
      <w:spacing w:after="100"/>
      <w:ind w:left="440"/>
    </w:pPr>
    <w:rPr>
      <w:kern w:val="0"/>
      <w14:ligatures w14:val="none"/>
    </w:rPr>
  </w:style>
  <w:style w:type="paragraph" w:customStyle="1" w:styleId="Sommario41">
    <w:name w:val="Sommario 41"/>
    <w:basedOn w:val="Normale"/>
    <w:next w:val="Normale"/>
    <w:autoRedefine/>
    <w:uiPriority w:val="39"/>
    <w:unhideWhenUsed/>
    <w:rsid w:val="00101132"/>
    <w:pPr>
      <w:spacing w:after="100" w:line="278" w:lineRule="auto"/>
      <w:ind w:left="720"/>
    </w:pPr>
    <w:rPr>
      <w:rFonts w:eastAsia="Times New Roman"/>
      <w:sz w:val="24"/>
      <w:szCs w:val="24"/>
      <w:lang w:eastAsia="it-IT"/>
    </w:rPr>
  </w:style>
  <w:style w:type="paragraph" w:customStyle="1" w:styleId="Sommario51">
    <w:name w:val="Sommario 51"/>
    <w:basedOn w:val="Normale"/>
    <w:next w:val="Normale"/>
    <w:autoRedefine/>
    <w:uiPriority w:val="39"/>
    <w:unhideWhenUsed/>
    <w:rsid w:val="00101132"/>
    <w:pPr>
      <w:spacing w:after="100" w:line="278" w:lineRule="auto"/>
      <w:ind w:left="960"/>
    </w:pPr>
    <w:rPr>
      <w:rFonts w:eastAsia="Times New Roman"/>
      <w:sz w:val="24"/>
      <w:szCs w:val="24"/>
      <w:lang w:eastAsia="it-IT"/>
    </w:rPr>
  </w:style>
  <w:style w:type="paragraph" w:customStyle="1" w:styleId="Sommario61">
    <w:name w:val="Sommario 61"/>
    <w:basedOn w:val="Normale"/>
    <w:next w:val="Normale"/>
    <w:autoRedefine/>
    <w:uiPriority w:val="39"/>
    <w:unhideWhenUsed/>
    <w:rsid w:val="00101132"/>
    <w:pPr>
      <w:spacing w:after="100" w:line="278" w:lineRule="auto"/>
      <w:ind w:left="1200"/>
    </w:pPr>
    <w:rPr>
      <w:rFonts w:eastAsia="Times New Roman"/>
      <w:sz w:val="24"/>
      <w:szCs w:val="24"/>
      <w:lang w:eastAsia="it-IT"/>
    </w:rPr>
  </w:style>
  <w:style w:type="paragraph" w:customStyle="1" w:styleId="Sommario71">
    <w:name w:val="Sommario 71"/>
    <w:basedOn w:val="Normale"/>
    <w:next w:val="Normale"/>
    <w:autoRedefine/>
    <w:uiPriority w:val="39"/>
    <w:unhideWhenUsed/>
    <w:rsid w:val="00101132"/>
    <w:pPr>
      <w:spacing w:after="100" w:line="278" w:lineRule="auto"/>
      <w:ind w:left="1440"/>
    </w:pPr>
    <w:rPr>
      <w:rFonts w:eastAsia="Times New Roman"/>
      <w:sz w:val="24"/>
      <w:szCs w:val="24"/>
      <w:lang w:eastAsia="it-IT"/>
    </w:rPr>
  </w:style>
  <w:style w:type="paragraph" w:customStyle="1" w:styleId="Sommario81">
    <w:name w:val="Sommario 81"/>
    <w:basedOn w:val="Normale"/>
    <w:next w:val="Normale"/>
    <w:autoRedefine/>
    <w:uiPriority w:val="39"/>
    <w:unhideWhenUsed/>
    <w:rsid w:val="00101132"/>
    <w:pPr>
      <w:spacing w:after="100" w:line="278" w:lineRule="auto"/>
      <w:ind w:left="1680"/>
    </w:pPr>
    <w:rPr>
      <w:rFonts w:eastAsia="Times New Roman"/>
      <w:sz w:val="24"/>
      <w:szCs w:val="24"/>
      <w:lang w:eastAsia="it-IT"/>
    </w:rPr>
  </w:style>
  <w:style w:type="paragraph" w:customStyle="1" w:styleId="Sommario91">
    <w:name w:val="Sommario 91"/>
    <w:basedOn w:val="Normale"/>
    <w:next w:val="Normale"/>
    <w:autoRedefine/>
    <w:uiPriority w:val="39"/>
    <w:unhideWhenUsed/>
    <w:rsid w:val="00101132"/>
    <w:pPr>
      <w:spacing w:after="100" w:line="278" w:lineRule="auto"/>
      <w:ind w:left="1920"/>
    </w:pPr>
    <w:rPr>
      <w:rFonts w:eastAsia="Times New Roman"/>
      <w:sz w:val="24"/>
      <w:szCs w:val="24"/>
      <w:lang w:eastAsia="it-IT"/>
    </w:rPr>
  </w:style>
  <w:style w:type="paragraph" w:customStyle="1" w:styleId="int">
    <w:name w:val="int"/>
    <w:basedOn w:val="Normale"/>
    <w:rsid w:val="00101132"/>
    <w:pPr>
      <w:spacing w:before="100" w:beforeAutospacing="1" w:after="100" w:afterAutospacing="1" w:line="240" w:lineRule="auto"/>
    </w:pPr>
    <w:rPr>
      <w:rFonts w:ascii="Calibri" w:hAnsi="Calibri" w:cs="Calibri"/>
      <w:kern w:val="0"/>
      <w:lang w:eastAsia="it-IT"/>
      <w14:ligatures w14:val="none"/>
    </w:rPr>
  </w:style>
  <w:style w:type="paragraph" w:customStyle="1" w:styleId="art">
    <w:name w:val="art"/>
    <w:basedOn w:val="Normale"/>
    <w:rsid w:val="00101132"/>
    <w:pPr>
      <w:spacing w:before="100" w:beforeAutospacing="1" w:after="100" w:afterAutospacing="1" w:line="240" w:lineRule="auto"/>
    </w:pPr>
    <w:rPr>
      <w:rFonts w:ascii="Calibri" w:hAnsi="Calibri" w:cs="Calibri"/>
      <w:kern w:val="0"/>
      <w:lang w:eastAsia="it-IT"/>
      <w14:ligatures w14:val="none"/>
    </w:rPr>
  </w:style>
  <w:style w:type="paragraph" w:customStyle="1" w:styleId="rubr">
    <w:name w:val="rubr"/>
    <w:basedOn w:val="Normale"/>
    <w:rsid w:val="00101132"/>
    <w:pPr>
      <w:spacing w:before="100" w:beforeAutospacing="1" w:after="100" w:afterAutospacing="1" w:line="240" w:lineRule="auto"/>
    </w:pPr>
    <w:rPr>
      <w:rFonts w:ascii="Calibri" w:hAnsi="Calibri" w:cs="Calibri"/>
      <w:kern w:val="0"/>
      <w:lang w:eastAsia="it-IT"/>
      <w14:ligatures w14:val="none"/>
    </w:rPr>
  </w:style>
  <w:style w:type="paragraph" w:customStyle="1" w:styleId="num">
    <w:name w:val="num"/>
    <w:basedOn w:val="Normale"/>
    <w:rsid w:val="00101132"/>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Rimandocommento">
    <w:name w:val="annotation reference"/>
    <w:basedOn w:val="Carpredefinitoparagrafo"/>
    <w:uiPriority w:val="99"/>
    <w:semiHidden/>
    <w:unhideWhenUsed/>
    <w:rsid w:val="00101132"/>
    <w:rPr>
      <w:sz w:val="16"/>
      <w:szCs w:val="16"/>
    </w:rPr>
  </w:style>
  <w:style w:type="paragraph" w:customStyle="1" w:styleId="Testocommento1">
    <w:name w:val="Testo commento1"/>
    <w:basedOn w:val="Normale"/>
    <w:next w:val="Testocommento"/>
    <w:link w:val="TestocommentoCarattere"/>
    <w:uiPriority w:val="99"/>
    <w:unhideWhenUsed/>
    <w:rsid w:val="00101132"/>
    <w:pPr>
      <w:spacing w:line="240" w:lineRule="auto"/>
    </w:pPr>
    <w:rPr>
      <w:sz w:val="20"/>
      <w:szCs w:val="20"/>
    </w:rPr>
  </w:style>
  <w:style w:type="character" w:customStyle="1" w:styleId="TestocommentoCarattere">
    <w:name w:val="Testo commento Carattere"/>
    <w:basedOn w:val="Carpredefinitoparagrafo"/>
    <w:link w:val="Testocommento1"/>
    <w:uiPriority w:val="99"/>
    <w:rsid w:val="00101132"/>
    <w:rPr>
      <w:sz w:val="20"/>
      <w:szCs w:val="20"/>
    </w:rPr>
  </w:style>
  <w:style w:type="paragraph" w:customStyle="1" w:styleId="Soggettocommento1">
    <w:name w:val="Soggetto commento1"/>
    <w:basedOn w:val="Testocommento"/>
    <w:next w:val="Testocommento"/>
    <w:uiPriority w:val="99"/>
    <w:semiHidden/>
    <w:unhideWhenUsed/>
    <w:rsid w:val="00101132"/>
    <w:rPr>
      <w:b/>
      <w:bCs/>
      <w:kern w:val="0"/>
      <w14:ligatures w14:val="none"/>
    </w:rPr>
  </w:style>
  <w:style w:type="character" w:customStyle="1" w:styleId="SoggettocommentoCarattere">
    <w:name w:val="Soggetto commento Carattere"/>
    <w:basedOn w:val="TestocommentoCarattere"/>
    <w:link w:val="Soggettocommento"/>
    <w:uiPriority w:val="99"/>
    <w:semiHidden/>
    <w:rsid w:val="00101132"/>
    <w:rPr>
      <w:b/>
      <w:bCs/>
      <w:sz w:val="20"/>
      <w:szCs w:val="20"/>
    </w:rPr>
  </w:style>
  <w:style w:type="paragraph" w:customStyle="1" w:styleId="Testonotaapidipagina1">
    <w:name w:val="Testo nota a piè di pagina1"/>
    <w:basedOn w:val="Normale"/>
    <w:next w:val="Testonotaapidipagina"/>
    <w:link w:val="TestonotaapidipaginaCarattere"/>
    <w:uiPriority w:val="99"/>
    <w:semiHidden/>
    <w:unhideWhenUsed/>
    <w:rsid w:val="0010113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1"/>
    <w:uiPriority w:val="99"/>
    <w:semiHidden/>
    <w:rsid w:val="00101132"/>
    <w:rPr>
      <w:sz w:val="20"/>
      <w:szCs w:val="20"/>
    </w:rPr>
  </w:style>
  <w:style w:type="character" w:styleId="Rimandonotaapidipagina">
    <w:name w:val="footnote reference"/>
    <w:basedOn w:val="Carpredefinitoparagrafo"/>
    <w:uiPriority w:val="99"/>
    <w:semiHidden/>
    <w:unhideWhenUsed/>
    <w:rsid w:val="00101132"/>
    <w:rPr>
      <w:vertAlign w:val="superscript"/>
    </w:rPr>
  </w:style>
  <w:style w:type="paragraph" w:customStyle="1" w:styleId="Intestazione1">
    <w:name w:val="Intestazione1"/>
    <w:basedOn w:val="Normale"/>
    <w:next w:val="Intestazione"/>
    <w:link w:val="IntestazioneCarattere"/>
    <w:uiPriority w:val="99"/>
    <w:unhideWhenUsed/>
    <w:rsid w:val="00101132"/>
    <w:pPr>
      <w:tabs>
        <w:tab w:val="center" w:pos="4819"/>
        <w:tab w:val="right" w:pos="9638"/>
      </w:tabs>
      <w:spacing w:after="0" w:line="240" w:lineRule="auto"/>
    </w:pPr>
  </w:style>
  <w:style w:type="character" w:customStyle="1" w:styleId="IntestazioneCarattere">
    <w:name w:val="Intestazione Carattere"/>
    <w:basedOn w:val="Carpredefinitoparagrafo"/>
    <w:link w:val="Intestazione1"/>
    <w:uiPriority w:val="99"/>
    <w:rsid w:val="00101132"/>
  </w:style>
  <w:style w:type="paragraph" w:customStyle="1" w:styleId="Pidipagina1">
    <w:name w:val="Piè di pagina1"/>
    <w:basedOn w:val="Normale"/>
    <w:next w:val="Pidipagina"/>
    <w:link w:val="PidipaginaCarattere"/>
    <w:uiPriority w:val="99"/>
    <w:unhideWhenUsed/>
    <w:rsid w:val="00101132"/>
    <w:pPr>
      <w:tabs>
        <w:tab w:val="center" w:pos="4819"/>
        <w:tab w:val="right" w:pos="9638"/>
      </w:tabs>
      <w:spacing w:after="0" w:line="240" w:lineRule="auto"/>
    </w:pPr>
  </w:style>
  <w:style w:type="character" w:customStyle="1" w:styleId="PidipaginaCarattere">
    <w:name w:val="Piè di pagina Carattere"/>
    <w:basedOn w:val="Carpredefinitoparagrafo"/>
    <w:link w:val="Pidipagina1"/>
    <w:uiPriority w:val="99"/>
    <w:rsid w:val="00101132"/>
  </w:style>
  <w:style w:type="character" w:customStyle="1" w:styleId="s1">
    <w:name w:val="s1"/>
    <w:basedOn w:val="Carpredefinitoparagrafo"/>
    <w:rsid w:val="00101132"/>
  </w:style>
  <w:style w:type="character" w:styleId="Collegamentoipertestuale">
    <w:name w:val="Hyperlink"/>
    <w:basedOn w:val="Carpredefinitoparagrafo"/>
    <w:uiPriority w:val="99"/>
    <w:unhideWhenUsed/>
    <w:rsid w:val="00101132"/>
    <w:rPr>
      <w:color w:val="467886" w:themeColor="hyperlink"/>
      <w:u w:val="single"/>
    </w:rPr>
  </w:style>
  <w:style w:type="paragraph" w:styleId="Testofumetto">
    <w:name w:val="Balloon Text"/>
    <w:basedOn w:val="Normale"/>
    <w:link w:val="TestofumettoCarattere1"/>
    <w:uiPriority w:val="99"/>
    <w:semiHidden/>
    <w:unhideWhenUsed/>
    <w:rsid w:val="00101132"/>
    <w:pPr>
      <w:spacing w:after="0" w:line="240" w:lineRule="auto"/>
    </w:pPr>
    <w:rPr>
      <w:rFonts w:ascii="Segoe UI" w:hAnsi="Segoe UI" w:cs="Segoe UI"/>
      <w:sz w:val="18"/>
      <w:szCs w:val="18"/>
    </w:rPr>
  </w:style>
  <w:style w:type="character" w:customStyle="1" w:styleId="TestofumettoCarattere1">
    <w:name w:val="Testo fumetto Carattere1"/>
    <w:basedOn w:val="Carpredefinitoparagrafo"/>
    <w:link w:val="Testofumetto"/>
    <w:uiPriority w:val="99"/>
    <w:semiHidden/>
    <w:rsid w:val="00101132"/>
    <w:rPr>
      <w:rFonts w:ascii="Segoe UI" w:hAnsi="Segoe UI" w:cs="Segoe UI"/>
      <w:sz w:val="18"/>
      <w:szCs w:val="18"/>
    </w:rPr>
  </w:style>
  <w:style w:type="paragraph" w:styleId="Nessunaspaziatura">
    <w:name w:val="No Spacing"/>
    <w:uiPriority w:val="1"/>
    <w:qFormat/>
    <w:rsid w:val="00101132"/>
    <w:pPr>
      <w:spacing w:after="0" w:line="240" w:lineRule="auto"/>
    </w:pPr>
  </w:style>
  <w:style w:type="paragraph" w:styleId="Testocommento">
    <w:name w:val="annotation text"/>
    <w:basedOn w:val="Normale"/>
    <w:link w:val="TestocommentoCarattere1"/>
    <w:uiPriority w:val="99"/>
    <w:unhideWhenUsed/>
    <w:rsid w:val="00101132"/>
    <w:pPr>
      <w:spacing w:line="240" w:lineRule="auto"/>
    </w:pPr>
    <w:rPr>
      <w:sz w:val="20"/>
      <w:szCs w:val="20"/>
    </w:rPr>
  </w:style>
  <w:style w:type="character" w:customStyle="1" w:styleId="TestocommentoCarattere1">
    <w:name w:val="Testo commento Carattere1"/>
    <w:basedOn w:val="Carpredefinitoparagrafo"/>
    <w:link w:val="Testocommento"/>
    <w:uiPriority w:val="99"/>
    <w:semiHidden/>
    <w:rsid w:val="00101132"/>
    <w:rPr>
      <w:sz w:val="20"/>
      <w:szCs w:val="20"/>
    </w:rPr>
  </w:style>
  <w:style w:type="paragraph" w:styleId="Soggettocommento">
    <w:name w:val="annotation subject"/>
    <w:basedOn w:val="Testocommento"/>
    <w:next w:val="Testocommento"/>
    <w:link w:val="SoggettocommentoCarattere"/>
    <w:uiPriority w:val="99"/>
    <w:semiHidden/>
    <w:unhideWhenUsed/>
    <w:rsid w:val="00101132"/>
    <w:rPr>
      <w:b/>
      <w:bCs/>
    </w:rPr>
  </w:style>
  <w:style w:type="character" w:customStyle="1" w:styleId="SoggettocommentoCarattere1">
    <w:name w:val="Soggetto commento Carattere1"/>
    <w:basedOn w:val="TestocommentoCarattere1"/>
    <w:uiPriority w:val="99"/>
    <w:semiHidden/>
    <w:rsid w:val="00101132"/>
    <w:rPr>
      <w:b/>
      <w:bCs/>
      <w:sz w:val="20"/>
      <w:szCs w:val="20"/>
    </w:rPr>
  </w:style>
  <w:style w:type="paragraph" w:styleId="Testonotaapidipagina">
    <w:name w:val="footnote text"/>
    <w:basedOn w:val="Normale"/>
    <w:link w:val="TestonotaapidipaginaCarattere1"/>
    <w:uiPriority w:val="99"/>
    <w:semiHidden/>
    <w:unhideWhenUsed/>
    <w:rsid w:val="00101132"/>
    <w:pPr>
      <w:spacing w:after="0" w:line="240" w:lineRule="auto"/>
    </w:pPr>
    <w:rPr>
      <w:sz w:val="20"/>
      <w:szCs w:val="20"/>
    </w:rPr>
  </w:style>
  <w:style w:type="character" w:customStyle="1" w:styleId="TestonotaapidipaginaCarattere1">
    <w:name w:val="Testo nota a piè di pagina Carattere1"/>
    <w:basedOn w:val="Carpredefinitoparagrafo"/>
    <w:link w:val="Testonotaapidipagina"/>
    <w:uiPriority w:val="99"/>
    <w:semiHidden/>
    <w:rsid w:val="00101132"/>
    <w:rPr>
      <w:sz w:val="20"/>
      <w:szCs w:val="20"/>
    </w:rPr>
  </w:style>
  <w:style w:type="paragraph" w:styleId="Intestazione">
    <w:name w:val="header"/>
    <w:basedOn w:val="Normale"/>
    <w:link w:val="IntestazioneCarattere1"/>
    <w:uiPriority w:val="99"/>
    <w:unhideWhenUsed/>
    <w:rsid w:val="00101132"/>
    <w:pPr>
      <w:tabs>
        <w:tab w:val="center" w:pos="4819"/>
        <w:tab w:val="right" w:pos="9638"/>
      </w:tabs>
      <w:spacing w:after="0" w:line="240" w:lineRule="auto"/>
    </w:pPr>
  </w:style>
  <w:style w:type="character" w:customStyle="1" w:styleId="IntestazioneCarattere1">
    <w:name w:val="Intestazione Carattere1"/>
    <w:basedOn w:val="Carpredefinitoparagrafo"/>
    <w:link w:val="Intestazione"/>
    <w:uiPriority w:val="99"/>
    <w:rsid w:val="00101132"/>
  </w:style>
  <w:style w:type="paragraph" w:styleId="Pidipagina">
    <w:name w:val="footer"/>
    <w:basedOn w:val="Normale"/>
    <w:link w:val="PidipaginaCarattere1"/>
    <w:uiPriority w:val="99"/>
    <w:unhideWhenUsed/>
    <w:rsid w:val="00101132"/>
    <w:pPr>
      <w:tabs>
        <w:tab w:val="center" w:pos="4819"/>
        <w:tab w:val="right" w:pos="9638"/>
      </w:tabs>
      <w:spacing w:after="0" w:line="240" w:lineRule="auto"/>
    </w:pPr>
  </w:style>
  <w:style w:type="character" w:customStyle="1" w:styleId="PidipaginaCarattere1">
    <w:name w:val="Piè di pagina Carattere1"/>
    <w:basedOn w:val="Carpredefinitoparagrafo"/>
    <w:link w:val="Pidipagina"/>
    <w:uiPriority w:val="99"/>
    <w:rsid w:val="00101132"/>
  </w:style>
  <w:style w:type="paragraph" w:styleId="Sommario1">
    <w:name w:val="toc 1"/>
    <w:basedOn w:val="Normale"/>
    <w:next w:val="Normale"/>
    <w:autoRedefine/>
    <w:uiPriority w:val="39"/>
    <w:unhideWhenUsed/>
    <w:rsid w:val="00101132"/>
    <w:pPr>
      <w:spacing w:after="100"/>
    </w:pPr>
  </w:style>
  <w:style w:type="paragraph" w:styleId="Sommario2">
    <w:name w:val="toc 2"/>
    <w:basedOn w:val="Normale"/>
    <w:next w:val="Normale"/>
    <w:autoRedefine/>
    <w:uiPriority w:val="39"/>
    <w:unhideWhenUsed/>
    <w:rsid w:val="00101132"/>
    <w:pPr>
      <w:spacing w:after="100"/>
      <w:ind w:left="220"/>
    </w:pPr>
  </w:style>
  <w:style w:type="paragraph" w:styleId="Sommario3">
    <w:name w:val="toc 3"/>
    <w:basedOn w:val="Normale"/>
    <w:next w:val="Normale"/>
    <w:autoRedefine/>
    <w:uiPriority w:val="39"/>
    <w:unhideWhenUsed/>
    <w:rsid w:val="00101132"/>
    <w:pPr>
      <w:spacing w:after="100"/>
      <w:ind w:left="440"/>
    </w:pPr>
  </w:style>
  <w:style w:type="character" w:customStyle="1" w:styleId="ParagrafoelencoCarattere">
    <w:name w:val="Paragrafo elenco Carattere"/>
    <w:aliases w:val="Trattino Carattere,Numero Carattere,Punto elenco 1 Carattere,Sottoparagrafo elenco Carattere,Bullet List Carattere,FooterText Carattere,lp1 Carattere,List Paragraph1 Carattere,lp11 Carattere,List Paragraph11 Carattere"/>
    <w:link w:val="Paragrafoelenco"/>
    <w:uiPriority w:val="34"/>
    <w:qFormat/>
    <w:locked/>
    <w:rsid w:val="00CD3408"/>
  </w:style>
  <w:style w:type="paragraph" w:customStyle="1" w:styleId="dj-para-r1">
    <w:name w:val="dj-para-r1"/>
    <w:basedOn w:val="Normale"/>
    <w:rsid w:val="009E361C"/>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dj-para-r2">
    <w:name w:val="dj-para-r2"/>
    <w:basedOn w:val="Normale"/>
    <w:rsid w:val="009E361C"/>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0D2A01"/>
    <w:rPr>
      <w:b/>
      <w:bCs/>
    </w:rPr>
  </w:style>
  <w:style w:type="paragraph" w:styleId="PreformattatoHTML">
    <w:name w:val="HTML Preformatted"/>
    <w:basedOn w:val="Normale"/>
    <w:link w:val="PreformattatoHTMLCarattere"/>
    <w:uiPriority w:val="99"/>
    <w:unhideWhenUsed/>
    <w:rsid w:val="00A3327C"/>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A3327C"/>
    <w:rPr>
      <w:rFonts w:ascii="Consolas" w:hAnsi="Consolas"/>
      <w:sz w:val="20"/>
      <w:szCs w:val="20"/>
    </w:rPr>
  </w:style>
  <w:style w:type="paragraph" w:customStyle="1" w:styleId="xelementtoproof">
    <w:name w:val="x_elementtoproof"/>
    <w:basedOn w:val="Normale"/>
    <w:rsid w:val="00A3327C"/>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xxxmsonormal">
    <w:name w:val="x_xxmsonormal"/>
    <w:basedOn w:val="Normale"/>
    <w:rsid w:val="001B2C33"/>
    <w:pPr>
      <w:spacing w:after="0" w:line="240" w:lineRule="auto"/>
    </w:pPr>
    <w:rPr>
      <w:rFonts w:ascii="Aptos" w:hAnsi="Aptos" w:cs="Aptos"/>
      <w:kern w:val="0"/>
      <w:lang w:eastAsia="it-IT"/>
      <w14:ligatures w14:val="none"/>
    </w:rPr>
  </w:style>
  <w:style w:type="numbering" w:customStyle="1" w:styleId="Elencocorrente1">
    <w:name w:val="Elenco corrente1"/>
    <w:uiPriority w:val="99"/>
    <w:rsid w:val="0016412C"/>
    <w:pPr>
      <w:numPr>
        <w:numId w:val="31"/>
      </w:numPr>
    </w:pPr>
  </w:style>
  <w:style w:type="paragraph" w:customStyle="1" w:styleId="s17">
    <w:name w:val="s17"/>
    <w:basedOn w:val="Normale"/>
    <w:rsid w:val="00411FF8"/>
    <w:pPr>
      <w:spacing w:before="100" w:beforeAutospacing="1" w:after="100" w:afterAutospacing="1" w:line="240" w:lineRule="auto"/>
    </w:pPr>
    <w:rPr>
      <w:rFonts w:ascii="Aptos" w:hAnsi="Aptos" w:cs="Aptos"/>
      <w:kern w:val="0"/>
      <w:sz w:val="24"/>
      <w:szCs w:val="24"/>
      <w:lang w:eastAsia="it-IT"/>
      <w14:ligatures w14:val="none"/>
    </w:rPr>
  </w:style>
  <w:style w:type="character" w:customStyle="1" w:styleId="bumpedfont15">
    <w:name w:val="bumpedfont15"/>
    <w:basedOn w:val="Carpredefinitoparagrafo"/>
    <w:rsid w:val="00411FF8"/>
  </w:style>
  <w:style w:type="table" w:customStyle="1" w:styleId="TableGrid">
    <w:name w:val="TableGrid"/>
    <w:rsid w:val="00802E72"/>
    <w:pPr>
      <w:spacing w:after="0" w:line="240" w:lineRule="auto"/>
    </w:pPr>
    <w:rPr>
      <w:rFonts w:eastAsiaTheme="minorEastAsia"/>
      <w:sz w:val="24"/>
      <w:szCs w:val="24"/>
      <w:lang w:eastAsia="it-I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64964">
      <w:bodyDiv w:val="1"/>
      <w:marLeft w:val="0"/>
      <w:marRight w:val="0"/>
      <w:marTop w:val="0"/>
      <w:marBottom w:val="0"/>
      <w:divBdr>
        <w:top w:val="none" w:sz="0" w:space="0" w:color="auto"/>
        <w:left w:val="none" w:sz="0" w:space="0" w:color="auto"/>
        <w:bottom w:val="none" w:sz="0" w:space="0" w:color="auto"/>
        <w:right w:val="none" w:sz="0" w:space="0" w:color="auto"/>
      </w:divBdr>
    </w:div>
    <w:div w:id="63798454">
      <w:bodyDiv w:val="1"/>
      <w:marLeft w:val="0"/>
      <w:marRight w:val="0"/>
      <w:marTop w:val="0"/>
      <w:marBottom w:val="0"/>
      <w:divBdr>
        <w:top w:val="none" w:sz="0" w:space="0" w:color="auto"/>
        <w:left w:val="none" w:sz="0" w:space="0" w:color="auto"/>
        <w:bottom w:val="none" w:sz="0" w:space="0" w:color="auto"/>
        <w:right w:val="none" w:sz="0" w:space="0" w:color="auto"/>
      </w:divBdr>
    </w:div>
    <w:div w:id="110131527">
      <w:bodyDiv w:val="1"/>
      <w:marLeft w:val="0"/>
      <w:marRight w:val="0"/>
      <w:marTop w:val="0"/>
      <w:marBottom w:val="0"/>
      <w:divBdr>
        <w:top w:val="none" w:sz="0" w:space="0" w:color="auto"/>
        <w:left w:val="none" w:sz="0" w:space="0" w:color="auto"/>
        <w:bottom w:val="none" w:sz="0" w:space="0" w:color="auto"/>
        <w:right w:val="none" w:sz="0" w:space="0" w:color="auto"/>
      </w:divBdr>
    </w:div>
    <w:div w:id="133526756">
      <w:bodyDiv w:val="1"/>
      <w:marLeft w:val="0"/>
      <w:marRight w:val="0"/>
      <w:marTop w:val="0"/>
      <w:marBottom w:val="0"/>
      <w:divBdr>
        <w:top w:val="none" w:sz="0" w:space="0" w:color="auto"/>
        <w:left w:val="none" w:sz="0" w:space="0" w:color="auto"/>
        <w:bottom w:val="none" w:sz="0" w:space="0" w:color="auto"/>
        <w:right w:val="none" w:sz="0" w:space="0" w:color="auto"/>
      </w:divBdr>
    </w:div>
    <w:div w:id="183792721">
      <w:bodyDiv w:val="1"/>
      <w:marLeft w:val="0"/>
      <w:marRight w:val="0"/>
      <w:marTop w:val="0"/>
      <w:marBottom w:val="0"/>
      <w:divBdr>
        <w:top w:val="none" w:sz="0" w:space="0" w:color="auto"/>
        <w:left w:val="none" w:sz="0" w:space="0" w:color="auto"/>
        <w:bottom w:val="none" w:sz="0" w:space="0" w:color="auto"/>
        <w:right w:val="none" w:sz="0" w:space="0" w:color="auto"/>
      </w:divBdr>
    </w:div>
    <w:div w:id="418983150">
      <w:bodyDiv w:val="1"/>
      <w:marLeft w:val="0"/>
      <w:marRight w:val="0"/>
      <w:marTop w:val="0"/>
      <w:marBottom w:val="0"/>
      <w:divBdr>
        <w:top w:val="none" w:sz="0" w:space="0" w:color="auto"/>
        <w:left w:val="none" w:sz="0" w:space="0" w:color="auto"/>
        <w:bottom w:val="none" w:sz="0" w:space="0" w:color="auto"/>
        <w:right w:val="none" w:sz="0" w:space="0" w:color="auto"/>
      </w:divBdr>
    </w:div>
    <w:div w:id="432240194">
      <w:bodyDiv w:val="1"/>
      <w:marLeft w:val="0"/>
      <w:marRight w:val="0"/>
      <w:marTop w:val="0"/>
      <w:marBottom w:val="0"/>
      <w:divBdr>
        <w:top w:val="none" w:sz="0" w:space="0" w:color="auto"/>
        <w:left w:val="none" w:sz="0" w:space="0" w:color="auto"/>
        <w:bottom w:val="none" w:sz="0" w:space="0" w:color="auto"/>
        <w:right w:val="none" w:sz="0" w:space="0" w:color="auto"/>
      </w:divBdr>
    </w:div>
    <w:div w:id="436877321">
      <w:bodyDiv w:val="1"/>
      <w:marLeft w:val="0"/>
      <w:marRight w:val="0"/>
      <w:marTop w:val="0"/>
      <w:marBottom w:val="0"/>
      <w:divBdr>
        <w:top w:val="none" w:sz="0" w:space="0" w:color="auto"/>
        <w:left w:val="none" w:sz="0" w:space="0" w:color="auto"/>
        <w:bottom w:val="none" w:sz="0" w:space="0" w:color="auto"/>
        <w:right w:val="none" w:sz="0" w:space="0" w:color="auto"/>
      </w:divBdr>
    </w:div>
    <w:div w:id="527838373">
      <w:bodyDiv w:val="1"/>
      <w:marLeft w:val="0"/>
      <w:marRight w:val="0"/>
      <w:marTop w:val="0"/>
      <w:marBottom w:val="0"/>
      <w:divBdr>
        <w:top w:val="none" w:sz="0" w:space="0" w:color="auto"/>
        <w:left w:val="none" w:sz="0" w:space="0" w:color="auto"/>
        <w:bottom w:val="none" w:sz="0" w:space="0" w:color="auto"/>
        <w:right w:val="none" w:sz="0" w:space="0" w:color="auto"/>
      </w:divBdr>
    </w:div>
    <w:div w:id="546381346">
      <w:bodyDiv w:val="1"/>
      <w:marLeft w:val="0"/>
      <w:marRight w:val="0"/>
      <w:marTop w:val="0"/>
      <w:marBottom w:val="0"/>
      <w:divBdr>
        <w:top w:val="none" w:sz="0" w:space="0" w:color="auto"/>
        <w:left w:val="none" w:sz="0" w:space="0" w:color="auto"/>
        <w:bottom w:val="none" w:sz="0" w:space="0" w:color="auto"/>
        <w:right w:val="none" w:sz="0" w:space="0" w:color="auto"/>
      </w:divBdr>
    </w:div>
    <w:div w:id="564147792">
      <w:bodyDiv w:val="1"/>
      <w:marLeft w:val="0"/>
      <w:marRight w:val="0"/>
      <w:marTop w:val="0"/>
      <w:marBottom w:val="0"/>
      <w:divBdr>
        <w:top w:val="none" w:sz="0" w:space="0" w:color="auto"/>
        <w:left w:val="none" w:sz="0" w:space="0" w:color="auto"/>
        <w:bottom w:val="none" w:sz="0" w:space="0" w:color="auto"/>
        <w:right w:val="none" w:sz="0" w:space="0" w:color="auto"/>
      </w:divBdr>
    </w:div>
    <w:div w:id="568806923">
      <w:bodyDiv w:val="1"/>
      <w:marLeft w:val="0"/>
      <w:marRight w:val="0"/>
      <w:marTop w:val="0"/>
      <w:marBottom w:val="0"/>
      <w:divBdr>
        <w:top w:val="none" w:sz="0" w:space="0" w:color="auto"/>
        <w:left w:val="none" w:sz="0" w:space="0" w:color="auto"/>
        <w:bottom w:val="none" w:sz="0" w:space="0" w:color="auto"/>
        <w:right w:val="none" w:sz="0" w:space="0" w:color="auto"/>
      </w:divBdr>
    </w:div>
    <w:div w:id="614291075">
      <w:bodyDiv w:val="1"/>
      <w:marLeft w:val="0"/>
      <w:marRight w:val="0"/>
      <w:marTop w:val="0"/>
      <w:marBottom w:val="0"/>
      <w:divBdr>
        <w:top w:val="none" w:sz="0" w:space="0" w:color="auto"/>
        <w:left w:val="none" w:sz="0" w:space="0" w:color="auto"/>
        <w:bottom w:val="none" w:sz="0" w:space="0" w:color="auto"/>
        <w:right w:val="none" w:sz="0" w:space="0" w:color="auto"/>
      </w:divBdr>
    </w:div>
    <w:div w:id="615410214">
      <w:bodyDiv w:val="1"/>
      <w:marLeft w:val="0"/>
      <w:marRight w:val="0"/>
      <w:marTop w:val="0"/>
      <w:marBottom w:val="0"/>
      <w:divBdr>
        <w:top w:val="none" w:sz="0" w:space="0" w:color="auto"/>
        <w:left w:val="none" w:sz="0" w:space="0" w:color="auto"/>
        <w:bottom w:val="none" w:sz="0" w:space="0" w:color="auto"/>
        <w:right w:val="none" w:sz="0" w:space="0" w:color="auto"/>
      </w:divBdr>
    </w:div>
    <w:div w:id="639112651">
      <w:bodyDiv w:val="1"/>
      <w:marLeft w:val="0"/>
      <w:marRight w:val="0"/>
      <w:marTop w:val="0"/>
      <w:marBottom w:val="0"/>
      <w:divBdr>
        <w:top w:val="none" w:sz="0" w:space="0" w:color="auto"/>
        <w:left w:val="none" w:sz="0" w:space="0" w:color="auto"/>
        <w:bottom w:val="none" w:sz="0" w:space="0" w:color="auto"/>
        <w:right w:val="none" w:sz="0" w:space="0" w:color="auto"/>
      </w:divBdr>
    </w:div>
    <w:div w:id="691566717">
      <w:bodyDiv w:val="1"/>
      <w:marLeft w:val="0"/>
      <w:marRight w:val="0"/>
      <w:marTop w:val="0"/>
      <w:marBottom w:val="0"/>
      <w:divBdr>
        <w:top w:val="none" w:sz="0" w:space="0" w:color="auto"/>
        <w:left w:val="none" w:sz="0" w:space="0" w:color="auto"/>
        <w:bottom w:val="none" w:sz="0" w:space="0" w:color="auto"/>
        <w:right w:val="none" w:sz="0" w:space="0" w:color="auto"/>
      </w:divBdr>
    </w:div>
    <w:div w:id="729036552">
      <w:bodyDiv w:val="1"/>
      <w:marLeft w:val="0"/>
      <w:marRight w:val="0"/>
      <w:marTop w:val="0"/>
      <w:marBottom w:val="0"/>
      <w:divBdr>
        <w:top w:val="none" w:sz="0" w:space="0" w:color="auto"/>
        <w:left w:val="none" w:sz="0" w:space="0" w:color="auto"/>
        <w:bottom w:val="none" w:sz="0" w:space="0" w:color="auto"/>
        <w:right w:val="none" w:sz="0" w:space="0" w:color="auto"/>
      </w:divBdr>
    </w:div>
    <w:div w:id="757596310">
      <w:bodyDiv w:val="1"/>
      <w:marLeft w:val="0"/>
      <w:marRight w:val="0"/>
      <w:marTop w:val="0"/>
      <w:marBottom w:val="0"/>
      <w:divBdr>
        <w:top w:val="none" w:sz="0" w:space="0" w:color="auto"/>
        <w:left w:val="none" w:sz="0" w:space="0" w:color="auto"/>
        <w:bottom w:val="none" w:sz="0" w:space="0" w:color="auto"/>
        <w:right w:val="none" w:sz="0" w:space="0" w:color="auto"/>
      </w:divBdr>
    </w:div>
    <w:div w:id="757866565">
      <w:bodyDiv w:val="1"/>
      <w:marLeft w:val="0"/>
      <w:marRight w:val="0"/>
      <w:marTop w:val="0"/>
      <w:marBottom w:val="0"/>
      <w:divBdr>
        <w:top w:val="none" w:sz="0" w:space="0" w:color="auto"/>
        <w:left w:val="none" w:sz="0" w:space="0" w:color="auto"/>
        <w:bottom w:val="none" w:sz="0" w:space="0" w:color="auto"/>
        <w:right w:val="none" w:sz="0" w:space="0" w:color="auto"/>
      </w:divBdr>
    </w:div>
    <w:div w:id="804859620">
      <w:bodyDiv w:val="1"/>
      <w:marLeft w:val="0"/>
      <w:marRight w:val="0"/>
      <w:marTop w:val="0"/>
      <w:marBottom w:val="0"/>
      <w:divBdr>
        <w:top w:val="none" w:sz="0" w:space="0" w:color="auto"/>
        <w:left w:val="none" w:sz="0" w:space="0" w:color="auto"/>
        <w:bottom w:val="none" w:sz="0" w:space="0" w:color="auto"/>
        <w:right w:val="none" w:sz="0" w:space="0" w:color="auto"/>
      </w:divBdr>
    </w:div>
    <w:div w:id="928385965">
      <w:bodyDiv w:val="1"/>
      <w:marLeft w:val="0"/>
      <w:marRight w:val="0"/>
      <w:marTop w:val="0"/>
      <w:marBottom w:val="0"/>
      <w:divBdr>
        <w:top w:val="none" w:sz="0" w:space="0" w:color="auto"/>
        <w:left w:val="none" w:sz="0" w:space="0" w:color="auto"/>
        <w:bottom w:val="none" w:sz="0" w:space="0" w:color="auto"/>
        <w:right w:val="none" w:sz="0" w:space="0" w:color="auto"/>
      </w:divBdr>
    </w:div>
    <w:div w:id="938638610">
      <w:bodyDiv w:val="1"/>
      <w:marLeft w:val="0"/>
      <w:marRight w:val="0"/>
      <w:marTop w:val="0"/>
      <w:marBottom w:val="0"/>
      <w:divBdr>
        <w:top w:val="none" w:sz="0" w:space="0" w:color="auto"/>
        <w:left w:val="none" w:sz="0" w:space="0" w:color="auto"/>
        <w:bottom w:val="none" w:sz="0" w:space="0" w:color="auto"/>
        <w:right w:val="none" w:sz="0" w:space="0" w:color="auto"/>
      </w:divBdr>
    </w:div>
    <w:div w:id="989289420">
      <w:bodyDiv w:val="1"/>
      <w:marLeft w:val="0"/>
      <w:marRight w:val="0"/>
      <w:marTop w:val="0"/>
      <w:marBottom w:val="0"/>
      <w:divBdr>
        <w:top w:val="none" w:sz="0" w:space="0" w:color="auto"/>
        <w:left w:val="none" w:sz="0" w:space="0" w:color="auto"/>
        <w:bottom w:val="none" w:sz="0" w:space="0" w:color="auto"/>
        <w:right w:val="none" w:sz="0" w:space="0" w:color="auto"/>
      </w:divBdr>
    </w:div>
    <w:div w:id="1047531726">
      <w:bodyDiv w:val="1"/>
      <w:marLeft w:val="0"/>
      <w:marRight w:val="0"/>
      <w:marTop w:val="0"/>
      <w:marBottom w:val="0"/>
      <w:divBdr>
        <w:top w:val="none" w:sz="0" w:space="0" w:color="auto"/>
        <w:left w:val="none" w:sz="0" w:space="0" w:color="auto"/>
        <w:bottom w:val="none" w:sz="0" w:space="0" w:color="auto"/>
        <w:right w:val="none" w:sz="0" w:space="0" w:color="auto"/>
      </w:divBdr>
    </w:div>
    <w:div w:id="1062872502">
      <w:bodyDiv w:val="1"/>
      <w:marLeft w:val="0"/>
      <w:marRight w:val="0"/>
      <w:marTop w:val="0"/>
      <w:marBottom w:val="0"/>
      <w:divBdr>
        <w:top w:val="none" w:sz="0" w:space="0" w:color="auto"/>
        <w:left w:val="none" w:sz="0" w:space="0" w:color="auto"/>
        <w:bottom w:val="none" w:sz="0" w:space="0" w:color="auto"/>
        <w:right w:val="none" w:sz="0" w:space="0" w:color="auto"/>
      </w:divBdr>
    </w:div>
    <w:div w:id="1114906149">
      <w:bodyDiv w:val="1"/>
      <w:marLeft w:val="0"/>
      <w:marRight w:val="0"/>
      <w:marTop w:val="0"/>
      <w:marBottom w:val="0"/>
      <w:divBdr>
        <w:top w:val="none" w:sz="0" w:space="0" w:color="auto"/>
        <w:left w:val="none" w:sz="0" w:space="0" w:color="auto"/>
        <w:bottom w:val="none" w:sz="0" w:space="0" w:color="auto"/>
        <w:right w:val="none" w:sz="0" w:space="0" w:color="auto"/>
      </w:divBdr>
    </w:div>
    <w:div w:id="1143737954">
      <w:bodyDiv w:val="1"/>
      <w:marLeft w:val="0"/>
      <w:marRight w:val="0"/>
      <w:marTop w:val="0"/>
      <w:marBottom w:val="0"/>
      <w:divBdr>
        <w:top w:val="none" w:sz="0" w:space="0" w:color="auto"/>
        <w:left w:val="none" w:sz="0" w:space="0" w:color="auto"/>
        <w:bottom w:val="none" w:sz="0" w:space="0" w:color="auto"/>
        <w:right w:val="none" w:sz="0" w:space="0" w:color="auto"/>
      </w:divBdr>
    </w:div>
    <w:div w:id="1157456805">
      <w:bodyDiv w:val="1"/>
      <w:marLeft w:val="0"/>
      <w:marRight w:val="0"/>
      <w:marTop w:val="0"/>
      <w:marBottom w:val="0"/>
      <w:divBdr>
        <w:top w:val="none" w:sz="0" w:space="0" w:color="auto"/>
        <w:left w:val="none" w:sz="0" w:space="0" w:color="auto"/>
        <w:bottom w:val="none" w:sz="0" w:space="0" w:color="auto"/>
        <w:right w:val="none" w:sz="0" w:space="0" w:color="auto"/>
      </w:divBdr>
    </w:div>
    <w:div w:id="1164318764">
      <w:bodyDiv w:val="1"/>
      <w:marLeft w:val="0"/>
      <w:marRight w:val="0"/>
      <w:marTop w:val="0"/>
      <w:marBottom w:val="0"/>
      <w:divBdr>
        <w:top w:val="none" w:sz="0" w:space="0" w:color="auto"/>
        <w:left w:val="none" w:sz="0" w:space="0" w:color="auto"/>
        <w:bottom w:val="none" w:sz="0" w:space="0" w:color="auto"/>
        <w:right w:val="none" w:sz="0" w:space="0" w:color="auto"/>
      </w:divBdr>
    </w:div>
    <w:div w:id="1205024310">
      <w:bodyDiv w:val="1"/>
      <w:marLeft w:val="0"/>
      <w:marRight w:val="0"/>
      <w:marTop w:val="0"/>
      <w:marBottom w:val="0"/>
      <w:divBdr>
        <w:top w:val="none" w:sz="0" w:space="0" w:color="auto"/>
        <w:left w:val="none" w:sz="0" w:space="0" w:color="auto"/>
        <w:bottom w:val="none" w:sz="0" w:space="0" w:color="auto"/>
        <w:right w:val="none" w:sz="0" w:space="0" w:color="auto"/>
      </w:divBdr>
    </w:div>
    <w:div w:id="1249272980">
      <w:bodyDiv w:val="1"/>
      <w:marLeft w:val="0"/>
      <w:marRight w:val="0"/>
      <w:marTop w:val="0"/>
      <w:marBottom w:val="0"/>
      <w:divBdr>
        <w:top w:val="none" w:sz="0" w:space="0" w:color="auto"/>
        <w:left w:val="none" w:sz="0" w:space="0" w:color="auto"/>
        <w:bottom w:val="none" w:sz="0" w:space="0" w:color="auto"/>
        <w:right w:val="none" w:sz="0" w:space="0" w:color="auto"/>
      </w:divBdr>
    </w:div>
    <w:div w:id="1314410925">
      <w:bodyDiv w:val="1"/>
      <w:marLeft w:val="0"/>
      <w:marRight w:val="0"/>
      <w:marTop w:val="0"/>
      <w:marBottom w:val="0"/>
      <w:divBdr>
        <w:top w:val="none" w:sz="0" w:space="0" w:color="auto"/>
        <w:left w:val="none" w:sz="0" w:space="0" w:color="auto"/>
        <w:bottom w:val="none" w:sz="0" w:space="0" w:color="auto"/>
        <w:right w:val="none" w:sz="0" w:space="0" w:color="auto"/>
      </w:divBdr>
    </w:div>
    <w:div w:id="1348825925">
      <w:bodyDiv w:val="1"/>
      <w:marLeft w:val="0"/>
      <w:marRight w:val="0"/>
      <w:marTop w:val="0"/>
      <w:marBottom w:val="0"/>
      <w:divBdr>
        <w:top w:val="none" w:sz="0" w:space="0" w:color="auto"/>
        <w:left w:val="none" w:sz="0" w:space="0" w:color="auto"/>
        <w:bottom w:val="none" w:sz="0" w:space="0" w:color="auto"/>
        <w:right w:val="none" w:sz="0" w:space="0" w:color="auto"/>
      </w:divBdr>
    </w:div>
    <w:div w:id="1517764014">
      <w:bodyDiv w:val="1"/>
      <w:marLeft w:val="0"/>
      <w:marRight w:val="0"/>
      <w:marTop w:val="0"/>
      <w:marBottom w:val="0"/>
      <w:divBdr>
        <w:top w:val="none" w:sz="0" w:space="0" w:color="auto"/>
        <w:left w:val="none" w:sz="0" w:space="0" w:color="auto"/>
        <w:bottom w:val="none" w:sz="0" w:space="0" w:color="auto"/>
        <w:right w:val="none" w:sz="0" w:space="0" w:color="auto"/>
      </w:divBdr>
    </w:div>
    <w:div w:id="1550651481">
      <w:bodyDiv w:val="1"/>
      <w:marLeft w:val="0"/>
      <w:marRight w:val="0"/>
      <w:marTop w:val="0"/>
      <w:marBottom w:val="0"/>
      <w:divBdr>
        <w:top w:val="none" w:sz="0" w:space="0" w:color="auto"/>
        <w:left w:val="none" w:sz="0" w:space="0" w:color="auto"/>
        <w:bottom w:val="none" w:sz="0" w:space="0" w:color="auto"/>
        <w:right w:val="none" w:sz="0" w:space="0" w:color="auto"/>
      </w:divBdr>
    </w:div>
    <w:div w:id="1592741283">
      <w:bodyDiv w:val="1"/>
      <w:marLeft w:val="0"/>
      <w:marRight w:val="0"/>
      <w:marTop w:val="0"/>
      <w:marBottom w:val="0"/>
      <w:divBdr>
        <w:top w:val="none" w:sz="0" w:space="0" w:color="auto"/>
        <w:left w:val="none" w:sz="0" w:space="0" w:color="auto"/>
        <w:bottom w:val="none" w:sz="0" w:space="0" w:color="auto"/>
        <w:right w:val="none" w:sz="0" w:space="0" w:color="auto"/>
      </w:divBdr>
    </w:div>
    <w:div w:id="1596286608">
      <w:bodyDiv w:val="1"/>
      <w:marLeft w:val="0"/>
      <w:marRight w:val="0"/>
      <w:marTop w:val="0"/>
      <w:marBottom w:val="0"/>
      <w:divBdr>
        <w:top w:val="none" w:sz="0" w:space="0" w:color="auto"/>
        <w:left w:val="none" w:sz="0" w:space="0" w:color="auto"/>
        <w:bottom w:val="none" w:sz="0" w:space="0" w:color="auto"/>
        <w:right w:val="none" w:sz="0" w:space="0" w:color="auto"/>
      </w:divBdr>
    </w:div>
    <w:div w:id="1646472154">
      <w:bodyDiv w:val="1"/>
      <w:marLeft w:val="0"/>
      <w:marRight w:val="0"/>
      <w:marTop w:val="0"/>
      <w:marBottom w:val="0"/>
      <w:divBdr>
        <w:top w:val="none" w:sz="0" w:space="0" w:color="auto"/>
        <w:left w:val="none" w:sz="0" w:space="0" w:color="auto"/>
        <w:bottom w:val="none" w:sz="0" w:space="0" w:color="auto"/>
        <w:right w:val="none" w:sz="0" w:space="0" w:color="auto"/>
      </w:divBdr>
    </w:div>
    <w:div w:id="1658729756">
      <w:bodyDiv w:val="1"/>
      <w:marLeft w:val="0"/>
      <w:marRight w:val="0"/>
      <w:marTop w:val="0"/>
      <w:marBottom w:val="0"/>
      <w:divBdr>
        <w:top w:val="none" w:sz="0" w:space="0" w:color="auto"/>
        <w:left w:val="none" w:sz="0" w:space="0" w:color="auto"/>
        <w:bottom w:val="none" w:sz="0" w:space="0" w:color="auto"/>
        <w:right w:val="none" w:sz="0" w:space="0" w:color="auto"/>
      </w:divBdr>
    </w:div>
    <w:div w:id="1697464975">
      <w:bodyDiv w:val="1"/>
      <w:marLeft w:val="0"/>
      <w:marRight w:val="0"/>
      <w:marTop w:val="0"/>
      <w:marBottom w:val="0"/>
      <w:divBdr>
        <w:top w:val="none" w:sz="0" w:space="0" w:color="auto"/>
        <w:left w:val="none" w:sz="0" w:space="0" w:color="auto"/>
        <w:bottom w:val="none" w:sz="0" w:space="0" w:color="auto"/>
        <w:right w:val="none" w:sz="0" w:space="0" w:color="auto"/>
      </w:divBdr>
    </w:div>
    <w:div w:id="1740593765">
      <w:bodyDiv w:val="1"/>
      <w:marLeft w:val="0"/>
      <w:marRight w:val="0"/>
      <w:marTop w:val="0"/>
      <w:marBottom w:val="0"/>
      <w:divBdr>
        <w:top w:val="none" w:sz="0" w:space="0" w:color="auto"/>
        <w:left w:val="none" w:sz="0" w:space="0" w:color="auto"/>
        <w:bottom w:val="none" w:sz="0" w:space="0" w:color="auto"/>
        <w:right w:val="none" w:sz="0" w:space="0" w:color="auto"/>
      </w:divBdr>
    </w:div>
    <w:div w:id="1741949304">
      <w:bodyDiv w:val="1"/>
      <w:marLeft w:val="0"/>
      <w:marRight w:val="0"/>
      <w:marTop w:val="0"/>
      <w:marBottom w:val="0"/>
      <w:divBdr>
        <w:top w:val="none" w:sz="0" w:space="0" w:color="auto"/>
        <w:left w:val="none" w:sz="0" w:space="0" w:color="auto"/>
        <w:bottom w:val="none" w:sz="0" w:space="0" w:color="auto"/>
        <w:right w:val="none" w:sz="0" w:space="0" w:color="auto"/>
      </w:divBdr>
    </w:div>
    <w:div w:id="1777210682">
      <w:bodyDiv w:val="1"/>
      <w:marLeft w:val="0"/>
      <w:marRight w:val="0"/>
      <w:marTop w:val="0"/>
      <w:marBottom w:val="0"/>
      <w:divBdr>
        <w:top w:val="none" w:sz="0" w:space="0" w:color="auto"/>
        <w:left w:val="none" w:sz="0" w:space="0" w:color="auto"/>
        <w:bottom w:val="none" w:sz="0" w:space="0" w:color="auto"/>
        <w:right w:val="none" w:sz="0" w:space="0" w:color="auto"/>
      </w:divBdr>
    </w:div>
    <w:div w:id="1933002006">
      <w:bodyDiv w:val="1"/>
      <w:marLeft w:val="0"/>
      <w:marRight w:val="0"/>
      <w:marTop w:val="0"/>
      <w:marBottom w:val="0"/>
      <w:divBdr>
        <w:top w:val="none" w:sz="0" w:space="0" w:color="auto"/>
        <w:left w:val="none" w:sz="0" w:space="0" w:color="auto"/>
        <w:bottom w:val="none" w:sz="0" w:space="0" w:color="auto"/>
        <w:right w:val="none" w:sz="0" w:space="0" w:color="auto"/>
      </w:divBdr>
    </w:div>
    <w:div w:id="1940522707">
      <w:bodyDiv w:val="1"/>
      <w:marLeft w:val="0"/>
      <w:marRight w:val="0"/>
      <w:marTop w:val="0"/>
      <w:marBottom w:val="0"/>
      <w:divBdr>
        <w:top w:val="none" w:sz="0" w:space="0" w:color="auto"/>
        <w:left w:val="none" w:sz="0" w:space="0" w:color="auto"/>
        <w:bottom w:val="none" w:sz="0" w:space="0" w:color="auto"/>
        <w:right w:val="none" w:sz="0" w:space="0" w:color="auto"/>
      </w:divBdr>
    </w:div>
    <w:div w:id="1943487195">
      <w:bodyDiv w:val="1"/>
      <w:marLeft w:val="0"/>
      <w:marRight w:val="0"/>
      <w:marTop w:val="0"/>
      <w:marBottom w:val="0"/>
      <w:divBdr>
        <w:top w:val="none" w:sz="0" w:space="0" w:color="auto"/>
        <w:left w:val="none" w:sz="0" w:space="0" w:color="auto"/>
        <w:bottom w:val="none" w:sz="0" w:space="0" w:color="auto"/>
        <w:right w:val="none" w:sz="0" w:space="0" w:color="auto"/>
      </w:divBdr>
    </w:div>
    <w:div w:id="1963261969">
      <w:bodyDiv w:val="1"/>
      <w:marLeft w:val="0"/>
      <w:marRight w:val="0"/>
      <w:marTop w:val="0"/>
      <w:marBottom w:val="0"/>
      <w:divBdr>
        <w:top w:val="none" w:sz="0" w:space="0" w:color="auto"/>
        <w:left w:val="none" w:sz="0" w:space="0" w:color="auto"/>
        <w:bottom w:val="none" w:sz="0" w:space="0" w:color="auto"/>
        <w:right w:val="none" w:sz="0" w:space="0" w:color="auto"/>
      </w:divBdr>
    </w:div>
    <w:div w:id="1976177657">
      <w:bodyDiv w:val="1"/>
      <w:marLeft w:val="0"/>
      <w:marRight w:val="0"/>
      <w:marTop w:val="0"/>
      <w:marBottom w:val="0"/>
      <w:divBdr>
        <w:top w:val="none" w:sz="0" w:space="0" w:color="auto"/>
        <w:left w:val="none" w:sz="0" w:space="0" w:color="auto"/>
        <w:bottom w:val="none" w:sz="0" w:space="0" w:color="auto"/>
        <w:right w:val="none" w:sz="0" w:space="0" w:color="auto"/>
      </w:divBdr>
    </w:div>
    <w:div w:id="208687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ormattiva.it/uri-res/N2Ls?urn:nir:stato:decreto.legislativo:2001-03-30;165~art6t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mattiva.it/uri-res/N2Ls?urn:nir:stato:decreto.legislativo:2001-03-30;165~art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rover xmlns="b8e9ecd3-49dc-4355-a3de-944263e3bf65" xsi:nil="true"/>
    <_Flow_SignoffStatus xmlns="b8e9ecd3-49dc-4355-a3de-944263e3bf65" xsi:nil="true"/>
    <lcf76f155ced4ddcb4097134ff3c332f xmlns="b8e9ecd3-49dc-4355-a3de-944263e3bf65">
      <Terms xmlns="http://schemas.microsoft.com/office/infopath/2007/PartnerControls"/>
    </lcf76f155ced4ddcb4097134ff3c332f>
    <TaxCatchAll xmlns="3b0d13af-778a-4999-a53a-9a4892815d2e" xsi:nil="true"/>
    <Segnatura xmlns="b8e9ecd3-49dc-4355-a3de-944263e3bf6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E29FEADFC340DA40B2139D4BBB1A48D7" ma:contentTypeVersion="16" ma:contentTypeDescription="Creare un nuovo documento." ma:contentTypeScope="" ma:versionID="948c8430f73819491965253547f34394">
  <xsd:schema xmlns:xsd="http://www.w3.org/2001/XMLSchema" xmlns:xs="http://www.w3.org/2001/XMLSchema" xmlns:p="http://schemas.microsoft.com/office/2006/metadata/properties" xmlns:ns2="3b0d13af-778a-4999-a53a-9a4892815d2e" xmlns:ns3="b8e9ecd3-49dc-4355-a3de-944263e3bf65" targetNamespace="http://schemas.microsoft.com/office/2006/metadata/properties" ma:root="true" ma:fieldsID="cf4468249b3b37363dc8f3e7923a5c95" ns2:_="" ns3:_="">
    <xsd:import namespace="3b0d13af-778a-4999-a53a-9a4892815d2e"/>
    <xsd:import namespace="b8e9ecd3-49dc-4355-a3de-944263e3bf65"/>
    <xsd:element name="properties">
      <xsd:complexType>
        <xsd:sequence>
          <xsd:element name="documentManagement">
            <xsd:complexType>
              <xsd:all>
                <xsd:element ref="ns2:SharedWithUsers" minOccurs="0"/>
                <xsd:element ref="ns2:SharedWithDetails" minOccurs="0"/>
                <xsd:element ref="ns3:Segnatura" minOccurs="0"/>
                <xsd:element ref="ns3:MediaServiceMetadata" minOccurs="0"/>
                <xsd:element ref="ns3:MediaServiceFastMetadata" minOccurs="0"/>
                <xsd:element ref="ns3:_Flow_SignoffStatu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Approver"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d13af-778a-4999-a53a-9a4892815d2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7" nillable="true" ma:displayName="Taxonomy Catch All Column" ma:hidden="true" ma:list="{f7a03ce8-da33-48bc-a9d0-d901ec01c1f3}" ma:internalName="TaxCatchAll" ma:showField="CatchAllData" ma:web="3b0d13af-778a-4999-a53a-9a4892815d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e9ecd3-49dc-4355-a3de-944263e3bf65" elementFormDefault="qualified">
    <xsd:import namespace="http://schemas.microsoft.com/office/2006/documentManagement/types"/>
    <xsd:import namespace="http://schemas.microsoft.com/office/infopath/2007/PartnerControls"/>
    <xsd:element name="Segnatura" ma:index="10" nillable="true" ma:displayName="Segnatura" ma:internalName="Segnatura">
      <xsd:simpleType>
        <xsd:restriction base="dms:Text">
          <xsd:maxLength value="30"/>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Flow_SignoffStatus" ma:index="13" nillable="true" ma:displayName="Stato consenso" ma:internalName="Stato_x0020_consenso">
      <xsd:simpleType>
        <xsd:restriction base="dms:Text"/>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5cef147c-0240-47bf-9996-b7454b3232d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Approver" ma:index="21" nillable="true" ma:displayName="Approver" ma:internalName="Approver">
      <xsd:simpleType>
        <xsd:restriction base="dms:Note">
          <xsd:maxLength value="255"/>
        </xsd:restriction>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1F9387-CD1D-4888-8712-DBC166A166D6}">
  <ds:schemaRefs>
    <ds:schemaRef ds:uri="http://schemas.microsoft.com/sharepoint/v3/contenttype/forms"/>
  </ds:schemaRefs>
</ds:datastoreItem>
</file>

<file path=customXml/itemProps2.xml><?xml version="1.0" encoding="utf-8"?>
<ds:datastoreItem xmlns:ds="http://schemas.openxmlformats.org/officeDocument/2006/customXml" ds:itemID="{089193D0-A4B1-4162-B8DC-97D3F34CC65F}">
  <ds:schemaRefs>
    <ds:schemaRef ds:uri="http://schemas.microsoft.com/office/2006/metadata/properties"/>
    <ds:schemaRef ds:uri="http://schemas.microsoft.com/office/infopath/2007/PartnerControls"/>
    <ds:schemaRef ds:uri="b8e9ecd3-49dc-4355-a3de-944263e3bf65"/>
    <ds:schemaRef ds:uri="3b0d13af-778a-4999-a53a-9a4892815d2e"/>
  </ds:schemaRefs>
</ds:datastoreItem>
</file>

<file path=customXml/itemProps3.xml><?xml version="1.0" encoding="utf-8"?>
<ds:datastoreItem xmlns:ds="http://schemas.openxmlformats.org/officeDocument/2006/customXml" ds:itemID="{19985146-FFAF-4205-B2F8-2CFE741734BD}">
  <ds:schemaRefs>
    <ds:schemaRef ds:uri="http://schemas.openxmlformats.org/officeDocument/2006/bibliography"/>
  </ds:schemaRefs>
</ds:datastoreItem>
</file>

<file path=customXml/itemProps4.xml><?xml version="1.0" encoding="utf-8"?>
<ds:datastoreItem xmlns:ds="http://schemas.openxmlformats.org/officeDocument/2006/customXml" ds:itemID="{9BB59854-1D8B-4106-8A7F-60FE57069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d13af-778a-4999-a53a-9a4892815d2e"/>
    <ds:schemaRef ds:uri="b8e9ecd3-49dc-4355-a3de-944263e3b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16660</Words>
  <Characters>94964</Characters>
  <Application>Microsoft Office Word</Application>
  <DocSecurity>0</DocSecurity>
  <Lines>791</Lines>
  <Paragraphs>222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111402</CharactersWithSpaces>
  <SharedDoc>false</SharedDoc>
  <HLinks>
    <vt:vector size="330" baseType="variant">
      <vt:variant>
        <vt:i4>7143521</vt:i4>
      </vt:variant>
      <vt:variant>
        <vt:i4>321</vt:i4>
      </vt:variant>
      <vt:variant>
        <vt:i4>0</vt:i4>
      </vt:variant>
      <vt:variant>
        <vt:i4>5</vt:i4>
      </vt:variant>
      <vt:variant>
        <vt:lpwstr>https://eur05.safelinks.protection.outlook.com/?url=https%3A%2F%2Fwww.normattiva.it%2Furi-res%2FN2Ls%3Furn%3Anir%3Astato%3Alegge%3A2006-12-27%3B296~art1-com503&amp;data=05%7C02%7CCesarini.Iside%40mase.gov.it%7C03806907ea944ab0990e08dcb2f1939d%7C49ea7387144b4c06b54d6a66b2b79d71%7C0%7C0%7C638581997829878075%7CUnknown%7CTWFpbGZsb3d8eyJWIjoiMC4wLjAwMDAiLCJQIjoiV2luMzIiLCJBTiI6Ik1haWwiLCJXVCI6Mn0%3D%7C0%7C%7C%7C&amp;sdata=lfCd%2Fnk73AqVyqIrcHETQn8vxCpPpftVc83MJxsLBK8%3D&amp;reserved=0</vt:lpwstr>
      </vt:variant>
      <vt:variant>
        <vt:lpwstr/>
      </vt:variant>
      <vt:variant>
        <vt:i4>2949175</vt:i4>
      </vt:variant>
      <vt:variant>
        <vt:i4>318</vt:i4>
      </vt:variant>
      <vt:variant>
        <vt:i4>0</vt:i4>
      </vt:variant>
      <vt:variant>
        <vt:i4>5</vt:i4>
      </vt:variant>
      <vt:variant>
        <vt:lpwstr>https://eur05.safelinks.protection.outlook.com/?url=https%3A%2F%2Fwww.normattiva.it%2Furi-res%2FN2Ls%3Furn%3Anir%3Astato%3Adecreto.legislativo%3A2001%3B165~art35quater-com1-letf&amp;data=05%7C02%7CCesarini.Iside%40mase.gov.it%7C03806907ea944ab0990e08dcb2f1939d%7C49ea7387144b4c06b54d6a66b2b79d71%7C0%7C0%7C638581997829869818%7CUnknown%7CTWFpbGZsb3d8eyJWIjoiMC4wLjAwMDAiLCJQIjoiV2luMzIiLCJBTiI6Ik1haWwiLCJXVCI6Mn0%3D%7C0%7C%7C%7C&amp;sdata=v2mCEeGjFN05RRAFp3pTJl1dtYH90jiTZjUEh9Dxtqc%3D&amp;reserved=0</vt:lpwstr>
      </vt:variant>
      <vt:variant>
        <vt:lpwstr/>
      </vt:variant>
      <vt:variant>
        <vt:i4>3670054</vt:i4>
      </vt:variant>
      <vt:variant>
        <vt:i4>315</vt:i4>
      </vt:variant>
      <vt:variant>
        <vt:i4>0</vt:i4>
      </vt:variant>
      <vt:variant>
        <vt:i4>5</vt:i4>
      </vt:variant>
      <vt:variant>
        <vt:lpwstr>https://eur05.safelinks.protection.outlook.com/?url=https%3A%2F%2Fwww.normattiva.it%2Furi-res%2FN2Ls%3Furn%3Anir%3Astato%3Adecreto.legislativo%3A2001-03-30%3B165~art35quater&amp;data=05%7C02%7CCesarini.Iside%40mase.gov.it%7C03806907ea944ab0990e08dcb2f1939d%7C49ea7387144b4c06b54d6a66b2b79d71%7C0%7C0%7C638581997829865574%7CUnknown%7CTWFpbGZsb3d8eyJWIjoiMC4wLjAwMDAiLCJQIjoiV2luMzIiLCJBTiI6Ik1haWwiLCJXVCI6Mn0%3D%7C0%7C%7C%7C&amp;sdata=MoGWs7zgoCesPm6JRVjPK44d717UkXq2jTqx16WN374%3D&amp;reserved=0</vt:lpwstr>
      </vt:variant>
      <vt:variant>
        <vt:lpwstr/>
      </vt:variant>
      <vt:variant>
        <vt:i4>1703984</vt:i4>
      </vt:variant>
      <vt:variant>
        <vt:i4>308</vt:i4>
      </vt:variant>
      <vt:variant>
        <vt:i4>0</vt:i4>
      </vt:variant>
      <vt:variant>
        <vt:i4>5</vt:i4>
      </vt:variant>
      <vt:variant>
        <vt:lpwstr/>
      </vt:variant>
      <vt:variant>
        <vt:lpwstr>_Toc190692809</vt:lpwstr>
      </vt:variant>
      <vt:variant>
        <vt:i4>1703984</vt:i4>
      </vt:variant>
      <vt:variant>
        <vt:i4>302</vt:i4>
      </vt:variant>
      <vt:variant>
        <vt:i4>0</vt:i4>
      </vt:variant>
      <vt:variant>
        <vt:i4>5</vt:i4>
      </vt:variant>
      <vt:variant>
        <vt:lpwstr/>
      </vt:variant>
      <vt:variant>
        <vt:lpwstr>_Toc190692808</vt:lpwstr>
      </vt:variant>
      <vt:variant>
        <vt:i4>1703984</vt:i4>
      </vt:variant>
      <vt:variant>
        <vt:i4>296</vt:i4>
      </vt:variant>
      <vt:variant>
        <vt:i4>0</vt:i4>
      </vt:variant>
      <vt:variant>
        <vt:i4>5</vt:i4>
      </vt:variant>
      <vt:variant>
        <vt:lpwstr/>
      </vt:variant>
      <vt:variant>
        <vt:lpwstr>_Toc190692807</vt:lpwstr>
      </vt:variant>
      <vt:variant>
        <vt:i4>1703984</vt:i4>
      </vt:variant>
      <vt:variant>
        <vt:i4>290</vt:i4>
      </vt:variant>
      <vt:variant>
        <vt:i4>0</vt:i4>
      </vt:variant>
      <vt:variant>
        <vt:i4>5</vt:i4>
      </vt:variant>
      <vt:variant>
        <vt:lpwstr/>
      </vt:variant>
      <vt:variant>
        <vt:lpwstr>_Toc190692806</vt:lpwstr>
      </vt:variant>
      <vt:variant>
        <vt:i4>1703984</vt:i4>
      </vt:variant>
      <vt:variant>
        <vt:i4>284</vt:i4>
      </vt:variant>
      <vt:variant>
        <vt:i4>0</vt:i4>
      </vt:variant>
      <vt:variant>
        <vt:i4>5</vt:i4>
      </vt:variant>
      <vt:variant>
        <vt:lpwstr/>
      </vt:variant>
      <vt:variant>
        <vt:lpwstr>_Toc190692805</vt:lpwstr>
      </vt:variant>
      <vt:variant>
        <vt:i4>1703984</vt:i4>
      </vt:variant>
      <vt:variant>
        <vt:i4>278</vt:i4>
      </vt:variant>
      <vt:variant>
        <vt:i4>0</vt:i4>
      </vt:variant>
      <vt:variant>
        <vt:i4>5</vt:i4>
      </vt:variant>
      <vt:variant>
        <vt:lpwstr/>
      </vt:variant>
      <vt:variant>
        <vt:lpwstr>_Toc190692804</vt:lpwstr>
      </vt:variant>
      <vt:variant>
        <vt:i4>1703984</vt:i4>
      </vt:variant>
      <vt:variant>
        <vt:i4>272</vt:i4>
      </vt:variant>
      <vt:variant>
        <vt:i4>0</vt:i4>
      </vt:variant>
      <vt:variant>
        <vt:i4>5</vt:i4>
      </vt:variant>
      <vt:variant>
        <vt:lpwstr/>
      </vt:variant>
      <vt:variant>
        <vt:lpwstr>_Toc190692803</vt:lpwstr>
      </vt:variant>
      <vt:variant>
        <vt:i4>1703984</vt:i4>
      </vt:variant>
      <vt:variant>
        <vt:i4>266</vt:i4>
      </vt:variant>
      <vt:variant>
        <vt:i4>0</vt:i4>
      </vt:variant>
      <vt:variant>
        <vt:i4>5</vt:i4>
      </vt:variant>
      <vt:variant>
        <vt:lpwstr/>
      </vt:variant>
      <vt:variant>
        <vt:lpwstr>_Toc190692802</vt:lpwstr>
      </vt:variant>
      <vt:variant>
        <vt:i4>1703984</vt:i4>
      </vt:variant>
      <vt:variant>
        <vt:i4>260</vt:i4>
      </vt:variant>
      <vt:variant>
        <vt:i4>0</vt:i4>
      </vt:variant>
      <vt:variant>
        <vt:i4>5</vt:i4>
      </vt:variant>
      <vt:variant>
        <vt:lpwstr/>
      </vt:variant>
      <vt:variant>
        <vt:lpwstr>_Toc190692801</vt:lpwstr>
      </vt:variant>
      <vt:variant>
        <vt:i4>1703984</vt:i4>
      </vt:variant>
      <vt:variant>
        <vt:i4>254</vt:i4>
      </vt:variant>
      <vt:variant>
        <vt:i4>0</vt:i4>
      </vt:variant>
      <vt:variant>
        <vt:i4>5</vt:i4>
      </vt:variant>
      <vt:variant>
        <vt:lpwstr/>
      </vt:variant>
      <vt:variant>
        <vt:lpwstr>_Toc190692800</vt:lpwstr>
      </vt:variant>
      <vt:variant>
        <vt:i4>1245247</vt:i4>
      </vt:variant>
      <vt:variant>
        <vt:i4>248</vt:i4>
      </vt:variant>
      <vt:variant>
        <vt:i4>0</vt:i4>
      </vt:variant>
      <vt:variant>
        <vt:i4>5</vt:i4>
      </vt:variant>
      <vt:variant>
        <vt:lpwstr/>
      </vt:variant>
      <vt:variant>
        <vt:lpwstr>_Toc190692799</vt:lpwstr>
      </vt:variant>
      <vt:variant>
        <vt:i4>1245247</vt:i4>
      </vt:variant>
      <vt:variant>
        <vt:i4>242</vt:i4>
      </vt:variant>
      <vt:variant>
        <vt:i4>0</vt:i4>
      </vt:variant>
      <vt:variant>
        <vt:i4>5</vt:i4>
      </vt:variant>
      <vt:variant>
        <vt:lpwstr/>
      </vt:variant>
      <vt:variant>
        <vt:lpwstr>_Toc190692798</vt:lpwstr>
      </vt:variant>
      <vt:variant>
        <vt:i4>1245247</vt:i4>
      </vt:variant>
      <vt:variant>
        <vt:i4>236</vt:i4>
      </vt:variant>
      <vt:variant>
        <vt:i4>0</vt:i4>
      </vt:variant>
      <vt:variant>
        <vt:i4>5</vt:i4>
      </vt:variant>
      <vt:variant>
        <vt:lpwstr/>
      </vt:variant>
      <vt:variant>
        <vt:lpwstr>_Toc190692797</vt:lpwstr>
      </vt:variant>
      <vt:variant>
        <vt:i4>1245247</vt:i4>
      </vt:variant>
      <vt:variant>
        <vt:i4>230</vt:i4>
      </vt:variant>
      <vt:variant>
        <vt:i4>0</vt:i4>
      </vt:variant>
      <vt:variant>
        <vt:i4>5</vt:i4>
      </vt:variant>
      <vt:variant>
        <vt:lpwstr/>
      </vt:variant>
      <vt:variant>
        <vt:lpwstr>_Toc190692796</vt:lpwstr>
      </vt:variant>
      <vt:variant>
        <vt:i4>1245247</vt:i4>
      </vt:variant>
      <vt:variant>
        <vt:i4>224</vt:i4>
      </vt:variant>
      <vt:variant>
        <vt:i4>0</vt:i4>
      </vt:variant>
      <vt:variant>
        <vt:i4>5</vt:i4>
      </vt:variant>
      <vt:variant>
        <vt:lpwstr/>
      </vt:variant>
      <vt:variant>
        <vt:lpwstr>_Toc190692795</vt:lpwstr>
      </vt:variant>
      <vt:variant>
        <vt:i4>1245247</vt:i4>
      </vt:variant>
      <vt:variant>
        <vt:i4>218</vt:i4>
      </vt:variant>
      <vt:variant>
        <vt:i4>0</vt:i4>
      </vt:variant>
      <vt:variant>
        <vt:i4>5</vt:i4>
      </vt:variant>
      <vt:variant>
        <vt:lpwstr/>
      </vt:variant>
      <vt:variant>
        <vt:lpwstr>_Toc190692794</vt:lpwstr>
      </vt:variant>
      <vt:variant>
        <vt:i4>1245247</vt:i4>
      </vt:variant>
      <vt:variant>
        <vt:i4>212</vt:i4>
      </vt:variant>
      <vt:variant>
        <vt:i4>0</vt:i4>
      </vt:variant>
      <vt:variant>
        <vt:i4>5</vt:i4>
      </vt:variant>
      <vt:variant>
        <vt:lpwstr/>
      </vt:variant>
      <vt:variant>
        <vt:lpwstr>_Toc190692793</vt:lpwstr>
      </vt:variant>
      <vt:variant>
        <vt:i4>1245247</vt:i4>
      </vt:variant>
      <vt:variant>
        <vt:i4>206</vt:i4>
      </vt:variant>
      <vt:variant>
        <vt:i4>0</vt:i4>
      </vt:variant>
      <vt:variant>
        <vt:i4>5</vt:i4>
      </vt:variant>
      <vt:variant>
        <vt:lpwstr/>
      </vt:variant>
      <vt:variant>
        <vt:lpwstr>_Toc190692792</vt:lpwstr>
      </vt:variant>
      <vt:variant>
        <vt:i4>1245247</vt:i4>
      </vt:variant>
      <vt:variant>
        <vt:i4>200</vt:i4>
      </vt:variant>
      <vt:variant>
        <vt:i4>0</vt:i4>
      </vt:variant>
      <vt:variant>
        <vt:i4>5</vt:i4>
      </vt:variant>
      <vt:variant>
        <vt:lpwstr/>
      </vt:variant>
      <vt:variant>
        <vt:lpwstr>_Toc190692791</vt:lpwstr>
      </vt:variant>
      <vt:variant>
        <vt:i4>1245247</vt:i4>
      </vt:variant>
      <vt:variant>
        <vt:i4>194</vt:i4>
      </vt:variant>
      <vt:variant>
        <vt:i4>0</vt:i4>
      </vt:variant>
      <vt:variant>
        <vt:i4>5</vt:i4>
      </vt:variant>
      <vt:variant>
        <vt:lpwstr/>
      </vt:variant>
      <vt:variant>
        <vt:lpwstr>_Toc190692790</vt:lpwstr>
      </vt:variant>
      <vt:variant>
        <vt:i4>1179711</vt:i4>
      </vt:variant>
      <vt:variant>
        <vt:i4>188</vt:i4>
      </vt:variant>
      <vt:variant>
        <vt:i4>0</vt:i4>
      </vt:variant>
      <vt:variant>
        <vt:i4>5</vt:i4>
      </vt:variant>
      <vt:variant>
        <vt:lpwstr/>
      </vt:variant>
      <vt:variant>
        <vt:lpwstr>_Toc190692789</vt:lpwstr>
      </vt:variant>
      <vt:variant>
        <vt:i4>1179711</vt:i4>
      </vt:variant>
      <vt:variant>
        <vt:i4>182</vt:i4>
      </vt:variant>
      <vt:variant>
        <vt:i4>0</vt:i4>
      </vt:variant>
      <vt:variant>
        <vt:i4>5</vt:i4>
      </vt:variant>
      <vt:variant>
        <vt:lpwstr/>
      </vt:variant>
      <vt:variant>
        <vt:lpwstr>_Toc190692788</vt:lpwstr>
      </vt:variant>
      <vt:variant>
        <vt:i4>1179711</vt:i4>
      </vt:variant>
      <vt:variant>
        <vt:i4>176</vt:i4>
      </vt:variant>
      <vt:variant>
        <vt:i4>0</vt:i4>
      </vt:variant>
      <vt:variant>
        <vt:i4>5</vt:i4>
      </vt:variant>
      <vt:variant>
        <vt:lpwstr/>
      </vt:variant>
      <vt:variant>
        <vt:lpwstr>_Toc190692787</vt:lpwstr>
      </vt:variant>
      <vt:variant>
        <vt:i4>1179711</vt:i4>
      </vt:variant>
      <vt:variant>
        <vt:i4>170</vt:i4>
      </vt:variant>
      <vt:variant>
        <vt:i4>0</vt:i4>
      </vt:variant>
      <vt:variant>
        <vt:i4>5</vt:i4>
      </vt:variant>
      <vt:variant>
        <vt:lpwstr/>
      </vt:variant>
      <vt:variant>
        <vt:lpwstr>_Toc190692786</vt:lpwstr>
      </vt:variant>
      <vt:variant>
        <vt:i4>1179711</vt:i4>
      </vt:variant>
      <vt:variant>
        <vt:i4>164</vt:i4>
      </vt:variant>
      <vt:variant>
        <vt:i4>0</vt:i4>
      </vt:variant>
      <vt:variant>
        <vt:i4>5</vt:i4>
      </vt:variant>
      <vt:variant>
        <vt:lpwstr/>
      </vt:variant>
      <vt:variant>
        <vt:lpwstr>_Toc190692785</vt:lpwstr>
      </vt:variant>
      <vt:variant>
        <vt:i4>1179711</vt:i4>
      </vt:variant>
      <vt:variant>
        <vt:i4>158</vt:i4>
      </vt:variant>
      <vt:variant>
        <vt:i4>0</vt:i4>
      </vt:variant>
      <vt:variant>
        <vt:i4>5</vt:i4>
      </vt:variant>
      <vt:variant>
        <vt:lpwstr/>
      </vt:variant>
      <vt:variant>
        <vt:lpwstr>_Toc190692784</vt:lpwstr>
      </vt:variant>
      <vt:variant>
        <vt:i4>1179711</vt:i4>
      </vt:variant>
      <vt:variant>
        <vt:i4>152</vt:i4>
      </vt:variant>
      <vt:variant>
        <vt:i4>0</vt:i4>
      </vt:variant>
      <vt:variant>
        <vt:i4>5</vt:i4>
      </vt:variant>
      <vt:variant>
        <vt:lpwstr/>
      </vt:variant>
      <vt:variant>
        <vt:lpwstr>_Toc190692783</vt:lpwstr>
      </vt:variant>
      <vt:variant>
        <vt:i4>1179711</vt:i4>
      </vt:variant>
      <vt:variant>
        <vt:i4>146</vt:i4>
      </vt:variant>
      <vt:variant>
        <vt:i4>0</vt:i4>
      </vt:variant>
      <vt:variant>
        <vt:i4>5</vt:i4>
      </vt:variant>
      <vt:variant>
        <vt:lpwstr/>
      </vt:variant>
      <vt:variant>
        <vt:lpwstr>_Toc190692782</vt:lpwstr>
      </vt:variant>
      <vt:variant>
        <vt:i4>1179711</vt:i4>
      </vt:variant>
      <vt:variant>
        <vt:i4>140</vt:i4>
      </vt:variant>
      <vt:variant>
        <vt:i4>0</vt:i4>
      </vt:variant>
      <vt:variant>
        <vt:i4>5</vt:i4>
      </vt:variant>
      <vt:variant>
        <vt:lpwstr/>
      </vt:variant>
      <vt:variant>
        <vt:lpwstr>_Toc190692781</vt:lpwstr>
      </vt:variant>
      <vt:variant>
        <vt:i4>1179711</vt:i4>
      </vt:variant>
      <vt:variant>
        <vt:i4>134</vt:i4>
      </vt:variant>
      <vt:variant>
        <vt:i4>0</vt:i4>
      </vt:variant>
      <vt:variant>
        <vt:i4>5</vt:i4>
      </vt:variant>
      <vt:variant>
        <vt:lpwstr/>
      </vt:variant>
      <vt:variant>
        <vt:lpwstr>_Toc190692780</vt:lpwstr>
      </vt:variant>
      <vt:variant>
        <vt:i4>1900607</vt:i4>
      </vt:variant>
      <vt:variant>
        <vt:i4>128</vt:i4>
      </vt:variant>
      <vt:variant>
        <vt:i4>0</vt:i4>
      </vt:variant>
      <vt:variant>
        <vt:i4>5</vt:i4>
      </vt:variant>
      <vt:variant>
        <vt:lpwstr/>
      </vt:variant>
      <vt:variant>
        <vt:lpwstr>_Toc190692779</vt:lpwstr>
      </vt:variant>
      <vt:variant>
        <vt:i4>1900607</vt:i4>
      </vt:variant>
      <vt:variant>
        <vt:i4>122</vt:i4>
      </vt:variant>
      <vt:variant>
        <vt:i4>0</vt:i4>
      </vt:variant>
      <vt:variant>
        <vt:i4>5</vt:i4>
      </vt:variant>
      <vt:variant>
        <vt:lpwstr/>
      </vt:variant>
      <vt:variant>
        <vt:lpwstr>_Toc190692778</vt:lpwstr>
      </vt:variant>
      <vt:variant>
        <vt:i4>1900607</vt:i4>
      </vt:variant>
      <vt:variant>
        <vt:i4>116</vt:i4>
      </vt:variant>
      <vt:variant>
        <vt:i4>0</vt:i4>
      </vt:variant>
      <vt:variant>
        <vt:i4>5</vt:i4>
      </vt:variant>
      <vt:variant>
        <vt:lpwstr/>
      </vt:variant>
      <vt:variant>
        <vt:lpwstr>_Toc190692777</vt:lpwstr>
      </vt:variant>
      <vt:variant>
        <vt:i4>1900607</vt:i4>
      </vt:variant>
      <vt:variant>
        <vt:i4>110</vt:i4>
      </vt:variant>
      <vt:variant>
        <vt:i4>0</vt:i4>
      </vt:variant>
      <vt:variant>
        <vt:i4>5</vt:i4>
      </vt:variant>
      <vt:variant>
        <vt:lpwstr/>
      </vt:variant>
      <vt:variant>
        <vt:lpwstr>_Toc190692776</vt:lpwstr>
      </vt:variant>
      <vt:variant>
        <vt:i4>1900607</vt:i4>
      </vt:variant>
      <vt:variant>
        <vt:i4>104</vt:i4>
      </vt:variant>
      <vt:variant>
        <vt:i4>0</vt:i4>
      </vt:variant>
      <vt:variant>
        <vt:i4>5</vt:i4>
      </vt:variant>
      <vt:variant>
        <vt:lpwstr/>
      </vt:variant>
      <vt:variant>
        <vt:lpwstr>_Toc190692775</vt:lpwstr>
      </vt:variant>
      <vt:variant>
        <vt:i4>1900607</vt:i4>
      </vt:variant>
      <vt:variant>
        <vt:i4>98</vt:i4>
      </vt:variant>
      <vt:variant>
        <vt:i4>0</vt:i4>
      </vt:variant>
      <vt:variant>
        <vt:i4>5</vt:i4>
      </vt:variant>
      <vt:variant>
        <vt:lpwstr/>
      </vt:variant>
      <vt:variant>
        <vt:lpwstr>_Toc190692774</vt:lpwstr>
      </vt:variant>
      <vt:variant>
        <vt:i4>1900607</vt:i4>
      </vt:variant>
      <vt:variant>
        <vt:i4>92</vt:i4>
      </vt:variant>
      <vt:variant>
        <vt:i4>0</vt:i4>
      </vt:variant>
      <vt:variant>
        <vt:i4>5</vt:i4>
      </vt:variant>
      <vt:variant>
        <vt:lpwstr/>
      </vt:variant>
      <vt:variant>
        <vt:lpwstr>_Toc190692773</vt:lpwstr>
      </vt:variant>
      <vt:variant>
        <vt:i4>1900607</vt:i4>
      </vt:variant>
      <vt:variant>
        <vt:i4>86</vt:i4>
      </vt:variant>
      <vt:variant>
        <vt:i4>0</vt:i4>
      </vt:variant>
      <vt:variant>
        <vt:i4>5</vt:i4>
      </vt:variant>
      <vt:variant>
        <vt:lpwstr/>
      </vt:variant>
      <vt:variant>
        <vt:lpwstr>_Toc190692772</vt:lpwstr>
      </vt:variant>
      <vt:variant>
        <vt:i4>1900607</vt:i4>
      </vt:variant>
      <vt:variant>
        <vt:i4>80</vt:i4>
      </vt:variant>
      <vt:variant>
        <vt:i4>0</vt:i4>
      </vt:variant>
      <vt:variant>
        <vt:i4>5</vt:i4>
      </vt:variant>
      <vt:variant>
        <vt:lpwstr/>
      </vt:variant>
      <vt:variant>
        <vt:lpwstr>_Toc190692771</vt:lpwstr>
      </vt:variant>
      <vt:variant>
        <vt:i4>1900607</vt:i4>
      </vt:variant>
      <vt:variant>
        <vt:i4>74</vt:i4>
      </vt:variant>
      <vt:variant>
        <vt:i4>0</vt:i4>
      </vt:variant>
      <vt:variant>
        <vt:i4>5</vt:i4>
      </vt:variant>
      <vt:variant>
        <vt:lpwstr/>
      </vt:variant>
      <vt:variant>
        <vt:lpwstr>_Toc190692770</vt:lpwstr>
      </vt:variant>
      <vt:variant>
        <vt:i4>1835071</vt:i4>
      </vt:variant>
      <vt:variant>
        <vt:i4>68</vt:i4>
      </vt:variant>
      <vt:variant>
        <vt:i4>0</vt:i4>
      </vt:variant>
      <vt:variant>
        <vt:i4>5</vt:i4>
      </vt:variant>
      <vt:variant>
        <vt:lpwstr/>
      </vt:variant>
      <vt:variant>
        <vt:lpwstr>_Toc190692769</vt:lpwstr>
      </vt:variant>
      <vt:variant>
        <vt:i4>1835071</vt:i4>
      </vt:variant>
      <vt:variant>
        <vt:i4>62</vt:i4>
      </vt:variant>
      <vt:variant>
        <vt:i4>0</vt:i4>
      </vt:variant>
      <vt:variant>
        <vt:i4>5</vt:i4>
      </vt:variant>
      <vt:variant>
        <vt:lpwstr/>
      </vt:variant>
      <vt:variant>
        <vt:lpwstr>_Toc190692768</vt:lpwstr>
      </vt:variant>
      <vt:variant>
        <vt:i4>1835071</vt:i4>
      </vt:variant>
      <vt:variant>
        <vt:i4>56</vt:i4>
      </vt:variant>
      <vt:variant>
        <vt:i4>0</vt:i4>
      </vt:variant>
      <vt:variant>
        <vt:i4>5</vt:i4>
      </vt:variant>
      <vt:variant>
        <vt:lpwstr/>
      </vt:variant>
      <vt:variant>
        <vt:lpwstr>_Toc190692767</vt:lpwstr>
      </vt:variant>
      <vt:variant>
        <vt:i4>1835071</vt:i4>
      </vt:variant>
      <vt:variant>
        <vt:i4>50</vt:i4>
      </vt:variant>
      <vt:variant>
        <vt:i4>0</vt:i4>
      </vt:variant>
      <vt:variant>
        <vt:i4>5</vt:i4>
      </vt:variant>
      <vt:variant>
        <vt:lpwstr/>
      </vt:variant>
      <vt:variant>
        <vt:lpwstr>_Toc190692766</vt:lpwstr>
      </vt:variant>
      <vt:variant>
        <vt:i4>1835071</vt:i4>
      </vt:variant>
      <vt:variant>
        <vt:i4>44</vt:i4>
      </vt:variant>
      <vt:variant>
        <vt:i4>0</vt:i4>
      </vt:variant>
      <vt:variant>
        <vt:i4>5</vt:i4>
      </vt:variant>
      <vt:variant>
        <vt:lpwstr/>
      </vt:variant>
      <vt:variant>
        <vt:lpwstr>_Toc190692765</vt:lpwstr>
      </vt:variant>
      <vt:variant>
        <vt:i4>1835071</vt:i4>
      </vt:variant>
      <vt:variant>
        <vt:i4>38</vt:i4>
      </vt:variant>
      <vt:variant>
        <vt:i4>0</vt:i4>
      </vt:variant>
      <vt:variant>
        <vt:i4>5</vt:i4>
      </vt:variant>
      <vt:variant>
        <vt:lpwstr/>
      </vt:variant>
      <vt:variant>
        <vt:lpwstr>_Toc190692764</vt:lpwstr>
      </vt:variant>
      <vt:variant>
        <vt:i4>1835071</vt:i4>
      </vt:variant>
      <vt:variant>
        <vt:i4>32</vt:i4>
      </vt:variant>
      <vt:variant>
        <vt:i4>0</vt:i4>
      </vt:variant>
      <vt:variant>
        <vt:i4>5</vt:i4>
      </vt:variant>
      <vt:variant>
        <vt:lpwstr/>
      </vt:variant>
      <vt:variant>
        <vt:lpwstr>_Toc190692763</vt:lpwstr>
      </vt:variant>
      <vt:variant>
        <vt:i4>1835071</vt:i4>
      </vt:variant>
      <vt:variant>
        <vt:i4>26</vt:i4>
      </vt:variant>
      <vt:variant>
        <vt:i4>0</vt:i4>
      </vt:variant>
      <vt:variant>
        <vt:i4>5</vt:i4>
      </vt:variant>
      <vt:variant>
        <vt:lpwstr/>
      </vt:variant>
      <vt:variant>
        <vt:lpwstr>_Toc190692762</vt:lpwstr>
      </vt:variant>
      <vt:variant>
        <vt:i4>1835071</vt:i4>
      </vt:variant>
      <vt:variant>
        <vt:i4>20</vt:i4>
      </vt:variant>
      <vt:variant>
        <vt:i4>0</vt:i4>
      </vt:variant>
      <vt:variant>
        <vt:i4>5</vt:i4>
      </vt:variant>
      <vt:variant>
        <vt:lpwstr/>
      </vt:variant>
      <vt:variant>
        <vt:lpwstr>_Toc190692761</vt:lpwstr>
      </vt:variant>
      <vt:variant>
        <vt:i4>1835071</vt:i4>
      </vt:variant>
      <vt:variant>
        <vt:i4>14</vt:i4>
      </vt:variant>
      <vt:variant>
        <vt:i4>0</vt:i4>
      </vt:variant>
      <vt:variant>
        <vt:i4>5</vt:i4>
      </vt:variant>
      <vt:variant>
        <vt:lpwstr/>
      </vt:variant>
      <vt:variant>
        <vt:lpwstr>_Toc190692760</vt:lpwstr>
      </vt:variant>
      <vt:variant>
        <vt:i4>2031679</vt:i4>
      </vt:variant>
      <vt:variant>
        <vt:i4>8</vt:i4>
      </vt:variant>
      <vt:variant>
        <vt:i4>0</vt:i4>
      </vt:variant>
      <vt:variant>
        <vt:i4>5</vt:i4>
      </vt:variant>
      <vt:variant>
        <vt:lpwstr/>
      </vt:variant>
      <vt:variant>
        <vt:lpwstr>_Toc190692759</vt:lpwstr>
      </vt:variant>
      <vt:variant>
        <vt:i4>2031679</vt:i4>
      </vt:variant>
      <vt:variant>
        <vt:i4>2</vt:i4>
      </vt:variant>
      <vt:variant>
        <vt:i4>0</vt:i4>
      </vt:variant>
      <vt:variant>
        <vt:i4>5</vt:i4>
      </vt:variant>
      <vt:variant>
        <vt:lpwstr/>
      </vt:variant>
      <vt:variant>
        <vt:lpwstr>_Toc190692758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ULPA</dc:creator>
  <cp:keywords/>
  <dc:description/>
  <cp:lastModifiedBy>Utopia Lab Srl</cp:lastModifiedBy>
  <cp:revision>2</cp:revision>
  <cp:lastPrinted>2025-02-20T10:14:00Z</cp:lastPrinted>
  <dcterms:created xsi:type="dcterms:W3CDTF">2025-03-14T12:08:00Z</dcterms:created>
  <dcterms:modified xsi:type="dcterms:W3CDTF">2025-03-14T12:08:00Z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2024-12-02T12:39:11Z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60baf7c5-0bf9-4337-ad00-afa30a99ab0f</vt:lpwstr>
  </property>
  <property fmtid="{D5CDD505-2E9C-101B-9397-08002B2CF9AE}" pid="8" name="MSIP_Label_5097a60d-5525-435b-8989-8eb48ac0c8cd_ContentBits">
    <vt:lpwstr>0</vt:lpwstr>
  </property>
  <property fmtid="{D5CDD505-2E9C-101B-9397-08002B2CF9AE}" pid="9" name="ContentTypeId">
    <vt:lpwstr>0x010100E29FEADFC340DA40B2139D4BBB1A48D7</vt:lpwstr>
  </property>
  <property fmtid="{D5CDD505-2E9C-101B-9397-08002B2CF9AE}" pid="10" name="MediaServiceImageTags">
    <vt:lpwstr/>
  </property>
</Properties>
</file>