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477BC" w14:textId="2B09A188" w:rsidR="00EF7805" w:rsidRDefault="005D0CD4" w:rsidP="00EF7805">
      <w:pPr>
        <w:pStyle w:val="Default"/>
        <w:spacing w:line="259" w:lineRule="auto"/>
        <w:jc w:val="center"/>
        <w:rPr>
          <w:b/>
          <w:i/>
        </w:rPr>
      </w:pPr>
      <w:r>
        <w:rPr>
          <w:b/>
        </w:rPr>
        <w:t>Schema di decreto- legge</w:t>
      </w:r>
      <w:r w:rsidR="009D3717">
        <w:rPr>
          <w:b/>
        </w:rPr>
        <w:t xml:space="preserve"> recante</w:t>
      </w:r>
      <w:r w:rsidR="00DC5E2C">
        <w:rPr>
          <w:b/>
        </w:rPr>
        <w:t xml:space="preserve"> disposizioni in materia di lavoro, università e ricerca per </w:t>
      </w:r>
      <w:r w:rsidR="002E2545">
        <w:rPr>
          <w:b/>
        </w:rPr>
        <w:t xml:space="preserve">la migliore </w:t>
      </w:r>
      <w:r w:rsidR="00EF7805">
        <w:rPr>
          <w:b/>
        </w:rPr>
        <w:t>attuazione del Piano Nazionale di Ripresa e Resilienza</w:t>
      </w:r>
    </w:p>
    <w:p w14:paraId="4AA26913" w14:textId="77777777" w:rsidR="00EF7805" w:rsidRDefault="00EF7805" w:rsidP="00EF7805">
      <w:pPr>
        <w:pStyle w:val="Default"/>
        <w:spacing w:line="259" w:lineRule="auto"/>
        <w:jc w:val="center"/>
        <w:rPr>
          <w:b/>
          <w:i/>
        </w:rPr>
      </w:pPr>
    </w:p>
    <w:p w14:paraId="6B52750B" w14:textId="77777777" w:rsidR="00D0463C" w:rsidRPr="00DF7649" w:rsidRDefault="00D0463C" w:rsidP="00D0463C">
      <w:pPr>
        <w:pStyle w:val="Nessunaspaziatura"/>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IL PRESIDENTE DELLA R</w:t>
      </w:r>
      <w:bookmarkStart w:id="0" w:name="_GoBack"/>
      <w:bookmarkEnd w:id="0"/>
      <w:r>
        <w:rPr>
          <w:rFonts w:ascii="Times New Roman" w:hAnsi="Times New Roman" w:cs="Times New Roman"/>
          <w:b/>
          <w:bCs/>
          <w:sz w:val="24"/>
          <w:szCs w:val="24"/>
        </w:rPr>
        <w:t>EPUBBLICA</w:t>
      </w:r>
    </w:p>
    <w:p w14:paraId="55611AE9" w14:textId="77777777" w:rsidR="00D0463C" w:rsidRPr="007E6C17" w:rsidRDefault="00D0463C" w:rsidP="00D0463C">
      <w:pPr>
        <w:spacing w:after="0" w:line="360" w:lineRule="auto"/>
        <w:jc w:val="both"/>
        <w:rPr>
          <w:rFonts w:ascii="Times New Roman" w:eastAsia="Calibri" w:hAnsi="Times New Roman" w:cs="Times New Roman"/>
          <w:sz w:val="26"/>
          <w:szCs w:val="26"/>
        </w:rPr>
      </w:pPr>
    </w:p>
    <w:p w14:paraId="0952367D" w14:textId="77777777" w:rsidR="00D0463C"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t>VISTI</w:t>
      </w:r>
      <w:r w:rsidRPr="0017315D">
        <w:rPr>
          <w:rFonts w:ascii="Times New Roman" w:eastAsia="Calibri" w:hAnsi="Times New Roman" w:cs="Times New Roman"/>
          <w:sz w:val="24"/>
          <w:szCs w:val="24"/>
        </w:rPr>
        <w:t xml:space="preserve"> gli articoli 77 e 87</w:t>
      </w:r>
      <w:r w:rsidRPr="00B164E6">
        <w:rPr>
          <w:rFonts w:ascii="Times New Roman" w:eastAsia="Calibri" w:hAnsi="Times New Roman" w:cs="Times New Roman"/>
          <w:sz w:val="24"/>
          <w:szCs w:val="24"/>
        </w:rPr>
        <w:t xml:space="preserve"> della </w:t>
      </w:r>
      <w:r w:rsidRPr="0017315D">
        <w:rPr>
          <w:rFonts w:ascii="Times New Roman" w:eastAsia="Calibri" w:hAnsi="Times New Roman" w:cs="Times New Roman"/>
          <w:sz w:val="24"/>
          <w:szCs w:val="24"/>
        </w:rPr>
        <w:t>Costituzione;</w:t>
      </w:r>
    </w:p>
    <w:p w14:paraId="67C08914" w14:textId="374D9542" w:rsidR="00D31816" w:rsidRDefault="00D31816" w:rsidP="00087D34">
      <w:pPr>
        <w:pStyle w:val="Default"/>
        <w:spacing w:line="276" w:lineRule="auto"/>
        <w:jc w:val="both"/>
      </w:pPr>
      <w:r w:rsidRPr="0063004A">
        <w:rPr>
          <w:b/>
        </w:rPr>
        <w:t>V</w:t>
      </w:r>
      <w:r>
        <w:rPr>
          <w:b/>
        </w:rPr>
        <w:t>ISTA</w:t>
      </w:r>
      <w:r w:rsidRPr="0063004A">
        <w:t xml:space="preserve"> la legge 23 agosto 1988, n. 400, recante «</w:t>
      </w:r>
      <w:r w:rsidRPr="0063004A">
        <w:rPr>
          <w:i/>
        </w:rPr>
        <w:t>Disciplina dell'attività di Governo e ordinamento della Presidenza del Consiglio</w:t>
      </w:r>
      <w:r>
        <w:rPr>
          <w:i/>
        </w:rPr>
        <w:t xml:space="preserve"> </w:t>
      </w:r>
      <w:r w:rsidRPr="0063004A">
        <w:rPr>
          <w:i/>
        </w:rPr>
        <w:t>dei Ministri</w:t>
      </w:r>
      <w:r w:rsidRPr="0063004A">
        <w:t>»;</w:t>
      </w:r>
    </w:p>
    <w:p w14:paraId="320104B8"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483F1A">
        <w:rPr>
          <w:rFonts w:ascii="Times New Roman" w:eastAsia="Calibri" w:hAnsi="Times New Roman" w:cs="Times New Roman"/>
          <w:b/>
          <w:bCs/>
          <w:sz w:val="24"/>
          <w:szCs w:val="24"/>
        </w:rPr>
        <w:t>VISTO</w:t>
      </w:r>
      <w:r w:rsidRPr="00483F1A">
        <w:rPr>
          <w:rFonts w:ascii="Times New Roman" w:eastAsia="Calibri" w:hAnsi="Times New Roman" w:cs="Times New Roman"/>
          <w:sz w:val="24"/>
          <w:szCs w:val="24"/>
        </w:rPr>
        <w:t xml:space="preserve"> il decreto legislativo 30 luglio 1999, n. 300, recante «</w:t>
      </w:r>
      <w:r w:rsidRPr="00483F1A">
        <w:rPr>
          <w:rFonts w:ascii="Times New Roman" w:eastAsia="Calibri" w:hAnsi="Times New Roman" w:cs="Times New Roman"/>
          <w:i/>
          <w:iCs/>
          <w:sz w:val="24"/>
          <w:szCs w:val="24"/>
        </w:rPr>
        <w:t>Riforma dell’organizzazione del Governo, a norma dell’articolo 11 della legge 15 marzo 1997, n. 59</w:t>
      </w:r>
      <w:r w:rsidRPr="00483F1A">
        <w:rPr>
          <w:rFonts w:ascii="Times New Roman" w:eastAsia="Calibri" w:hAnsi="Times New Roman" w:cs="Times New Roman"/>
          <w:sz w:val="24"/>
          <w:szCs w:val="24"/>
        </w:rPr>
        <w:t>»;</w:t>
      </w:r>
    </w:p>
    <w:p w14:paraId="6C1EE03B"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t>VISTO</w:t>
      </w:r>
      <w:r w:rsidRPr="0017315D">
        <w:rPr>
          <w:rFonts w:ascii="Times New Roman" w:eastAsia="Calibri" w:hAnsi="Times New Roman" w:cs="Times New Roman"/>
          <w:sz w:val="24"/>
          <w:szCs w:val="24"/>
        </w:rPr>
        <w:t xml:space="preserve"> il Regolamento (UE) 2020/2094 del Consiglio del 14 dicembre 2020, che istituisce uno strumento dell’Unione europea a sostegno della ripresa dell’economia dopo la crisi conseguente alla pandemia da COVID-19;</w:t>
      </w:r>
    </w:p>
    <w:p w14:paraId="778D2C05"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t>VISTO</w:t>
      </w:r>
      <w:r w:rsidRPr="0017315D">
        <w:rPr>
          <w:rFonts w:ascii="Times New Roman" w:eastAsia="Calibri" w:hAnsi="Times New Roman" w:cs="Times New Roman"/>
          <w:sz w:val="24"/>
          <w:szCs w:val="24"/>
        </w:rPr>
        <w:t xml:space="preserve"> il Regolamento (UE) 2021/241 del Parlamento Europeo e del Consiglio del 12 febbraio 2021, che istituisce il dispositivo per la ripresa e la resilienza;</w:t>
      </w:r>
    </w:p>
    <w:p w14:paraId="7DDEADEE"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t>VISTO</w:t>
      </w:r>
      <w:r w:rsidRPr="003F6047">
        <w:rPr>
          <w:rFonts w:ascii="Times New Roman" w:eastAsia="Calibri" w:hAnsi="Times New Roman" w:cs="Times New Roman"/>
          <w:sz w:val="24"/>
          <w:szCs w:val="24"/>
        </w:rPr>
        <w:t xml:space="preserve"> il Regolamento delegato (UE) 2021/2106 della Commissione del 28 settembre 2021, che integra il Regolamento </w:t>
      </w:r>
      <w:r w:rsidRPr="0017315D">
        <w:rPr>
          <w:rFonts w:ascii="Times New Roman" w:eastAsia="Calibri" w:hAnsi="Times New Roman" w:cs="Times New Roman"/>
          <w:sz w:val="24"/>
          <w:szCs w:val="24"/>
        </w:rPr>
        <w:t>(UE) 2021/241 del Parlamento europeo e del Consiglio, che istituisce il dispositivo per la ripresa e la resilienza, stabilendo gli indicatori comuni e gli elementi dettagliati del quadro di valutazione della ripresa e della resilienza;</w:t>
      </w:r>
    </w:p>
    <w:p w14:paraId="7F8DFA4C" w14:textId="77777777" w:rsidR="00D0463C" w:rsidRPr="00992A15" w:rsidRDefault="00D0463C" w:rsidP="00087D34">
      <w:pPr>
        <w:spacing w:after="0" w:line="276" w:lineRule="auto"/>
        <w:jc w:val="both"/>
        <w:rPr>
          <w:rFonts w:ascii="Times New Roman" w:eastAsia="Calibri" w:hAnsi="Times New Roman" w:cs="Times New Roman"/>
          <w:sz w:val="24"/>
          <w:szCs w:val="24"/>
        </w:rPr>
      </w:pPr>
      <w:r w:rsidRPr="00483F1A">
        <w:rPr>
          <w:rFonts w:ascii="Times New Roman" w:eastAsia="Calibri" w:hAnsi="Times New Roman" w:cs="Times New Roman"/>
          <w:b/>
          <w:bCs/>
          <w:sz w:val="24"/>
          <w:szCs w:val="24"/>
        </w:rPr>
        <w:t>VIST</w:t>
      </w:r>
      <w:r>
        <w:rPr>
          <w:rFonts w:ascii="Times New Roman" w:eastAsia="Calibri" w:hAnsi="Times New Roman" w:cs="Times New Roman"/>
          <w:b/>
          <w:bCs/>
          <w:sz w:val="24"/>
          <w:szCs w:val="24"/>
        </w:rPr>
        <w:t xml:space="preserve">O </w:t>
      </w:r>
      <w:r>
        <w:rPr>
          <w:rFonts w:ascii="Times New Roman" w:eastAsia="Calibri" w:hAnsi="Times New Roman" w:cs="Times New Roman"/>
          <w:sz w:val="24"/>
          <w:szCs w:val="24"/>
        </w:rPr>
        <w:t>il decreto legislativo 23 aprile 2004, n. 124, recante “</w:t>
      </w:r>
      <w:r w:rsidRPr="00992A15">
        <w:rPr>
          <w:rFonts w:ascii="Times New Roman" w:eastAsia="Calibri" w:hAnsi="Times New Roman" w:cs="Times New Roman"/>
          <w:i/>
          <w:iCs/>
          <w:sz w:val="24"/>
          <w:szCs w:val="24"/>
        </w:rPr>
        <w:t>Razionalizzazione delle funzioni ispettive in materia di previdenza sociale e di lavoro, a norma dell'articolo 8 della legge 14 febbraio 2003, n. 30</w:t>
      </w:r>
      <w:r>
        <w:rPr>
          <w:rFonts w:ascii="Times New Roman" w:eastAsia="Calibri" w:hAnsi="Times New Roman" w:cs="Times New Roman"/>
          <w:sz w:val="24"/>
          <w:szCs w:val="24"/>
        </w:rPr>
        <w:t>”;</w:t>
      </w:r>
    </w:p>
    <w:p w14:paraId="65E37689" w14:textId="77777777" w:rsidR="00D0463C" w:rsidRDefault="00D0463C" w:rsidP="00087D34">
      <w:pPr>
        <w:spacing w:after="0" w:line="276" w:lineRule="auto"/>
        <w:jc w:val="both"/>
        <w:rPr>
          <w:rFonts w:ascii="Times New Roman" w:eastAsia="Calibri" w:hAnsi="Times New Roman" w:cs="Times New Roman"/>
          <w:sz w:val="24"/>
          <w:szCs w:val="24"/>
        </w:rPr>
      </w:pPr>
      <w:r w:rsidRPr="00604991">
        <w:rPr>
          <w:rFonts w:ascii="Times New Roman" w:eastAsia="Calibri" w:hAnsi="Times New Roman" w:cs="Times New Roman"/>
          <w:b/>
          <w:sz w:val="24"/>
          <w:szCs w:val="24"/>
        </w:rPr>
        <w:t>VISTO</w:t>
      </w:r>
      <w:r w:rsidRPr="00604991">
        <w:rPr>
          <w:rFonts w:ascii="Times New Roman" w:eastAsia="Calibri" w:hAnsi="Times New Roman" w:cs="Times New Roman"/>
          <w:sz w:val="24"/>
          <w:szCs w:val="24"/>
        </w:rPr>
        <w:t xml:space="preserve"> il decreto-legge 24 giugno 2014, n. 91, recante “</w:t>
      </w:r>
      <w:r w:rsidRPr="00604991">
        <w:rPr>
          <w:rFonts w:ascii="Times New Roman" w:eastAsia="Calibri" w:hAnsi="Times New Roman" w:cs="Times New Roman"/>
          <w:i/>
          <w:sz w:val="24"/>
          <w:szCs w:val="24"/>
        </w:rPr>
        <w:t>Disposizioni urgenti per il settore agricolo, la tutela ambientale e l’efficientamento energetico dell’edilizia scolastica e universitaria, il rilancio e lo sviluppo delle imprese, il contenimento dei costi gravanti sulle tariffe elettriche, nonché per la definizione immediata di adempimenti derivanti dalla normativa europea</w:t>
      </w:r>
      <w:r w:rsidRPr="00604991">
        <w:rPr>
          <w:rFonts w:ascii="Times New Roman" w:eastAsia="Calibri" w:hAnsi="Times New Roman" w:cs="Times New Roman"/>
          <w:sz w:val="24"/>
          <w:szCs w:val="24"/>
        </w:rPr>
        <w:t>”, convertito, con modificazioni, dalla legge 11 agosto 2014, n.116;</w:t>
      </w:r>
    </w:p>
    <w:p w14:paraId="3596653A"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483F1A">
        <w:rPr>
          <w:rFonts w:ascii="Times New Roman" w:eastAsia="Calibri" w:hAnsi="Times New Roman" w:cs="Times New Roman"/>
          <w:b/>
          <w:bCs/>
          <w:sz w:val="24"/>
          <w:szCs w:val="24"/>
        </w:rPr>
        <w:t>VISTO</w:t>
      </w:r>
      <w:r w:rsidRPr="0017315D">
        <w:rPr>
          <w:rFonts w:ascii="Times New Roman" w:eastAsia="Calibri" w:hAnsi="Times New Roman" w:cs="Times New Roman"/>
          <w:sz w:val="24"/>
          <w:szCs w:val="24"/>
        </w:rPr>
        <w:t xml:space="preserve"> il decreto legislativo 14 settembre 2015, n. 149, recante “</w:t>
      </w:r>
      <w:r w:rsidRPr="0017315D">
        <w:rPr>
          <w:rFonts w:ascii="Times New Roman" w:eastAsia="Calibri" w:hAnsi="Times New Roman" w:cs="Times New Roman"/>
          <w:i/>
          <w:iCs/>
          <w:sz w:val="24"/>
          <w:szCs w:val="24"/>
        </w:rPr>
        <w:t>Disposizioni per la razionalizzazione e la semplificazione dell’attività ispettiva in materia di lavoro e legislazione sociale, in attuazione della legge 10 dicembre 2014, n.183</w:t>
      </w:r>
      <w:r w:rsidRPr="0017315D">
        <w:rPr>
          <w:rFonts w:ascii="Times New Roman" w:eastAsia="Calibri" w:hAnsi="Times New Roman" w:cs="Times New Roman"/>
          <w:sz w:val="24"/>
          <w:szCs w:val="24"/>
        </w:rPr>
        <w:t>”;</w:t>
      </w:r>
    </w:p>
    <w:p w14:paraId="65B62B0C" w14:textId="77777777" w:rsidR="00D0463C" w:rsidRPr="00483F1A" w:rsidRDefault="00D0463C" w:rsidP="00087D34">
      <w:pPr>
        <w:spacing w:after="0" w:line="276" w:lineRule="auto"/>
        <w:jc w:val="both"/>
        <w:rPr>
          <w:rFonts w:ascii="Times New Roman" w:eastAsia="Calibri" w:hAnsi="Times New Roman" w:cs="Times New Roman"/>
          <w:sz w:val="24"/>
          <w:szCs w:val="24"/>
        </w:rPr>
      </w:pPr>
      <w:r w:rsidRPr="00483F1A">
        <w:rPr>
          <w:rFonts w:ascii="Times New Roman" w:eastAsia="Calibri" w:hAnsi="Times New Roman" w:cs="Times New Roman"/>
          <w:b/>
          <w:bCs/>
          <w:sz w:val="24"/>
          <w:szCs w:val="24"/>
        </w:rPr>
        <w:t>VISTA</w:t>
      </w:r>
      <w:r w:rsidRPr="0017315D">
        <w:rPr>
          <w:rFonts w:ascii="Times New Roman" w:eastAsia="Calibri" w:hAnsi="Times New Roman" w:cs="Times New Roman"/>
          <w:sz w:val="24"/>
          <w:szCs w:val="24"/>
        </w:rPr>
        <w:t xml:space="preserve"> la legge 28 dicembre 2015, n. 208</w:t>
      </w:r>
      <w:r>
        <w:rPr>
          <w:rFonts w:ascii="Times New Roman" w:eastAsia="Calibri" w:hAnsi="Times New Roman" w:cs="Times New Roman"/>
          <w:sz w:val="24"/>
          <w:szCs w:val="24"/>
        </w:rPr>
        <w:t>,</w:t>
      </w:r>
      <w:r w:rsidRPr="0017315D">
        <w:rPr>
          <w:rFonts w:ascii="Times New Roman" w:eastAsia="Calibri" w:hAnsi="Times New Roman" w:cs="Times New Roman"/>
          <w:sz w:val="24"/>
          <w:szCs w:val="24"/>
        </w:rPr>
        <w:t xml:space="preserve"> recante “</w:t>
      </w:r>
      <w:r w:rsidRPr="0017315D">
        <w:rPr>
          <w:rFonts w:ascii="Times New Roman" w:eastAsia="Calibri" w:hAnsi="Times New Roman" w:cs="Times New Roman"/>
          <w:i/>
          <w:iCs/>
          <w:sz w:val="24"/>
          <w:szCs w:val="24"/>
        </w:rPr>
        <w:t xml:space="preserve">Disposizioni per la formazione del bilancio </w:t>
      </w:r>
      <w:r w:rsidRPr="00483F1A">
        <w:rPr>
          <w:rFonts w:ascii="Times New Roman" w:eastAsia="Calibri" w:hAnsi="Times New Roman" w:cs="Times New Roman"/>
          <w:i/>
          <w:iCs/>
          <w:sz w:val="24"/>
          <w:szCs w:val="24"/>
        </w:rPr>
        <w:t>annuale e pluriennale dello Stato”</w:t>
      </w:r>
      <w:r w:rsidRPr="00483F1A">
        <w:rPr>
          <w:rFonts w:ascii="Times New Roman" w:eastAsia="Calibri" w:hAnsi="Times New Roman" w:cs="Times New Roman"/>
          <w:sz w:val="24"/>
          <w:szCs w:val="24"/>
        </w:rPr>
        <w:t>,</w:t>
      </w:r>
      <w:r w:rsidRPr="00483F1A">
        <w:rPr>
          <w:rFonts w:ascii="Times New Roman" w:eastAsia="Calibri" w:hAnsi="Times New Roman" w:cs="Times New Roman"/>
          <w:i/>
          <w:iCs/>
          <w:sz w:val="24"/>
          <w:szCs w:val="24"/>
        </w:rPr>
        <w:t xml:space="preserve"> </w:t>
      </w:r>
      <w:r w:rsidRPr="00483F1A">
        <w:rPr>
          <w:rFonts w:ascii="Times New Roman" w:eastAsia="Calibri" w:hAnsi="Times New Roman" w:cs="Times New Roman"/>
          <w:sz w:val="24"/>
          <w:szCs w:val="24"/>
        </w:rPr>
        <w:t>e, in particolare, l’art</w:t>
      </w:r>
      <w:r>
        <w:rPr>
          <w:rFonts w:ascii="Times New Roman" w:eastAsia="Calibri" w:hAnsi="Times New Roman" w:cs="Times New Roman"/>
          <w:sz w:val="24"/>
          <w:szCs w:val="24"/>
        </w:rPr>
        <w:t xml:space="preserve">icolo </w:t>
      </w:r>
      <w:r w:rsidRPr="00483F1A">
        <w:rPr>
          <w:rFonts w:ascii="Times New Roman" w:eastAsia="Calibri" w:hAnsi="Times New Roman" w:cs="Times New Roman"/>
          <w:sz w:val="24"/>
          <w:szCs w:val="24"/>
        </w:rPr>
        <w:t>1, comma 863;</w:t>
      </w:r>
    </w:p>
    <w:p w14:paraId="1882F188"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483F1A">
        <w:rPr>
          <w:rFonts w:ascii="Times New Roman" w:eastAsia="Calibri" w:hAnsi="Times New Roman" w:cs="Times New Roman"/>
          <w:b/>
          <w:bCs/>
          <w:sz w:val="24"/>
          <w:szCs w:val="24"/>
        </w:rPr>
        <w:t>VISTO</w:t>
      </w:r>
      <w:r>
        <w:rPr>
          <w:rFonts w:ascii="Times New Roman" w:eastAsia="Calibri" w:hAnsi="Times New Roman" w:cs="Times New Roman"/>
          <w:b/>
          <w:bCs/>
          <w:sz w:val="24"/>
          <w:szCs w:val="24"/>
        </w:rPr>
        <w:t xml:space="preserve"> </w:t>
      </w:r>
      <w:r w:rsidRPr="0050517A">
        <w:rPr>
          <w:rFonts w:ascii="Times New Roman" w:eastAsia="Calibri" w:hAnsi="Times New Roman" w:cs="Times New Roman"/>
          <w:sz w:val="24"/>
          <w:szCs w:val="24"/>
        </w:rPr>
        <w:t>il decreto-legge 24 aprile 2017, n. 50, recante “</w:t>
      </w:r>
      <w:r w:rsidRPr="0028737D">
        <w:rPr>
          <w:rFonts w:ascii="Times New Roman" w:eastAsia="Calibri" w:hAnsi="Times New Roman" w:cs="Times New Roman"/>
          <w:i/>
          <w:iCs/>
          <w:sz w:val="24"/>
          <w:szCs w:val="24"/>
        </w:rPr>
        <w:t>Disposizioni urgenti in materia finanziaria, iniziative a favore degli enti territoriali, ulteriori interventi per le zone colpite da eventi sismici e misure per lo sviluppo</w:t>
      </w:r>
      <w:r w:rsidRPr="0050517A">
        <w:rPr>
          <w:rFonts w:ascii="Times New Roman" w:eastAsia="Calibri" w:hAnsi="Times New Roman" w:cs="Times New Roman"/>
          <w:sz w:val="24"/>
          <w:szCs w:val="24"/>
        </w:rPr>
        <w:t>”, convertito, con modificazioni, dalla legge 21 giugno 2017, n. 96;</w:t>
      </w:r>
      <w:r>
        <w:rPr>
          <w:rFonts w:ascii="Times New Roman" w:eastAsia="Calibri" w:hAnsi="Times New Roman" w:cs="Times New Roman"/>
          <w:b/>
          <w:bCs/>
          <w:sz w:val="24"/>
          <w:szCs w:val="24"/>
        </w:rPr>
        <w:t xml:space="preserve"> </w:t>
      </w:r>
    </w:p>
    <w:p w14:paraId="7278ACE5"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483F1A">
        <w:rPr>
          <w:rFonts w:ascii="Times New Roman" w:eastAsia="Calibri" w:hAnsi="Times New Roman" w:cs="Times New Roman"/>
          <w:b/>
          <w:bCs/>
          <w:sz w:val="24"/>
          <w:szCs w:val="24"/>
        </w:rPr>
        <w:t>VISTO</w:t>
      </w:r>
      <w:r w:rsidRPr="0017315D">
        <w:rPr>
          <w:rFonts w:ascii="Times New Roman" w:eastAsia="Calibri" w:hAnsi="Times New Roman" w:cs="Times New Roman"/>
          <w:sz w:val="24"/>
          <w:szCs w:val="24"/>
        </w:rPr>
        <w:t xml:space="preserve"> il decreto-legge 23 ottobre del 2018, n.119, recante “</w:t>
      </w:r>
      <w:r w:rsidRPr="0017315D">
        <w:rPr>
          <w:rFonts w:ascii="Times New Roman" w:eastAsia="Calibri" w:hAnsi="Times New Roman" w:cs="Times New Roman"/>
          <w:i/>
          <w:iCs/>
          <w:sz w:val="24"/>
          <w:szCs w:val="24"/>
        </w:rPr>
        <w:t>Disposizioni urgenti in materia fiscale</w:t>
      </w:r>
      <w:r w:rsidRPr="0017315D">
        <w:rPr>
          <w:rFonts w:ascii="Times New Roman" w:eastAsia="Calibri" w:hAnsi="Times New Roman" w:cs="Times New Roman"/>
          <w:sz w:val="24"/>
          <w:szCs w:val="24"/>
        </w:rPr>
        <w:t xml:space="preserve">”, convertito con modificazioni dalla legge 17 dicembre 2018, n.136; </w:t>
      </w:r>
    </w:p>
    <w:p w14:paraId="4A1C4F52"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483F1A">
        <w:rPr>
          <w:rFonts w:ascii="Times New Roman" w:eastAsia="Calibri" w:hAnsi="Times New Roman" w:cs="Times New Roman"/>
          <w:b/>
          <w:bCs/>
          <w:sz w:val="24"/>
          <w:szCs w:val="24"/>
        </w:rPr>
        <w:t>VISTO</w:t>
      </w:r>
      <w:r w:rsidRPr="0017315D">
        <w:rPr>
          <w:rFonts w:ascii="Times New Roman" w:eastAsia="Calibri" w:hAnsi="Times New Roman" w:cs="Times New Roman"/>
          <w:sz w:val="24"/>
          <w:szCs w:val="24"/>
        </w:rPr>
        <w:t xml:space="preserve"> il decreto-legge 31 maggio 2021, n. 77, concernente “</w:t>
      </w:r>
      <w:proofErr w:type="spellStart"/>
      <w:r w:rsidRPr="0017315D">
        <w:rPr>
          <w:rFonts w:ascii="Times New Roman" w:eastAsia="Calibri" w:hAnsi="Times New Roman" w:cs="Times New Roman"/>
          <w:i/>
          <w:iCs/>
          <w:sz w:val="24"/>
          <w:szCs w:val="24"/>
        </w:rPr>
        <w:t>Governance</w:t>
      </w:r>
      <w:proofErr w:type="spellEnd"/>
      <w:r w:rsidRPr="0017315D">
        <w:rPr>
          <w:rFonts w:ascii="Times New Roman" w:eastAsia="Calibri" w:hAnsi="Times New Roman" w:cs="Times New Roman"/>
          <w:i/>
          <w:iCs/>
          <w:sz w:val="24"/>
          <w:szCs w:val="24"/>
        </w:rPr>
        <w:t xml:space="preserve"> del Piano nazionale di rilancio e resilienza e prime misure di rafforzamento delle strutture amministrative di accelerazione e snellimento delle procedure</w:t>
      </w:r>
      <w:r w:rsidRPr="0017315D">
        <w:rPr>
          <w:rFonts w:ascii="Times New Roman" w:eastAsia="Calibri" w:hAnsi="Times New Roman" w:cs="Times New Roman"/>
          <w:sz w:val="24"/>
          <w:szCs w:val="24"/>
        </w:rPr>
        <w:t>”, convertito</w:t>
      </w:r>
      <w:r>
        <w:rPr>
          <w:rFonts w:ascii="Times New Roman" w:eastAsia="Calibri" w:hAnsi="Times New Roman" w:cs="Times New Roman"/>
          <w:sz w:val="24"/>
          <w:szCs w:val="24"/>
        </w:rPr>
        <w:t>,</w:t>
      </w:r>
      <w:r w:rsidRPr="0017315D">
        <w:rPr>
          <w:rFonts w:ascii="Times New Roman" w:eastAsia="Calibri" w:hAnsi="Times New Roman" w:cs="Times New Roman"/>
          <w:sz w:val="24"/>
          <w:szCs w:val="24"/>
        </w:rPr>
        <w:t xml:space="preserve"> con modificazioni</w:t>
      </w:r>
      <w:r>
        <w:rPr>
          <w:rFonts w:ascii="Times New Roman" w:eastAsia="Calibri" w:hAnsi="Times New Roman" w:cs="Times New Roman"/>
          <w:sz w:val="24"/>
          <w:szCs w:val="24"/>
        </w:rPr>
        <w:t>,</w:t>
      </w:r>
      <w:r w:rsidRPr="0017315D">
        <w:rPr>
          <w:rFonts w:ascii="Times New Roman" w:eastAsia="Calibri" w:hAnsi="Times New Roman" w:cs="Times New Roman"/>
          <w:sz w:val="24"/>
          <w:szCs w:val="24"/>
        </w:rPr>
        <w:t xml:space="preserve"> dalla legge 29 luglio 2021, n. 108, </w:t>
      </w:r>
    </w:p>
    <w:p w14:paraId="37D47B57"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t>VISTO</w:t>
      </w:r>
      <w:r w:rsidRPr="0017315D">
        <w:rPr>
          <w:rFonts w:ascii="Times New Roman" w:eastAsia="Calibri" w:hAnsi="Times New Roman" w:cs="Times New Roman"/>
          <w:sz w:val="24"/>
          <w:szCs w:val="24"/>
        </w:rPr>
        <w:t xml:space="preserve"> il decreto-legge 22 giugno 2023, n. 75, recante “</w:t>
      </w:r>
      <w:r w:rsidRPr="0017315D">
        <w:rPr>
          <w:rFonts w:ascii="Times New Roman" w:eastAsia="Calibri" w:hAnsi="Times New Roman" w:cs="Times New Roman"/>
          <w:i/>
          <w:iCs/>
          <w:sz w:val="24"/>
          <w:szCs w:val="24"/>
        </w:rPr>
        <w:t>Disposizioni urgenti in materia di organizzazione delle pubbliche amministrazioni, di agricoltura, di sport, di lavoro e per l’organizzazione del Giubileo della Chiesa cattolica per l’anno 2025</w:t>
      </w:r>
      <w:r w:rsidRPr="0017315D">
        <w:rPr>
          <w:rFonts w:ascii="Times New Roman" w:eastAsia="Calibri" w:hAnsi="Times New Roman" w:cs="Times New Roman"/>
          <w:sz w:val="24"/>
          <w:szCs w:val="24"/>
        </w:rPr>
        <w:t xml:space="preserve">”, convertito, con modificazioni, </w:t>
      </w:r>
      <w:r w:rsidRPr="0017315D">
        <w:rPr>
          <w:rFonts w:ascii="Times New Roman" w:eastAsia="Calibri" w:hAnsi="Times New Roman" w:cs="Times New Roman"/>
          <w:sz w:val="24"/>
          <w:szCs w:val="24"/>
        </w:rPr>
        <w:lastRenderedPageBreak/>
        <w:t>dalla legge 10 agosto 2023, n. 112</w:t>
      </w:r>
      <w:r>
        <w:rPr>
          <w:rFonts w:ascii="Times New Roman" w:eastAsia="Calibri" w:hAnsi="Times New Roman" w:cs="Times New Roman"/>
          <w:sz w:val="24"/>
          <w:szCs w:val="24"/>
        </w:rPr>
        <w:t>,</w:t>
      </w:r>
      <w:r w:rsidRPr="0017315D">
        <w:rPr>
          <w:rFonts w:ascii="Times New Roman" w:eastAsia="Calibri" w:hAnsi="Times New Roman" w:cs="Times New Roman"/>
          <w:sz w:val="24"/>
          <w:szCs w:val="24"/>
        </w:rPr>
        <w:t xml:space="preserve"> </w:t>
      </w:r>
      <w:r w:rsidRPr="003F6047">
        <w:rPr>
          <w:rFonts w:ascii="Times New Roman" w:eastAsia="Calibri" w:hAnsi="Times New Roman" w:cs="Times New Roman"/>
          <w:sz w:val="24"/>
          <w:szCs w:val="24"/>
        </w:rPr>
        <w:t xml:space="preserve">e, in particolare, l’articolo </w:t>
      </w:r>
      <w:r w:rsidRPr="0017315D">
        <w:rPr>
          <w:rFonts w:ascii="Times New Roman" w:eastAsia="Calibri" w:hAnsi="Times New Roman" w:cs="Times New Roman"/>
          <w:sz w:val="24"/>
          <w:szCs w:val="24"/>
        </w:rPr>
        <w:t xml:space="preserve">3 che ha soppresso l’Agenzia nazionale </w:t>
      </w:r>
      <w:r>
        <w:rPr>
          <w:rFonts w:ascii="Times New Roman" w:eastAsia="Calibri" w:hAnsi="Times New Roman" w:cs="Times New Roman"/>
          <w:sz w:val="24"/>
          <w:szCs w:val="24"/>
        </w:rPr>
        <w:t xml:space="preserve">per le </w:t>
      </w:r>
      <w:r w:rsidRPr="0017315D">
        <w:rPr>
          <w:rFonts w:ascii="Times New Roman" w:eastAsia="Calibri" w:hAnsi="Times New Roman" w:cs="Times New Roman"/>
          <w:sz w:val="24"/>
          <w:szCs w:val="24"/>
        </w:rPr>
        <w:t>politiche attive del lavoro (ANPAL);</w:t>
      </w:r>
    </w:p>
    <w:p w14:paraId="6D8C86AE" w14:textId="77777777" w:rsidR="00D0463C" w:rsidRPr="0017315D"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t>VISTO</w:t>
      </w:r>
      <w:r w:rsidRPr="0017315D">
        <w:rPr>
          <w:rFonts w:ascii="Times New Roman" w:eastAsia="Calibri" w:hAnsi="Times New Roman" w:cs="Times New Roman"/>
          <w:sz w:val="24"/>
          <w:szCs w:val="24"/>
        </w:rPr>
        <w:t xml:space="preserve"> il decreto-legge 2 marzo 2024, n.</w:t>
      </w:r>
      <w:r>
        <w:rPr>
          <w:rFonts w:ascii="Times New Roman" w:eastAsia="Calibri" w:hAnsi="Times New Roman" w:cs="Times New Roman"/>
          <w:sz w:val="24"/>
          <w:szCs w:val="24"/>
        </w:rPr>
        <w:t xml:space="preserve"> </w:t>
      </w:r>
      <w:r w:rsidRPr="0017315D">
        <w:rPr>
          <w:rFonts w:ascii="Times New Roman" w:eastAsia="Calibri" w:hAnsi="Times New Roman" w:cs="Times New Roman"/>
          <w:sz w:val="24"/>
          <w:szCs w:val="24"/>
        </w:rPr>
        <w:t>19, recante “</w:t>
      </w:r>
      <w:r w:rsidRPr="0017315D">
        <w:rPr>
          <w:rFonts w:ascii="Times New Roman" w:eastAsia="Calibri" w:hAnsi="Times New Roman" w:cs="Times New Roman"/>
          <w:i/>
          <w:iCs/>
          <w:sz w:val="24"/>
          <w:szCs w:val="24"/>
        </w:rPr>
        <w:t>Ulteriori disposizioni urgenti per l’attuazione del piano nazionale di ripresa e resilienza</w:t>
      </w:r>
      <w:r w:rsidRPr="0017315D">
        <w:rPr>
          <w:rFonts w:ascii="Times New Roman" w:eastAsia="Calibri" w:hAnsi="Times New Roman" w:cs="Times New Roman"/>
          <w:sz w:val="24"/>
          <w:szCs w:val="24"/>
        </w:rPr>
        <w:t>”, convertito</w:t>
      </w:r>
      <w:r>
        <w:rPr>
          <w:rFonts w:ascii="Times New Roman" w:eastAsia="Calibri" w:hAnsi="Times New Roman" w:cs="Times New Roman"/>
          <w:sz w:val="24"/>
          <w:szCs w:val="24"/>
        </w:rPr>
        <w:t>,</w:t>
      </w:r>
      <w:r w:rsidRPr="0017315D">
        <w:rPr>
          <w:rFonts w:ascii="Times New Roman" w:eastAsia="Calibri" w:hAnsi="Times New Roman" w:cs="Times New Roman"/>
          <w:sz w:val="24"/>
          <w:szCs w:val="24"/>
        </w:rPr>
        <w:t xml:space="preserve"> con modificazioni</w:t>
      </w:r>
      <w:r>
        <w:rPr>
          <w:rFonts w:ascii="Times New Roman" w:eastAsia="Calibri" w:hAnsi="Times New Roman" w:cs="Times New Roman"/>
          <w:sz w:val="24"/>
          <w:szCs w:val="24"/>
        </w:rPr>
        <w:t>,</w:t>
      </w:r>
      <w:r w:rsidRPr="0017315D">
        <w:rPr>
          <w:rFonts w:ascii="Times New Roman" w:eastAsia="Calibri" w:hAnsi="Times New Roman" w:cs="Times New Roman"/>
          <w:sz w:val="24"/>
          <w:szCs w:val="24"/>
        </w:rPr>
        <w:t xml:space="preserve"> dalla legge 29 aprile 2024 n. 56</w:t>
      </w:r>
      <w:r>
        <w:rPr>
          <w:rFonts w:ascii="Times New Roman" w:eastAsia="Calibri" w:hAnsi="Times New Roman" w:cs="Times New Roman"/>
          <w:sz w:val="24"/>
          <w:szCs w:val="24"/>
        </w:rPr>
        <w:t>;</w:t>
      </w:r>
    </w:p>
    <w:p w14:paraId="53D533DC" w14:textId="23965D38" w:rsidR="001D530C" w:rsidRPr="004B3B28" w:rsidRDefault="001D530C" w:rsidP="00087D34">
      <w:pPr>
        <w:pStyle w:val="Default"/>
        <w:spacing w:line="276" w:lineRule="auto"/>
        <w:jc w:val="both"/>
      </w:pPr>
      <w:r w:rsidRPr="004B3B28">
        <w:rPr>
          <w:b/>
        </w:rPr>
        <w:t>V</w:t>
      </w:r>
      <w:r w:rsidR="00FC1F1A" w:rsidRPr="004B3B28">
        <w:rPr>
          <w:b/>
        </w:rPr>
        <w:t>ISTA</w:t>
      </w:r>
      <w:r w:rsidRPr="004B3B28">
        <w:rPr>
          <w:b/>
        </w:rPr>
        <w:t xml:space="preserve"> </w:t>
      </w:r>
      <w:r w:rsidRPr="004B3B28">
        <w:t>la legge 14 gennaio 1999, n. 4, recante «</w:t>
      </w:r>
      <w:r w:rsidRPr="004B3B28">
        <w:rPr>
          <w:i/>
        </w:rPr>
        <w:t>Disposizioni riguardanti il settore universitario e della ricerca scientifica, nonché il servizio di mensa nelle scuole</w:t>
      </w:r>
      <w:r w:rsidRPr="004B3B28">
        <w:t>»;</w:t>
      </w:r>
    </w:p>
    <w:p w14:paraId="27C4556D" w14:textId="22592326" w:rsidR="007523EF" w:rsidRPr="007523EF" w:rsidRDefault="00DC4D17" w:rsidP="00087D34">
      <w:pPr>
        <w:spacing w:line="276" w:lineRule="auto"/>
        <w:jc w:val="both"/>
        <w:rPr>
          <w:rFonts w:ascii="Times New Roman" w:hAnsi="Times New Roman" w:cs="Times New Roman"/>
          <w:color w:val="1B1A17"/>
          <w:sz w:val="24"/>
          <w:szCs w:val="24"/>
        </w:rPr>
      </w:pPr>
      <w:r w:rsidRPr="009C755A">
        <w:rPr>
          <w:rFonts w:ascii="Times New Roman" w:hAnsi="Times New Roman" w:cs="Times New Roman"/>
          <w:b/>
          <w:bCs/>
          <w:color w:val="1B1A17"/>
          <w:sz w:val="24"/>
          <w:szCs w:val="24"/>
        </w:rPr>
        <w:t>VISTO</w:t>
      </w:r>
      <w:r w:rsidR="007523EF" w:rsidRPr="007523EF">
        <w:rPr>
          <w:rFonts w:ascii="Times New Roman" w:hAnsi="Times New Roman" w:cs="Times New Roman"/>
          <w:color w:val="1B1A17"/>
          <w:sz w:val="24"/>
          <w:szCs w:val="24"/>
        </w:rPr>
        <w:t xml:space="preserve"> il decreto legislativo 14 settembre 2015, n. 148, recante “</w:t>
      </w:r>
      <w:r w:rsidR="007523EF" w:rsidRPr="007523EF">
        <w:rPr>
          <w:rFonts w:ascii="Times New Roman" w:hAnsi="Times New Roman" w:cs="Times New Roman"/>
          <w:i/>
          <w:iCs/>
          <w:color w:val="1B1A17"/>
          <w:sz w:val="24"/>
          <w:szCs w:val="24"/>
        </w:rPr>
        <w:t>Disposizioni per il riordino della normativa in materia di ammortizzatori sociali in costanza di rapporto di lavoro, in attuazione della legge 10 dicembre 2014, n. 183</w:t>
      </w:r>
      <w:r w:rsidR="007523EF" w:rsidRPr="007523EF">
        <w:rPr>
          <w:rFonts w:ascii="Times New Roman" w:hAnsi="Times New Roman" w:cs="Times New Roman"/>
          <w:color w:val="1B1A17"/>
          <w:sz w:val="24"/>
          <w:szCs w:val="24"/>
        </w:rPr>
        <w:t xml:space="preserve">”; </w:t>
      </w:r>
    </w:p>
    <w:p w14:paraId="5BAD7088" w14:textId="2A8F8037" w:rsidR="007523EF" w:rsidRPr="007523EF" w:rsidRDefault="007523EF" w:rsidP="00087D34">
      <w:pPr>
        <w:spacing w:line="276" w:lineRule="auto"/>
        <w:jc w:val="both"/>
        <w:rPr>
          <w:rFonts w:ascii="Times New Roman" w:hAnsi="Times New Roman" w:cs="Times New Roman"/>
          <w:color w:val="1B1A17"/>
          <w:sz w:val="24"/>
          <w:szCs w:val="24"/>
        </w:rPr>
      </w:pPr>
      <w:r w:rsidRPr="007523EF">
        <w:rPr>
          <w:rFonts w:ascii="Times New Roman" w:hAnsi="Times New Roman" w:cs="Times New Roman"/>
          <w:b/>
          <w:bCs/>
          <w:color w:val="1B1A17"/>
          <w:sz w:val="24"/>
          <w:szCs w:val="24"/>
        </w:rPr>
        <w:t>V</w:t>
      </w:r>
      <w:r w:rsidR="00DC4D17" w:rsidRPr="009C755A">
        <w:rPr>
          <w:rFonts w:ascii="Times New Roman" w:hAnsi="Times New Roman" w:cs="Times New Roman"/>
          <w:b/>
          <w:bCs/>
          <w:color w:val="1B1A17"/>
          <w:sz w:val="24"/>
          <w:szCs w:val="24"/>
        </w:rPr>
        <w:t>ISTO</w:t>
      </w:r>
      <w:r w:rsidRPr="007523EF">
        <w:rPr>
          <w:rFonts w:ascii="Times New Roman" w:hAnsi="Times New Roman" w:cs="Times New Roman"/>
          <w:color w:val="1B1A17"/>
          <w:sz w:val="24"/>
          <w:szCs w:val="24"/>
        </w:rPr>
        <w:t xml:space="preserve"> l’art</w:t>
      </w:r>
      <w:r w:rsidR="009C755A">
        <w:rPr>
          <w:rFonts w:ascii="Times New Roman" w:hAnsi="Times New Roman" w:cs="Times New Roman"/>
          <w:color w:val="1B1A17"/>
          <w:sz w:val="24"/>
          <w:szCs w:val="24"/>
        </w:rPr>
        <w:t>icolo</w:t>
      </w:r>
      <w:r w:rsidRPr="007523EF">
        <w:rPr>
          <w:rFonts w:ascii="Times New Roman" w:hAnsi="Times New Roman" w:cs="Times New Roman"/>
          <w:color w:val="1B1A17"/>
          <w:sz w:val="24"/>
          <w:szCs w:val="24"/>
        </w:rPr>
        <w:t xml:space="preserve"> 1, commi 498, della legge 27 dicembre 2019, n. 160 (legge di bilancio 2020)</w:t>
      </w:r>
      <w:r w:rsidR="000C30D7">
        <w:rPr>
          <w:rFonts w:ascii="Times New Roman" w:hAnsi="Times New Roman" w:cs="Times New Roman"/>
          <w:color w:val="1B1A17"/>
          <w:sz w:val="24"/>
          <w:szCs w:val="24"/>
        </w:rPr>
        <w:t>;</w:t>
      </w:r>
    </w:p>
    <w:p w14:paraId="12C341F9" w14:textId="6C7726F9" w:rsidR="007523EF" w:rsidRPr="007523EF" w:rsidRDefault="007523EF" w:rsidP="00087D34">
      <w:pPr>
        <w:spacing w:line="276" w:lineRule="auto"/>
        <w:jc w:val="both"/>
        <w:rPr>
          <w:rFonts w:ascii="Times New Roman" w:hAnsi="Times New Roman" w:cs="Times New Roman"/>
          <w:color w:val="1B1A17"/>
          <w:sz w:val="24"/>
          <w:szCs w:val="24"/>
        </w:rPr>
      </w:pPr>
      <w:r w:rsidRPr="007523EF">
        <w:rPr>
          <w:rFonts w:ascii="Times New Roman" w:hAnsi="Times New Roman" w:cs="Times New Roman"/>
          <w:b/>
          <w:bCs/>
          <w:color w:val="1B1A17"/>
          <w:sz w:val="24"/>
          <w:szCs w:val="24"/>
        </w:rPr>
        <w:t>V</w:t>
      </w:r>
      <w:r w:rsidR="00DC4D17" w:rsidRPr="009C755A">
        <w:rPr>
          <w:rFonts w:ascii="Times New Roman" w:hAnsi="Times New Roman" w:cs="Times New Roman"/>
          <w:b/>
          <w:bCs/>
          <w:color w:val="1B1A17"/>
          <w:sz w:val="24"/>
          <w:szCs w:val="24"/>
        </w:rPr>
        <w:t>ISTA</w:t>
      </w:r>
      <w:r w:rsidRPr="007523EF">
        <w:rPr>
          <w:rFonts w:ascii="Times New Roman" w:hAnsi="Times New Roman" w:cs="Times New Roman"/>
          <w:color w:val="1B1A17"/>
          <w:sz w:val="24"/>
          <w:szCs w:val="24"/>
        </w:rPr>
        <w:t xml:space="preserve"> la legge 26 ottobre 2016, n. 198 Istituzione del Fondo per il pluralismo e l'innovazione dell'informazione e deleghe al Governo per la ridefinizione della disciplina del sostegno pubblico per il settore dell'editoria e dell'emittenza radiofonica e televisiva locale, della disciplina di profili pensionistici dei giornalisti e della composizione e delle competenze del Consiglio nazionale dell'Ordine dei giornalisti. Procedura per l'affidamento in concessione del servizio pubblico radiofonico, televisivo e multimediale</w:t>
      </w:r>
      <w:r w:rsidR="000C30D7">
        <w:rPr>
          <w:rFonts w:ascii="Times New Roman" w:hAnsi="Times New Roman" w:cs="Times New Roman"/>
          <w:color w:val="1B1A17"/>
          <w:sz w:val="24"/>
          <w:szCs w:val="24"/>
        </w:rPr>
        <w:t>;</w:t>
      </w:r>
    </w:p>
    <w:p w14:paraId="3AF0F7F2" w14:textId="5F31E9CF" w:rsidR="001D530C" w:rsidRPr="00736A09" w:rsidRDefault="00FC1F1A" w:rsidP="00087D34">
      <w:pPr>
        <w:pStyle w:val="Default"/>
        <w:spacing w:line="276" w:lineRule="auto"/>
        <w:jc w:val="both"/>
      </w:pPr>
      <w:r w:rsidRPr="00736A09">
        <w:rPr>
          <w:b/>
        </w:rPr>
        <w:t xml:space="preserve">VISTA </w:t>
      </w:r>
      <w:r w:rsidR="001D530C" w:rsidRPr="00736A09">
        <w:t>la legge 4 novembre 2000, n. 338, recante «</w:t>
      </w:r>
      <w:r w:rsidR="001D530C" w:rsidRPr="00736A09">
        <w:rPr>
          <w:i/>
        </w:rPr>
        <w:t>Disposizioni in materia di alloggi e residenze per studenti universitari</w:t>
      </w:r>
      <w:r w:rsidR="001D530C" w:rsidRPr="00736A09">
        <w:t>»;</w:t>
      </w:r>
    </w:p>
    <w:p w14:paraId="4964E32B" w14:textId="77777777" w:rsidR="001D530C" w:rsidRPr="00736A09" w:rsidRDefault="001D530C" w:rsidP="00087D34">
      <w:pPr>
        <w:pStyle w:val="Default"/>
        <w:spacing w:line="276" w:lineRule="auto"/>
        <w:jc w:val="both"/>
      </w:pPr>
    </w:p>
    <w:p w14:paraId="0BFECB8F" w14:textId="68FEC78E" w:rsidR="001D530C" w:rsidRPr="00F11E8B" w:rsidRDefault="00FC1F1A" w:rsidP="00087D34">
      <w:pPr>
        <w:pStyle w:val="Default"/>
        <w:spacing w:line="276" w:lineRule="auto"/>
        <w:jc w:val="both"/>
      </w:pPr>
      <w:r w:rsidRPr="00F11E8B">
        <w:rPr>
          <w:b/>
        </w:rPr>
        <w:t>VISTA</w:t>
      </w:r>
      <w:r w:rsidR="001D530C" w:rsidRPr="00F11E8B">
        <w:t xml:space="preserve"> la legge 16 gennaio 2006, n. 18, recante «</w:t>
      </w:r>
      <w:r w:rsidR="001D530C" w:rsidRPr="00F11E8B">
        <w:rPr>
          <w:i/>
        </w:rPr>
        <w:t>Riordino del Consiglio universitario nazionale</w:t>
      </w:r>
      <w:r w:rsidR="001D530C" w:rsidRPr="00F11E8B">
        <w:t>»;</w:t>
      </w:r>
    </w:p>
    <w:p w14:paraId="48D3DB8E" w14:textId="77777777" w:rsidR="001D530C" w:rsidRPr="00EA7CBA" w:rsidRDefault="001D530C" w:rsidP="00087D34">
      <w:pPr>
        <w:pStyle w:val="Default"/>
        <w:spacing w:line="276" w:lineRule="auto"/>
        <w:jc w:val="both"/>
        <w:rPr>
          <w:rFonts w:eastAsiaTheme="minorHAnsi"/>
          <w:color w:val="auto"/>
          <w:kern w:val="2"/>
          <w:lang w:eastAsia="en-US"/>
          <w14:ligatures w14:val="standardContextual"/>
        </w:rPr>
      </w:pPr>
    </w:p>
    <w:p w14:paraId="091C688E" w14:textId="12391205" w:rsidR="001D530C" w:rsidRPr="00EA7CBA" w:rsidRDefault="0002072E" w:rsidP="00087D34">
      <w:pPr>
        <w:spacing w:line="276" w:lineRule="auto"/>
        <w:jc w:val="both"/>
        <w:rPr>
          <w:rFonts w:ascii="Times New Roman" w:hAnsi="Times New Roman" w:cs="Times New Roman"/>
          <w:sz w:val="24"/>
          <w:szCs w:val="24"/>
        </w:rPr>
      </w:pPr>
      <w:r w:rsidRPr="00EA7CBA">
        <w:rPr>
          <w:rFonts w:ascii="Times New Roman" w:hAnsi="Times New Roman" w:cs="Times New Roman"/>
          <w:b/>
          <w:bCs/>
          <w:sz w:val="24"/>
          <w:szCs w:val="24"/>
        </w:rPr>
        <w:t>VISTA</w:t>
      </w:r>
      <w:r w:rsidR="001D530C" w:rsidRPr="00EA7CBA">
        <w:rPr>
          <w:rFonts w:ascii="Times New Roman" w:hAnsi="Times New Roman" w:cs="Times New Roman"/>
          <w:sz w:val="24"/>
          <w:szCs w:val="24"/>
        </w:rPr>
        <w:t xml:space="preserve"> la legge</w:t>
      </w:r>
      <w:r w:rsidR="001D530C" w:rsidRPr="00ED1193">
        <w:rPr>
          <w:rFonts w:ascii="Times New Roman" w:hAnsi="Times New Roman" w:cs="Times New Roman"/>
          <w:sz w:val="24"/>
          <w:szCs w:val="24"/>
        </w:rPr>
        <w:t xml:space="preserve"> 3 agosto 2007, n. 123, recante “Misure in tema di tutela della salute e della sicurezza sul lavoro e delega al Governo per il riassetto e la riforma della normativa in materia”;</w:t>
      </w:r>
    </w:p>
    <w:p w14:paraId="5AC57CA3" w14:textId="77777777" w:rsidR="001D530C" w:rsidRPr="00EA7CBA" w:rsidRDefault="001D530C" w:rsidP="00087D34">
      <w:pPr>
        <w:pStyle w:val="Default"/>
        <w:spacing w:line="276" w:lineRule="auto"/>
        <w:jc w:val="both"/>
        <w:rPr>
          <w:rFonts w:eastAsiaTheme="minorHAnsi"/>
          <w:color w:val="auto"/>
          <w:kern w:val="2"/>
          <w:lang w:eastAsia="en-US"/>
          <w14:ligatures w14:val="standardContextual"/>
        </w:rPr>
      </w:pPr>
    </w:p>
    <w:p w14:paraId="654B693B" w14:textId="03AAA5B3" w:rsidR="001D530C" w:rsidRPr="00EA7CBA" w:rsidRDefault="0002072E" w:rsidP="00087D34">
      <w:pPr>
        <w:pStyle w:val="Default"/>
        <w:spacing w:line="276" w:lineRule="auto"/>
        <w:jc w:val="both"/>
        <w:rPr>
          <w:rFonts w:eastAsiaTheme="minorHAnsi"/>
          <w:color w:val="auto"/>
          <w:kern w:val="2"/>
          <w:lang w:eastAsia="en-US"/>
          <w14:ligatures w14:val="standardContextual"/>
        </w:rPr>
      </w:pPr>
      <w:r w:rsidRPr="00EA7CBA">
        <w:rPr>
          <w:rFonts w:eastAsiaTheme="minorHAnsi"/>
          <w:b/>
          <w:bCs/>
          <w:color w:val="auto"/>
          <w:kern w:val="2"/>
          <w:lang w:eastAsia="en-US"/>
          <w14:ligatures w14:val="standardContextual"/>
        </w:rPr>
        <w:t>VISTA</w:t>
      </w:r>
      <w:r w:rsidR="001D530C" w:rsidRPr="00EA7CBA">
        <w:rPr>
          <w:rFonts w:eastAsiaTheme="minorHAnsi"/>
          <w:color w:val="auto"/>
          <w:kern w:val="2"/>
          <w:lang w:eastAsia="en-US"/>
          <w14:ligatures w14:val="standardContextual"/>
        </w:rPr>
        <w:t xml:space="preserve"> la legge 30 dicembre 2010, n. 240, recante «Norme in materia di organizzazione delle università, di personale accademico e reclutamento, nonché delega al Governo per incentivare la qualità e l'efficienza del sistema universitario»;</w:t>
      </w:r>
    </w:p>
    <w:p w14:paraId="7633BD82" w14:textId="77777777" w:rsidR="00CD5C92" w:rsidRDefault="00CD5C92" w:rsidP="00087D34">
      <w:pPr>
        <w:pStyle w:val="Default"/>
        <w:spacing w:line="276" w:lineRule="auto"/>
        <w:jc w:val="both"/>
        <w:rPr>
          <w:rFonts w:eastAsiaTheme="minorHAnsi"/>
          <w:b/>
          <w:bCs/>
          <w:color w:val="auto"/>
          <w:kern w:val="2"/>
          <w:lang w:eastAsia="en-US"/>
          <w14:ligatures w14:val="standardContextual"/>
        </w:rPr>
      </w:pPr>
    </w:p>
    <w:p w14:paraId="4D749F4F" w14:textId="2A0AAA4B" w:rsidR="001D530C" w:rsidRPr="002A34E8" w:rsidRDefault="00062221" w:rsidP="00087D34">
      <w:pPr>
        <w:pStyle w:val="Default"/>
        <w:spacing w:line="276" w:lineRule="auto"/>
        <w:jc w:val="both"/>
      </w:pPr>
      <w:r w:rsidRPr="00EA7CBA">
        <w:rPr>
          <w:rFonts w:eastAsiaTheme="minorHAnsi"/>
          <w:b/>
          <w:bCs/>
          <w:color w:val="auto"/>
          <w:kern w:val="2"/>
          <w:lang w:eastAsia="en-US"/>
          <w14:ligatures w14:val="standardContextual"/>
        </w:rPr>
        <w:t>VISTO</w:t>
      </w:r>
      <w:r w:rsidRPr="00EA7CBA">
        <w:rPr>
          <w:rFonts w:eastAsiaTheme="minorHAnsi"/>
          <w:color w:val="auto"/>
          <w:kern w:val="2"/>
          <w:lang w:eastAsia="en-US"/>
          <w14:ligatures w14:val="standardContextual"/>
        </w:rPr>
        <w:t xml:space="preserve"> </w:t>
      </w:r>
      <w:r w:rsidR="001D530C" w:rsidRPr="00EA7CBA">
        <w:rPr>
          <w:rFonts w:eastAsiaTheme="minorHAnsi"/>
          <w:color w:val="auto"/>
          <w:kern w:val="2"/>
          <w:lang w:eastAsia="en-US"/>
          <w14:ligatures w14:val="standardContextual"/>
        </w:rPr>
        <w:t>il decreto del Presidente della Repubblica 4 aprile 2016, n. 95 recante «Regolamento recante modifiche al decreto del Presidente della Repubblica 14 settembre 2011, n. 222, concernente il conferimento dell'abilitazione scientifica nazionale per l'accesso al ruolo dei professori universitari, a norma dell'articolo</w:t>
      </w:r>
      <w:r w:rsidR="001D530C" w:rsidRPr="002A34E8">
        <w:rPr>
          <w:i/>
        </w:rPr>
        <w:t xml:space="preserve"> 16 della legge 30 dicembre 2010, n. 240</w:t>
      </w:r>
      <w:r w:rsidR="001D530C" w:rsidRPr="002A34E8">
        <w:t>»;</w:t>
      </w:r>
    </w:p>
    <w:p w14:paraId="32DDA114" w14:textId="19C2B957" w:rsidR="001D530C" w:rsidRPr="00DC34C7" w:rsidRDefault="003C7D88" w:rsidP="00087D34">
      <w:pPr>
        <w:pStyle w:val="Default"/>
        <w:spacing w:line="276" w:lineRule="auto"/>
        <w:jc w:val="both"/>
        <w:rPr>
          <w:highlight w:val="yellow"/>
        </w:rPr>
      </w:pPr>
      <w:r>
        <w:rPr>
          <w:b/>
          <w:bCs/>
        </w:rPr>
        <w:t xml:space="preserve"> </w:t>
      </w:r>
    </w:p>
    <w:p w14:paraId="175A0206" w14:textId="02C11E02" w:rsidR="001D530C" w:rsidRPr="00EA7CBA" w:rsidRDefault="00062221" w:rsidP="00087D34">
      <w:pPr>
        <w:spacing w:line="276" w:lineRule="auto"/>
        <w:jc w:val="both"/>
        <w:rPr>
          <w:rFonts w:ascii="Times New Roman" w:hAnsi="Times New Roman" w:cs="Times New Roman"/>
          <w:sz w:val="24"/>
          <w:szCs w:val="24"/>
        </w:rPr>
      </w:pPr>
      <w:r w:rsidRPr="003C7D88">
        <w:rPr>
          <w:rFonts w:ascii="Times New Roman" w:hAnsi="Times New Roman" w:cs="Times New Roman"/>
          <w:b/>
        </w:rPr>
        <w:t>VISTO</w:t>
      </w:r>
      <w:r w:rsidR="001D530C" w:rsidRPr="003C7D88">
        <w:rPr>
          <w:rFonts w:ascii="Times New Roman" w:hAnsi="Times New Roman" w:cs="Times New Roman"/>
        </w:rPr>
        <w:t xml:space="preserve"> </w:t>
      </w:r>
      <w:r w:rsidR="001D530C" w:rsidRPr="00EA7CBA">
        <w:rPr>
          <w:rFonts w:ascii="Times New Roman" w:hAnsi="Times New Roman" w:cs="Times New Roman"/>
          <w:sz w:val="24"/>
          <w:szCs w:val="24"/>
        </w:rPr>
        <w:t>il decreto-legge 24 febbraio 2023, n. 13, recante «</w:t>
      </w:r>
      <w:r w:rsidR="001D530C" w:rsidRPr="00EA7CBA">
        <w:rPr>
          <w:rFonts w:ascii="Times New Roman" w:hAnsi="Times New Roman" w:cs="Times New Roman"/>
          <w:i/>
          <w:iCs/>
          <w:sz w:val="24"/>
          <w:szCs w:val="24"/>
        </w:rPr>
        <w:t xml:space="preserve">Disposizioni urgenti per l'attuazione del Piano nazionale di ripresa e resilienza (PNRR) e del Piano nazionale degli investimenti complementari al PNRR (PNC), nonché per l'attuazione delle politiche di coesione e della politica agricola comune», </w:t>
      </w:r>
      <w:r w:rsidR="001D530C" w:rsidRPr="00EA7CBA">
        <w:rPr>
          <w:rFonts w:ascii="Times New Roman" w:hAnsi="Times New Roman" w:cs="Times New Roman"/>
          <w:sz w:val="24"/>
          <w:szCs w:val="24"/>
        </w:rPr>
        <w:t>convertito, con modificazioni, dalla legge 21 aprile 2023, n. 41;</w:t>
      </w:r>
    </w:p>
    <w:p w14:paraId="730C67E2" w14:textId="77777777" w:rsidR="001D530C" w:rsidRPr="003C7D88" w:rsidRDefault="001D530C" w:rsidP="00087D34">
      <w:pPr>
        <w:pStyle w:val="Default"/>
        <w:spacing w:line="276" w:lineRule="auto"/>
        <w:jc w:val="both"/>
      </w:pPr>
    </w:p>
    <w:p w14:paraId="5280D7DD" w14:textId="77777777" w:rsidR="00D0463C" w:rsidRPr="0017315D" w:rsidRDefault="00D0463C" w:rsidP="00087D34">
      <w:pPr>
        <w:spacing w:after="0" w:line="276" w:lineRule="auto"/>
        <w:jc w:val="both"/>
        <w:rPr>
          <w:rFonts w:ascii="Times New Roman" w:eastAsia="Calibri" w:hAnsi="Times New Roman" w:cs="Times New Roman"/>
          <w:color w:val="000000" w:themeColor="text1"/>
          <w:sz w:val="24"/>
          <w:szCs w:val="24"/>
        </w:rPr>
      </w:pPr>
      <w:r w:rsidRPr="003F6047">
        <w:rPr>
          <w:rFonts w:ascii="Times New Roman" w:eastAsia="Calibri" w:hAnsi="Times New Roman" w:cs="Times New Roman"/>
          <w:b/>
          <w:bCs/>
          <w:sz w:val="24"/>
          <w:szCs w:val="24"/>
        </w:rPr>
        <w:t>CONSIDERATO</w:t>
      </w:r>
      <w:r w:rsidRPr="003F6047">
        <w:rPr>
          <w:rFonts w:ascii="Times New Roman" w:eastAsia="Calibri" w:hAnsi="Times New Roman" w:cs="Times New Roman"/>
          <w:sz w:val="24"/>
          <w:szCs w:val="24"/>
        </w:rPr>
        <w:t xml:space="preserve"> che è obiettivo prioritario del Governo il contrasto al lavoro sommerso che produce effetti distorsivi e negativi sulla qualità e produttività del lavoro, nonché sulla coesione sociale e sul </w:t>
      </w:r>
      <w:r w:rsidRPr="0017315D">
        <w:rPr>
          <w:rFonts w:ascii="Times New Roman" w:eastAsia="Calibri" w:hAnsi="Times New Roman" w:cs="Times New Roman"/>
          <w:color w:val="000000" w:themeColor="text1"/>
          <w:sz w:val="24"/>
          <w:szCs w:val="24"/>
        </w:rPr>
        <w:t>buon funzionamento del mercato unico europeo;</w:t>
      </w:r>
    </w:p>
    <w:p w14:paraId="33E610BA" w14:textId="77777777" w:rsidR="00D0463C" w:rsidRPr="003F6047"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lastRenderedPageBreak/>
        <w:t>RITENUTA</w:t>
      </w:r>
      <w:r w:rsidRPr="0017315D">
        <w:rPr>
          <w:rFonts w:ascii="Times New Roman" w:eastAsia="Calibri" w:hAnsi="Times New Roman" w:cs="Times New Roman"/>
          <w:sz w:val="24"/>
          <w:szCs w:val="24"/>
        </w:rPr>
        <w:t xml:space="preserve"> la straordinaria necessità ed urgenza di</w:t>
      </w:r>
      <w:r>
        <w:rPr>
          <w:rFonts w:ascii="Times New Roman" w:eastAsia="Calibri" w:hAnsi="Times New Roman" w:cs="Times New Roman"/>
          <w:sz w:val="24"/>
          <w:szCs w:val="24"/>
        </w:rPr>
        <w:t xml:space="preserve"> implementare e</w:t>
      </w:r>
      <w:r w:rsidRPr="0017315D">
        <w:rPr>
          <w:rFonts w:ascii="Times New Roman" w:eastAsia="Calibri" w:hAnsi="Times New Roman" w:cs="Times New Roman"/>
          <w:sz w:val="24"/>
          <w:szCs w:val="24"/>
        </w:rPr>
        <w:t xml:space="preserve"> introdurre nuove misure nazionali di contrasto al lavoro sommerso, </w:t>
      </w:r>
      <w:r w:rsidRPr="003F6047">
        <w:rPr>
          <w:rFonts w:ascii="Times New Roman" w:eastAsia="Calibri" w:hAnsi="Times New Roman" w:cs="Times New Roman"/>
          <w:sz w:val="24"/>
          <w:szCs w:val="24"/>
        </w:rPr>
        <w:t>anche in attuazione del Piano nazionale per la lotta al lavoro sommerso per il triennio 2023-2025 di cui al decreto del Ministero del lavoro e delle politiche sociali del 19 dicembre 2022</w:t>
      </w:r>
      <w:r w:rsidRPr="00AC3C3C">
        <w:rPr>
          <w:rFonts w:ascii="Times New Roman" w:eastAsia="Calibri" w:hAnsi="Times New Roman" w:cs="Times New Roman"/>
          <w:sz w:val="24"/>
          <w:szCs w:val="24"/>
        </w:rPr>
        <w:t>, n. 221 e nel rispetto degli obiettivi ivi previsti;</w:t>
      </w:r>
    </w:p>
    <w:p w14:paraId="4C010588" w14:textId="77777777" w:rsidR="00CD5C92" w:rsidRDefault="00CD5C92" w:rsidP="00087D34">
      <w:pPr>
        <w:spacing w:after="0" w:line="276" w:lineRule="auto"/>
        <w:jc w:val="both"/>
        <w:rPr>
          <w:rFonts w:ascii="Times New Roman" w:eastAsia="Calibri" w:hAnsi="Times New Roman" w:cs="Times New Roman"/>
          <w:b/>
          <w:bCs/>
          <w:sz w:val="24"/>
          <w:szCs w:val="24"/>
        </w:rPr>
      </w:pPr>
    </w:p>
    <w:p w14:paraId="1C1C8870" w14:textId="39FA2242" w:rsidR="00D0463C"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t>CONSIDERATA</w:t>
      </w:r>
      <w:r w:rsidRPr="0017315D">
        <w:rPr>
          <w:rFonts w:ascii="Times New Roman" w:eastAsia="Calibri" w:hAnsi="Times New Roman" w:cs="Times New Roman"/>
          <w:sz w:val="24"/>
          <w:szCs w:val="24"/>
        </w:rPr>
        <w:t xml:space="preserve"> la straordinaria necessità e urgenza di rafforzare l’azione dello Stato e degli enti </w:t>
      </w:r>
      <w:r w:rsidRPr="003F6047">
        <w:rPr>
          <w:rFonts w:ascii="Times New Roman" w:eastAsia="Calibri" w:hAnsi="Times New Roman" w:cs="Times New Roman"/>
          <w:sz w:val="24"/>
          <w:szCs w:val="24"/>
        </w:rPr>
        <w:t>preposti</w:t>
      </w:r>
      <w:r w:rsidRPr="0017315D">
        <w:rPr>
          <w:rFonts w:ascii="Times New Roman" w:eastAsia="Calibri" w:hAnsi="Times New Roman" w:cs="Times New Roman"/>
          <w:color w:val="FF0000"/>
          <w:sz w:val="24"/>
          <w:szCs w:val="24"/>
        </w:rPr>
        <w:t xml:space="preserve"> </w:t>
      </w:r>
      <w:r w:rsidRPr="0017315D">
        <w:rPr>
          <w:rFonts w:ascii="Times New Roman" w:eastAsia="Calibri" w:hAnsi="Times New Roman" w:cs="Times New Roman"/>
          <w:sz w:val="24"/>
          <w:szCs w:val="24"/>
        </w:rPr>
        <w:t xml:space="preserve">in materia di contrasto al lavoro sommerso, anche attraverso la ridefinizione delle relative competenze; </w:t>
      </w:r>
    </w:p>
    <w:p w14:paraId="10179FA7" w14:textId="77777777" w:rsidR="00CD5C92" w:rsidRDefault="00CD5C92" w:rsidP="00087D34">
      <w:pPr>
        <w:spacing w:after="0" w:line="276" w:lineRule="auto"/>
        <w:jc w:val="both"/>
        <w:rPr>
          <w:rFonts w:ascii="Times New Roman" w:eastAsia="Calibri" w:hAnsi="Times New Roman" w:cs="Times New Roman"/>
          <w:b/>
          <w:bCs/>
          <w:sz w:val="24"/>
          <w:szCs w:val="24"/>
        </w:rPr>
      </w:pPr>
    </w:p>
    <w:p w14:paraId="175CCA40" w14:textId="5E3E1E27" w:rsidR="00D81486" w:rsidRDefault="00055646" w:rsidP="00087D34">
      <w:pPr>
        <w:spacing w:after="0" w:line="276" w:lineRule="auto"/>
        <w:jc w:val="both"/>
        <w:rPr>
          <w:rFonts w:ascii="Times New Roman" w:eastAsia="Calibri" w:hAnsi="Times New Roman" w:cs="Times New Roman"/>
          <w:sz w:val="24"/>
          <w:szCs w:val="24"/>
        </w:rPr>
      </w:pPr>
      <w:r w:rsidRPr="00DD1825">
        <w:rPr>
          <w:rFonts w:ascii="Times New Roman" w:eastAsia="Calibri" w:hAnsi="Times New Roman" w:cs="Times New Roman"/>
          <w:b/>
          <w:bCs/>
          <w:sz w:val="24"/>
          <w:szCs w:val="24"/>
        </w:rPr>
        <w:t>RITENUTA</w:t>
      </w:r>
      <w:r>
        <w:rPr>
          <w:rFonts w:ascii="Times New Roman" w:eastAsia="Calibri" w:hAnsi="Times New Roman" w:cs="Times New Roman"/>
          <w:sz w:val="24"/>
          <w:szCs w:val="24"/>
        </w:rPr>
        <w:t xml:space="preserve"> la straordinaria necessità e urgenza di prevedere disposizioni </w:t>
      </w:r>
      <w:r w:rsidR="00AB0321">
        <w:rPr>
          <w:rFonts w:ascii="Times New Roman" w:eastAsia="Calibri" w:hAnsi="Times New Roman" w:cs="Times New Roman"/>
          <w:sz w:val="24"/>
          <w:szCs w:val="24"/>
        </w:rPr>
        <w:t xml:space="preserve">per la risoluzione di situazioni di crisi occupazionali per le imprese operanti nel settore </w:t>
      </w:r>
      <w:r w:rsidR="00DD1825">
        <w:rPr>
          <w:rFonts w:ascii="Times New Roman" w:eastAsia="Calibri" w:hAnsi="Times New Roman" w:cs="Times New Roman"/>
          <w:sz w:val="24"/>
          <w:szCs w:val="24"/>
        </w:rPr>
        <w:t>dell</w:t>
      </w:r>
      <w:r w:rsidR="00F04A5F">
        <w:rPr>
          <w:rFonts w:ascii="Times New Roman" w:eastAsia="Calibri" w:hAnsi="Times New Roman" w:cs="Times New Roman"/>
          <w:sz w:val="24"/>
          <w:szCs w:val="24"/>
        </w:rPr>
        <w:t>’info</w:t>
      </w:r>
      <w:r w:rsidR="00446121">
        <w:rPr>
          <w:rFonts w:ascii="Times New Roman" w:eastAsia="Calibri" w:hAnsi="Times New Roman" w:cs="Times New Roman"/>
          <w:sz w:val="24"/>
          <w:szCs w:val="24"/>
        </w:rPr>
        <w:t>r</w:t>
      </w:r>
      <w:r w:rsidR="00F04A5F">
        <w:rPr>
          <w:rFonts w:ascii="Times New Roman" w:eastAsia="Calibri" w:hAnsi="Times New Roman" w:cs="Times New Roman"/>
          <w:sz w:val="24"/>
          <w:szCs w:val="24"/>
        </w:rPr>
        <w:t>ma</w:t>
      </w:r>
      <w:r w:rsidR="00446121">
        <w:rPr>
          <w:rFonts w:ascii="Times New Roman" w:eastAsia="Calibri" w:hAnsi="Times New Roman" w:cs="Times New Roman"/>
          <w:sz w:val="24"/>
          <w:szCs w:val="24"/>
        </w:rPr>
        <w:t>zione</w:t>
      </w:r>
      <w:r w:rsidR="009C755A">
        <w:rPr>
          <w:rFonts w:ascii="Times New Roman" w:eastAsia="Calibri" w:hAnsi="Times New Roman" w:cs="Times New Roman"/>
          <w:sz w:val="24"/>
          <w:szCs w:val="24"/>
        </w:rPr>
        <w:t>,</w:t>
      </w:r>
      <w:r w:rsidR="00446121">
        <w:rPr>
          <w:rFonts w:ascii="Times New Roman" w:eastAsia="Calibri" w:hAnsi="Times New Roman" w:cs="Times New Roman"/>
          <w:sz w:val="24"/>
          <w:szCs w:val="24"/>
        </w:rPr>
        <w:t xml:space="preserve"> dell’editoria</w:t>
      </w:r>
      <w:r w:rsidR="009C755A">
        <w:rPr>
          <w:rFonts w:ascii="Times New Roman" w:eastAsia="Calibri" w:hAnsi="Times New Roman" w:cs="Times New Roman"/>
          <w:sz w:val="24"/>
          <w:szCs w:val="24"/>
        </w:rPr>
        <w:t xml:space="preserve"> e della moda</w:t>
      </w:r>
      <w:r w:rsidR="008A108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4720914B" w14:textId="77777777" w:rsidR="00CD5C92" w:rsidRDefault="00CD5C92" w:rsidP="00087D34">
      <w:pPr>
        <w:pStyle w:val="Default"/>
        <w:spacing w:line="276" w:lineRule="auto"/>
        <w:jc w:val="both"/>
        <w:rPr>
          <w:b/>
          <w:bCs/>
        </w:rPr>
      </w:pPr>
    </w:p>
    <w:p w14:paraId="7BA98DD2" w14:textId="75548934" w:rsidR="00325189" w:rsidRPr="003C7D88" w:rsidRDefault="00C62228" w:rsidP="00087D34">
      <w:pPr>
        <w:pStyle w:val="Default"/>
        <w:spacing w:line="276" w:lineRule="auto"/>
        <w:jc w:val="both"/>
      </w:pPr>
      <w:r w:rsidRPr="003C7D88">
        <w:rPr>
          <w:b/>
          <w:bCs/>
        </w:rPr>
        <w:t>RITENUTA</w:t>
      </w:r>
      <w:r w:rsidR="00325189" w:rsidRPr="003C7D88">
        <w:t xml:space="preserve"> la straordinaria necessità ed urgenza di prevedere disposizioni urgenti per garantire la piena operatività delle commissioni nazionali per l'abilitazione scientifica alle funzioni di professore universitario di prima e di seconda fascia;</w:t>
      </w:r>
    </w:p>
    <w:p w14:paraId="1718E5D7" w14:textId="77777777" w:rsidR="00CD5C92" w:rsidRDefault="00CD5C92" w:rsidP="00087D34">
      <w:pPr>
        <w:spacing w:after="0" w:line="276" w:lineRule="auto"/>
        <w:jc w:val="both"/>
        <w:rPr>
          <w:rFonts w:ascii="Times New Roman" w:eastAsia="Calibri" w:hAnsi="Times New Roman" w:cs="Times New Roman"/>
          <w:b/>
          <w:bCs/>
          <w:sz w:val="24"/>
          <w:szCs w:val="24"/>
        </w:rPr>
      </w:pPr>
    </w:p>
    <w:p w14:paraId="727294BC" w14:textId="4772B865" w:rsidR="00D0463C" w:rsidRPr="0017315D" w:rsidRDefault="00D0463C" w:rsidP="00087D34">
      <w:pPr>
        <w:spacing w:after="0" w:line="276" w:lineRule="auto"/>
        <w:jc w:val="both"/>
        <w:rPr>
          <w:rFonts w:ascii="Times New Roman" w:eastAsia="Calibri" w:hAnsi="Times New Roman" w:cs="Times New Roman"/>
          <w:sz w:val="24"/>
          <w:szCs w:val="24"/>
        </w:rPr>
      </w:pPr>
      <w:r w:rsidRPr="003F6047">
        <w:rPr>
          <w:rFonts w:ascii="Times New Roman" w:eastAsia="Calibri" w:hAnsi="Times New Roman" w:cs="Times New Roman"/>
          <w:b/>
          <w:bCs/>
          <w:sz w:val="24"/>
          <w:szCs w:val="24"/>
        </w:rPr>
        <w:t>VISTA</w:t>
      </w:r>
      <w:r w:rsidRPr="0017315D">
        <w:rPr>
          <w:rFonts w:ascii="Times New Roman" w:eastAsia="Calibri" w:hAnsi="Times New Roman" w:cs="Times New Roman"/>
          <w:sz w:val="24"/>
          <w:szCs w:val="24"/>
        </w:rPr>
        <w:t xml:space="preserve"> la deliberazione del Consiglio dei ministri, adottata nella riunione del ________;</w:t>
      </w:r>
    </w:p>
    <w:p w14:paraId="3C8A3DFA" w14:textId="77777777" w:rsidR="003C7D88" w:rsidRDefault="003C7D88" w:rsidP="00087D34">
      <w:pPr>
        <w:spacing w:after="0" w:line="276" w:lineRule="auto"/>
        <w:jc w:val="both"/>
        <w:rPr>
          <w:rFonts w:ascii="Times New Roman" w:eastAsia="Calibri" w:hAnsi="Times New Roman" w:cs="Times New Roman"/>
          <w:sz w:val="24"/>
          <w:szCs w:val="24"/>
        </w:rPr>
      </w:pPr>
    </w:p>
    <w:p w14:paraId="30C0E004" w14:textId="54F94A5F" w:rsidR="00D0463C" w:rsidRPr="0017315D" w:rsidRDefault="003C7D88" w:rsidP="00087D34">
      <w:pPr>
        <w:spacing w:after="0" w:line="276" w:lineRule="auto"/>
        <w:jc w:val="both"/>
        <w:rPr>
          <w:rFonts w:ascii="Times New Roman" w:eastAsia="Calibri" w:hAnsi="Times New Roman" w:cs="Times New Roman"/>
          <w:sz w:val="24"/>
          <w:szCs w:val="24"/>
        </w:rPr>
      </w:pPr>
      <w:r w:rsidRPr="003C7D88">
        <w:rPr>
          <w:rFonts w:ascii="Times New Roman" w:eastAsia="Calibri" w:hAnsi="Times New Roman" w:cs="Times New Roman"/>
          <w:b/>
          <w:bCs/>
          <w:sz w:val="24"/>
          <w:szCs w:val="24"/>
        </w:rPr>
        <w:t>SULLA PROPOSTA</w:t>
      </w:r>
      <w:r w:rsidRPr="0017315D">
        <w:rPr>
          <w:rFonts w:ascii="Times New Roman" w:eastAsia="Calibri" w:hAnsi="Times New Roman" w:cs="Times New Roman"/>
          <w:sz w:val="24"/>
          <w:szCs w:val="24"/>
        </w:rPr>
        <w:t xml:space="preserve"> </w:t>
      </w:r>
      <w:r w:rsidR="00D0463C" w:rsidRPr="0017315D">
        <w:rPr>
          <w:rFonts w:ascii="Times New Roman" w:eastAsia="Calibri" w:hAnsi="Times New Roman" w:cs="Times New Roman"/>
          <w:sz w:val="24"/>
          <w:szCs w:val="24"/>
        </w:rPr>
        <w:t>del Presidente del Consiglio dei ministri</w:t>
      </w:r>
      <w:r w:rsidR="00F318C7">
        <w:rPr>
          <w:rFonts w:ascii="Times New Roman" w:eastAsia="Calibri" w:hAnsi="Times New Roman" w:cs="Times New Roman"/>
          <w:sz w:val="24"/>
          <w:szCs w:val="24"/>
        </w:rPr>
        <w:t>,</w:t>
      </w:r>
      <w:r w:rsidR="00D0463C" w:rsidRPr="0017315D">
        <w:rPr>
          <w:rFonts w:ascii="Times New Roman" w:eastAsia="Calibri" w:hAnsi="Times New Roman" w:cs="Times New Roman"/>
          <w:sz w:val="24"/>
          <w:szCs w:val="24"/>
        </w:rPr>
        <w:t xml:space="preserve"> del Ministro del lavoro e delle politiche sociali</w:t>
      </w:r>
      <w:r w:rsidR="003B5358">
        <w:rPr>
          <w:rFonts w:ascii="Times New Roman" w:eastAsia="Calibri" w:hAnsi="Times New Roman" w:cs="Times New Roman"/>
          <w:sz w:val="24"/>
          <w:szCs w:val="24"/>
        </w:rPr>
        <w:t>,</w:t>
      </w:r>
      <w:r w:rsidR="003B5358" w:rsidRPr="003B5358">
        <w:t xml:space="preserve"> </w:t>
      </w:r>
      <w:r w:rsidR="003B5358" w:rsidRPr="003B5358">
        <w:rPr>
          <w:rFonts w:ascii="Times New Roman" w:eastAsia="Calibri" w:hAnsi="Times New Roman" w:cs="Times New Roman"/>
          <w:sz w:val="24"/>
          <w:szCs w:val="24"/>
        </w:rPr>
        <w:t>del Ministro dell’università e della ricerca</w:t>
      </w:r>
    </w:p>
    <w:p w14:paraId="39FD8C35" w14:textId="77777777" w:rsidR="00D0463C" w:rsidRDefault="00D0463C" w:rsidP="00087D34">
      <w:pPr>
        <w:spacing w:after="0" w:line="276" w:lineRule="auto"/>
        <w:jc w:val="both"/>
        <w:rPr>
          <w:rFonts w:ascii="Times New Roman" w:eastAsia="Calibri" w:hAnsi="Times New Roman" w:cs="Times New Roman"/>
          <w:sz w:val="24"/>
          <w:szCs w:val="24"/>
        </w:rPr>
      </w:pPr>
    </w:p>
    <w:p w14:paraId="7D5786FB" w14:textId="77777777" w:rsidR="00D0463C" w:rsidRPr="00A1607B" w:rsidRDefault="00D0463C" w:rsidP="00D046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6"/>
          <w:szCs w:val="26"/>
          <w:lang w:eastAsia="it-IT"/>
        </w:rPr>
      </w:pPr>
      <w:r w:rsidRPr="00A1607B">
        <w:rPr>
          <w:rFonts w:ascii="Times New Roman" w:eastAsia="Times New Roman" w:hAnsi="Times New Roman" w:cs="Times New Roman"/>
          <w:sz w:val="26"/>
          <w:szCs w:val="26"/>
          <w:lang w:eastAsia="it-IT"/>
        </w:rPr>
        <w:t>E m a n a</w:t>
      </w:r>
    </w:p>
    <w:p w14:paraId="21E23822" w14:textId="77777777" w:rsidR="00D0463C" w:rsidRDefault="00D0463C" w:rsidP="00D046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6"/>
          <w:szCs w:val="26"/>
          <w:lang w:eastAsia="it-IT"/>
        </w:rPr>
      </w:pPr>
      <w:r w:rsidRPr="00A1607B">
        <w:rPr>
          <w:rFonts w:ascii="Times New Roman" w:eastAsia="Times New Roman" w:hAnsi="Times New Roman" w:cs="Times New Roman"/>
          <w:sz w:val="26"/>
          <w:szCs w:val="26"/>
          <w:lang w:eastAsia="it-IT"/>
        </w:rPr>
        <w:t>il seguente decreto-legge:</w:t>
      </w:r>
    </w:p>
    <w:p w14:paraId="7E902805" w14:textId="5889CD2F" w:rsidR="00D0463C" w:rsidRPr="00834C9D" w:rsidRDefault="00D0463C" w:rsidP="00D0463C">
      <w:pPr>
        <w:spacing w:line="360" w:lineRule="auto"/>
        <w:ind w:left="142" w:right="140"/>
        <w:contextualSpacing/>
        <w:jc w:val="center"/>
        <w:rPr>
          <w:rFonts w:ascii="Times New Roman" w:hAnsi="Times New Roman" w:cs="Times New Roman"/>
          <w:b/>
          <w:bCs/>
          <w:sz w:val="24"/>
          <w:szCs w:val="24"/>
        </w:rPr>
      </w:pPr>
      <w:r w:rsidRPr="00834C9D">
        <w:rPr>
          <w:rFonts w:ascii="Times New Roman" w:hAnsi="Times New Roman" w:cs="Times New Roman"/>
          <w:b/>
          <w:bCs/>
          <w:sz w:val="24"/>
          <w:szCs w:val="24"/>
        </w:rPr>
        <w:t>A</w:t>
      </w:r>
      <w:r w:rsidR="00DD3B71">
        <w:rPr>
          <w:rFonts w:ascii="Times New Roman" w:hAnsi="Times New Roman" w:cs="Times New Roman"/>
          <w:b/>
          <w:bCs/>
          <w:sz w:val="24"/>
          <w:szCs w:val="24"/>
        </w:rPr>
        <w:t>RT.</w:t>
      </w:r>
      <w:r>
        <w:rPr>
          <w:rFonts w:ascii="Times New Roman" w:hAnsi="Times New Roman" w:cs="Times New Roman"/>
          <w:b/>
          <w:bCs/>
          <w:sz w:val="24"/>
          <w:szCs w:val="24"/>
        </w:rPr>
        <w:t xml:space="preserve"> 1</w:t>
      </w:r>
    </w:p>
    <w:p w14:paraId="7B5C4671" w14:textId="77777777" w:rsidR="00D0463C" w:rsidRPr="00DD3B71" w:rsidRDefault="00D0463C" w:rsidP="00D0463C">
      <w:pPr>
        <w:spacing w:line="360" w:lineRule="auto"/>
        <w:ind w:left="142" w:right="140"/>
        <w:contextualSpacing/>
        <w:jc w:val="center"/>
        <w:rPr>
          <w:rFonts w:ascii="Times New Roman" w:hAnsi="Times New Roman" w:cs="Times New Roman"/>
          <w:b/>
          <w:bCs/>
          <w:i/>
          <w:iCs/>
          <w:sz w:val="24"/>
          <w:szCs w:val="24"/>
        </w:rPr>
      </w:pPr>
      <w:r w:rsidRPr="00DD3B71">
        <w:rPr>
          <w:rFonts w:ascii="Times New Roman" w:hAnsi="Times New Roman" w:cs="Times New Roman"/>
          <w:b/>
          <w:bCs/>
          <w:i/>
          <w:iCs/>
          <w:sz w:val="24"/>
          <w:szCs w:val="24"/>
        </w:rPr>
        <w:t>(Misure di contrasto al lavoro sommerso)</w:t>
      </w:r>
    </w:p>
    <w:p w14:paraId="1E075C5B" w14:textId="77777777" w:rsidR="00D0463C" w:rsidRPr="00E73545" w:rsidRDefault="00D0463C" w:rsidP="00CD5C92">
      <w:pPr>
        <w:pStyle w:val="Paragrafoelenco"/>
        <w:numPr>
          <w:ilvl w:val="0"/>
          <w:numId w:val="1"/>
        </w:numPr>
        <w:spacing w:after="0" w:line="276" w:lineRule="auto"/>
        <w:ind w:left="284" w:right="140" w:firstLine="0"/>
        <w:jc w:val="both"/>
        <w:rPr>
          <w:rFonts w:ascii="Times New Roman" w:hAnsi="Times New Roman" w:cs="Times New Roman"/>
          <w:sz w:val="24"/>
          <w:szCs w:val="24"/>
        </w:rPr>
      </w:pPr>
      <w:r w:rsidRPr="006A3173">
        <w:rPr>
          <w:rFonts w:ascii="Times New Roman" w:hAnsi="Times New Roman" w:cs="Times New Roman"/>
          <w:sz w:val="24"/>
          <w:szCs w:val="24"/>
        </w:rPr>
        <w:t xml:space="preserve">All’articolo 6, comma 2, del decreto-legge 24 giugno 2014, n. 91, convertito, con modificazioni, dalla </w:t>
      </w:r>
      <w:r>
        <w:rPr>
          <w:rFonts w:ascii="Times New Roman" w:hAnsi="Times New Roman" w:cs="Times New Roman"/>
          <w:sz w:val="24"/>
          <w:szCs w:val="24"/>
        </w:rPr>
        <w:t>l</w:t>
      </w:r>
      <w:r w:rsidRPr="006A3173">
        <w:rPr>
          <w:rFonts w:ascii="Times New Roman" w:hAnsi="Times New Roman" w:cs="Times New Roman"/>
          <w:sz w:val="24"/>
          <w:szCs w:val="24"/>
        </w:rPr>
        <w:t xml:space="preserve">egge 11 agosto 2014, n. 116, </w:t>
      </w:r>
      <w:r w:rsidRPr="00834C9D">
        <w:rPr>
          <w:rFonts w:ascii="Times New Roman" w:hAnsi="Times New Roman" w:cs="Times New Roman"/>
          <w:sz w:val="24"/>
          <w:szCs w:val="24"/>
        </w:rPr>
        <w:t>le parole “</w:t>
      </w:r>
      <w:r w:rsidRPr="005E2A08">
        <w:rPr>
          <w:rFonts w:ascii="Times New Roman" w:hAnsi="Times New Roman" w:cs="Times New Roman"/>
          <w:i/>
          <w:iCs/>
          <w:sz w:val="24"/>
          <w:szCs w:val="24"/>
        </w:rPr>
        <w:t>d</w:t>
      </w:r>
      <w:r w:rsidRPr="006A3173">
        <w:rPr>
          <w:rFonts w:ascii="Times New Roman" w:hAnsi="Times New Roman" w:cs="Times New Roman"/>
          <w:i/>
          <w:iCs/>
          <w:sz w:val="24"/>
          <w:szCs w:val="24"/>
        </w:rPr>
        <w:t>ell'Agenzia nazionale per le politiche attive del lavoro a far data dalla sua effettiva operatività</w:t>
      </w:r>
      <w:r w:rsidRPr="00834C9D">
        <w:rPr>
          <w:rFonts w:ascii="Times New Roman" w:hAnsi="Times New Roman" w:cs="Times New Roman"/>
          <w:sz w:val="24"/>
          <w:szCs w:val="24"/>
        </w:rPr>
        <w:t>” sono sostituite dalle seguenti: “</w:t>
      </w:r>
      <w:r w:rsidRPr="006A3173">
        <w:rPr>
          <w:rFonts w:ascii="Times New Roman" w:hAnsi="Times New Roman" w:cs="Times New Roman"/>
          <w:i/>
          <w:iCs/>
          <w:sz w:val="24"/>
          <w:szCs w:val="24"/>
        </w:rPr>
        <w:t>dell’INAIL</w:t>
      </w:r>
      <w:r w:rsidRPr="00834C9D">
        <w:rPr>
          <w:rFonts w:ascii="Times New Roman" w:hAnsi="Times New Roman" w:cs="Times New Roman"/>
          <w:sz w:val="24"/>
          <w:szCs w:val="24"/>
        </w:rPr>
        <w:t>”.</w:t>
      </w:r>
    </w:p>
    <w:p w14:paraId="1B6ED9EA" w14:textId="77777777" w:rsidR="00D0463C" w:rsidRPr="000F04C8" w:rsidRDefault="00D0463C" w:rsidP="00CD5C92">
      <w:pPr>
        <w:pStyle w:val="Paragrafoelenco"/>
        <w:numPr>
          <w:ilvl w:val="0"/>
          <w:numId w:val="1"/>
        </w:numPr>
        <w:spacing w:after="0" w:line="276" w:lineRule="auto"/>
        <w:ind w:left="284" w:right="140" w:firstLine="0"/>
        <w:jc w:val="both"/>
        <w:rPr>
          <w:rFonts w:ascii="Times New Roman" w:hAnsi="Times New Roman" w:cs="Times New Roman"/>
          <w:color w:val="000000" w:themeColor="text1"/>
          <w:sz w:val="24"/>
          <w:szCs w:val="24"/>
        </w:rPr>
      </w:pPr>
      <w:r w:rsidRPr="006A3173">
        <w:rPr>
          <w:rFonts w:ascii="Times New Roman" w:hAnsi="Times New Roman" w:cs="Times New Roman"/>
          <w:sz w:val="24"/>
          <w:szCs w:val="24"/>
        </w:rPr>
        <w:t>All’articolo 25-</w:t>
      </w:r>
      <w:r w:rsidRPr="006A3173">
        <w:rPr>
          <w:rFonts w:ascii="Times New Roman" w:hAnsi="Times New Roman" w:cs="Times New Roman"/>
          <w:i/>
          <w:iCs/>
          <w:sz w:val="24"/>
          <w:szCs w:val="24"/>
        </w:rPr>
        <w:t>quater</w:t>
      </w:r>
      <w:r w:rsidRPr="006A3173">
        <w:rPr>
          <w:rFonts w:ascii="Times New Roman" w:hAnsi="Times New Roman" w:cs="Times New Roman"/>
          <w:sz w:val="24"/>
          <w:szCs w:val="24"/>
        </w:rPr>
        <w:t>, comma 1, del decreto-legge 23 ottobre 2018, n. 119, convertito</w:t>
      </w:r>
      <w:r>
        <w:rPr>
          <w:rFonts w:ascii="Times New Roman" w:hAnsi="Times New Roman" w:cs="Times New Roman"/>
          <w:sz w:val="24"/>
          <w:szCs w:val="24"/>
        </w:rPr>
        <w:t>,</w:t>
      </w:r>
      <w:r w:rsidRPr="006A3173">
        <w:rPr>
          <w:rFonts w:ascii="Times New Roman" w:hAnsi="Times New Roman" w:cs="Times New Roman"/>
          <w:sz w:val="24"/>
          <w:szCs w:val="24"/>
        </w:rPr>
        <w:t xml:space="preserve"> con modificazioni</w:t>
      </w:r>
      <w:r>
        <w:rPr>
          <w:rFonts w:ascii="Times New Roman" w:hAnsi="Times New Roman" w:cs="Times New Roman"/>
          <w:sz w:val="24"/>
          <w:szCs w:val="24"/>
        </w:rPr>
        <w:t>,</w:t>
      </w:r>
      <w:r w:rsidRPr="006A3173">
        <w:rPr>
          <w:rFonts w:ascii="Times New Roman" w:hAnsi="Times New Roman" w:cs="Times New Roman"/>
          <w:sz w:val="24"/>
          <w:szCs w:val="24"/>
        </w:rPr>
        <w:t xml:space="preserve"> dalla legge 17 dicembre 2018, n. 136, </w:t>
      </w:r>
      <w:r w:rsidRPr="00834C9D">
        <w:rPr>
          <w:rFonts w:ascii="Times New Roman" w:hAnsi="Times New Roman" w:cs="Times New Roman"/>
          <w:sz w:val="24"/>
          <w:szCs w:val="24"/>
        </w:rPr>
        <w:t>le parole “</w:t>
      </w:r>
      <w:r w:rsidRPr="006A3173">
        <w:rPr>
          <w:rFonts w:ascii="Times New Roman" w:hAnsi="Times New Roman" w:cs="Times New Roman"/>
          <w:i/>
          <w:iCs/>
          <w:sz w:val="24"/>
          <w:szCs w:val="24"/>
        </w:rPr>
        <w:t>dell’ANPAL</w:t>
      </w:r>
      <w:r w:rsidRPr="00834C9D">
        <w:rPr>
          <w:rFonts w:ascii="Times New Roman" w:hAnsi="Times New Roman" w:cs="Times New Roman"/>
          <w:sz w:val="24"/>
          <w:szCs w:val="24"/>
        </w:rPr>
        <w:t xml:space="preserve">” sono sostituite dalle </w:t>
      </w:r>
      <w:r w:rsidRPr="000F04C8">
        <w:rPr>
          <w:rFonts w:ascii="Times New Roman" w:hAnsi="Times New Roman" w:cs="Times New Roman"/>
          <w:color w:val="000000" w:themeColor="text1"/>
          <w:sz w:val="24"/>
          <w:szCs w:val="24"/>
        </w:rPr>
        <w:t>seguenti: “</w:t>
      </w:r>
      <w:r w:rsidRPr="000F04C8">
        <w:rPr>
          <w:rFonts w:ascii="Times New Roman" w:hAnsi="Times New Roman" w:cs="Times New Roman"/>
          <w:i/>
          <w:iCs/>
          <w:color w:val="000000" w:themeColor="text1"/>
          <w:sz w:val="24"/>
          <w:szCs w:val="24"/>
        </w:rPr>
        <w:t>dell’INAIL</w:t>
      </w:r>
      <w:r w:rsidRPr="000F04C8">
        <w:rPr>
          <w:rFonts w:ascii="Times New Roman" w:hAnsi="Times New Roman" w:cs="Times New Roman"/>
          <w:color w:val="000000" w:themeColor="text1"/>
          <w:sz w:val="24"/>
          <w:szCs w:val="24"/>
        </w:rPr>
        <w:t xml:space="preserve">”. </w:t>
      </w:r>
    </w:p>
    <w:p w14:paraId="06AAAB18" w14:textId="77777777" w:rsidR="00D0463C" w:rsidRPr="000F04C8" w:rsidRDefault="00D0463C" w:rsidP="00CD5C92">
      <w:pPr>
        <w:pStyle w:val="Paragrafoelenco"/>
        <w:numPr>
          <w:ilvl w:val="0"/>
          <w:numId w:val="1"/>
        </w:numPr>
        <w:spacing w:after="0" w:line="276" w:lineRule="auto"/>
        <w:ind w:left="284" w:right="140" w:firstLine="0"/>
        <w:jc w:val="both"/>
        <w:rPr>
          <w:rFonts w:ascii="Times New Roman" w:hAnsi="Times New Roman" w:cs="Times New Roman"/>
          <w:color w:val="000000" w:themeColor="text1"/>
          <w:sz w:val="24"/>
          <w:szCs w:val="24"/>
        </w:rPr>
      </w:pPr>
      <w:r w:rsidRPr="000F04C8">
        <w:rPr>
          <w:rFonts w:ascii="Times New Roman" w:hAnsi="Times New Roman" w:cs="Times New Roman"/>
          <w:color w:val="000000" w:themeColor="text1"/>
          <w:sz w:val="24"/>
          <w:szCs w:val="24"/>
        </w:rPr>
        <w:t>All’articolo 1 della legge 28 dicembre 2015, n. 208, il comma 863 è così modificato:</w:t>
      </w:r>
    </w:p>
    <w:p w14:paraId="5C727D53" w14:textId="3F43B7FE" w:rsidR="00D0463C" w:rsidRPr="000F04C8" w:rsidRDefault="00D0463C" w:rsidP="00CD5C92">
      <w:pPr>
        <w:spacing w:line="276" w:lineRule="auto"/>
        <w:ind w:left="284" w:right="140"/>
        <w:contextualSpacing/>
        <w:jc w:val="both"/>
        <w:rPr>
          <w:rFonts w:ascii="Times New Roman" w:hAnsi="Times New Roman" w:cs="Times New Roman"/>
          <w:color w:val="000000" w:themeColor="text1"/>
          <w:sz w:val="24"/>
          <w:szCs w:val="24"/>
        </w:rPr>
      </w:pPr>
      <w:r w:rsidRPr="000F04C8">
        <w:rPr>
          <w:rFonts w:ascii="Times New Roman" w:hAnsi="Times New Roman" w:cs="Times New Roman"/>
          <w:color w:val="000000" w:themeColor="text1"/>
          <w:sz w:val="24"/>
          <w:szCs w:val="24"/>
        </w:rPr>
        <w:t>“</w:t>
      </w:r>
      <w:r w:rsidRPr="000F04C8">
        <w:rPr>
          <w:rFonts w:ascii="Times New Roman" w:hAnsi="Times New Roman" w:cs="Times New Roman"/>
          <w:i/>
          <w:iCs/>
          <w:color w:val="000000" w:themeColor="text1"/>
          <w:sz w:val="24"/>
          <w:szCs w:val="24"/>
        </w:rPr>
        <w:t>863. Nel primo semestre di ciascun anno l'INAIL pubblica nel proprio sito istituzionale l'avviso pubblico con l'indicazione delle modalità, dei termini e delle condizioni di ammissibilità di presentazione delle domande e rende noti i parametri associati sia all'oggetto della domanda sia alle caratteristiche proprie dell'impresa, nel rispetto della normativa europea sugli aiuti di Stato. Nello stesso avviso sono definiti i criteri di premialità per le imprese che risultano iscritte alla Rete del lavoro agricolo di qualità di cui all’articolo 6 del decreto-legge 24 giugno 2014, n. 91, convertito, con modificazioni, dalla legge 11 agosto 2014, n. 116, nonché gli obblighi dei beneficiari e le cause di decadenza e di revoca del contributo</w:t>
      </w:r>
      <w:bookmarkStart w:id="1" w:name="_Hlk179363217"/>
      <w:r w:rsidRPr="000F04C8">
        <w:rPr>
          <w:rFonts w:ascii="Times New Roman" w:hAnsi="Times New Roman" w:cs="Times New Roman"/>
          <w:color w:val="000000" w:themeColor="text1"/>
          <w:sz w:val="24"/>
          <w:szCs w:val="24"/>
        </w:rPr>
        <w:t>”.</w:t>
      </w:r>
      <w:bookmarkEnd w:id="1"/>
      <w:r w:rsidRPr="000F04C8">
        <w:rPr>
          <w:rFonts w:ascii="Times New Roman" w:hAnsi="Times New Roman" w:cs="Times New Roman"/>
          <w:color w:val="000000" w:themeColor="text1"/>
          <w:sz w:val="24"/>
          <w:szCs w:val="24"/>
        </w:rPr>
        <w:t xml:space="preserve"> </w:t>
      </w:r>
    </w:p>
    <w:p w14:paraId="2F3ECF8A" w14:textId="77777777" w:rsidR="00D0463C" w:rsidRPr="00DA51A0" w:rsidRDefault="00D0463C" w:rsidP="00CD5C92">
      <w:pPr>
        <w:pStyle w:val="Paragrafoelenco"/>
        <w:numPr>
          <w:ilvl w:val="0"/>
          <w:numId w:val="1"/>
        </w:numPr>
        <w:spacing w:after="0" w:line="276" w:lineRule="auto"/>
        <w:ind w:left="284" w:right="140" w:firstLine="0"/>
        <w:jc w:val="both"/>
        <w:rPr>
          <w:rFonts w:ascii="Times New Roman" w:hAnsi="Times New Roman" w:cs="Times New Roman"/>
          <w:sz w:val="24"/>
          <w:szCs w:val="24"/>
        </w:rPr>
      </w:pPr>
      <w:r w:rsidRPr="00DA51A0">
        <w:rPr>
          <w:rFonts w:ascii="Times New Roman" w:hAnsi="Times New Roman" w:cs="Times New Roman"/>
          <w:sz w:val="24"/>
          <w:szCs w:val="24"/>
        </w:rPr>
        <w:lastRenderedPageBreak/>
        <w:t>L’articolo 29, comma 8, del decreto-legge 2 marzo 2024, n. 19, convertito, con modificazioni, dalla legge 29 aprile 2024, n. 56, è sostituito dal seguente:</w:t>
      </w:r>
    </w:p>
    <w:p w14:paraId="17ACBAAD" w14:textId="77777777" w:rsidR="00D0463C" w:rsidRDefault="00D0463C" w:rsidP="00CD5C92">
      <w:pPr>
        <w:pStyle w:val="Paragrafoelenco"/>
        <w:spacing w:line="276" w:lineRule="auto"/>
        <w:ind w:left="284" w:right="140"/>
        <w:jc w:val="both"/>
        <w:rPr>
          <w:rFonts w:ascii="Times New Roman" w:hAnsi="Times New Roman" w:cs="Times New Roman"/>
          <w:i/>
          <w:iCs/>
          <w:sz w:val="24"/>
          <w:szCs w:val="24"/>
        </w:rPr>
      </w:pPr>
      <w:r>
        <w:rPr>
          <w:rFonts w:ascii="Times New Roman" w:hAnsi="Times New Roman" w:cs="Times New Roman"/>
          <w:sz w:val="24"/>
          <w:szCs w:val="24"/>
        </w:rPr>
        <w:t>“</w:t>
      </w:r>
      <w:bookmarkStart w:id="2" w:name="_Hlk180234027"/>
      <w:r w:rsidRPr="00536D66">
        <w:rPr>
          <w:rFonts w:ascii="Times New Roman" w:hAnsi="Times New Roman" w:cs="Times New Roman"/>
          <w:i/>
          <w:iCs/>
          <w:sz w:val="24"/>
          <w:szCs w:val="24"/>
        </w:rPr>
        <w:t xml:space="preserve">8. </w:t>
      </w:r>
      <w:r>
        <w:rPr>
          <w:rFonts w:ascii="Times New Roman" w:hAnsi="Times New Roman" w:cs="Times New Roman"/>
          <w:i/>
          <w:iCs/>
          <w:sz w:val="24"/>
          <w:szCs w:val="24"/>
        </w:rPr>
        <w:t>A</w:t>
      </w:r>
      <w:r w:rsidRPr="007E172B">
        <w:rPr>
          <w:rFonts w:ascii="Times New Roman" w:hAnsi="Times New Roman" w:cs="Times New Roman"/>
          <w:i/>
          <w:iCs/>
          <w:sz w:val="24"/>
          <w:szCs w:val="24"/>
        </w:rPr>
        <w:t xml:space="preserve"> seguito del rilascio dell’attestato di cui al comma 7 e per un periodo di dodici mesi dalla data di iscrizione nella Lista di conformità di cui al </w:t>
      </w:r>
      <w:r>
        <w:rPr>
          <w:rFonts w:ascii="Times New Roman" w:hAnsi="Times New Roman" w:cs="Times New Roman"/>
          <w:i/>
          <w:iCs/>
          <w:sz w:val="24"/>
          <w:szCs w:val="24"/>
        </w:rPr>
        <w:t xml:space="preserve">medesimo </w:t>
      </w:r>
      <w:r w:rsidRPr="007E172B">
        <w:rPr>
          <w:rFonts w:ascii="Times New Roman" w:hAnsi="Times New Roman" w:cs="Times New Roman"/>
          <w:i/>
          <w:iCs/>
          <w:sz w:val="24"/>
          <w:szCs w:val="24"/>
        </w:rPr>
        <w:t xml:space="preserve">comma, il datore di lavoro è considerato a basso rischio </w:t>
      </w:r>
      <w:r>
        <w:rPr>
          <w:rFonts w:ascii="Times New Roman" w:hAnsi="Times New Roman" w:cs="Times New Roman"/>
          <w:i/>
          <w:iCs/>
          <w:sz w:val="24"/>
          <w:szCs w:val="24"/>
        </w:rPr>
        <w:t>di irregolarità</w:t>
      </w:r>
      <w:r w:rsidRPr="007E172B">
        <w:rPr>
          <w:rFonts w:ascii="Times New Roman" w:hAnsi="Times New Roman" w:cs="Times New Roman"/>
          <w:i/>
          <w:iCs/>
          <w:sz w:val="24"/>
          <w:szCs w:val="24"/>
        </w:rPr>
        <w:t xml:space="preserve"> e l’Ispettorato Nazionale del Lavoro, nell’orientare la propria attività di vigilanza, può non procedere a ulteriori verifiche nelle materie oggetto degli accertamenti che hanno determinato l’iscrizione nella Lista di conformità, fatte</w:t>
      </w:r>
      <w:r>
        <w:rPr>
          <w:rFonts w:ascii="Times New Roman" w:hAnsi="Times New Roman" w:cs="Times New Roman"/>
          <w:i/>
          <w:iCs/>
          <w:sz w:val="24"/>
          <w:szCs w:val="24"/>
        </w:rPr>
        <w:t xml:space="preserve"> sempre</w:t>
      </w:r>
      <w:r w:rsidRPr="007E172B">
        <w:rPr>
          <w:rFonts w:ascii="Times New Roman" w:hAnsi="Times New Roman" w:cs="Times New Roman"/>
          <w:i/>
          <w:iCs/>
          <w:sz w:val="24"/>
          <w:szCs w:val="24"/>
        </w:rPr>
        <w:t xml:space="preserve"> salve le verifiche in materia di salute e sicurezza nei luoghi di lavoro, le eventuali richieste di intervento, nonché le attività di indagine disposte dalla Procura della Repubblica”</w:t>
      </w:r>
      <w:r>
        <w:rPr>
          <w:rFonts w:ascii="Times New Roman" w:hAnsi="Times New Roman" w:cs="Times New Roman"/>
          <w:i/>
          <w:iCs/>
          <w:sz w:val="24"/>
          <w:szCs w:val="24"/>
        </w:rPr>
        <w:t>.</w:t>
      </w:r>
      <w:bookmarkStart w:id="3" w:name="_Hlk179374603"/>
    </w:p>
    <w:bookmarkEnd w:id="2"/>
    <w:p w14:paraId="588234A5" w14:textId="77777777" w:rsidR="00D0463C" w:rsidRPr="00DA51A0" w:rsidRDefault="00D0463C" w:rsidP="00CD5C92">
      <w:pPr>
        <w:pStyle w:val="Paragrafoelenco"/>
        <w:numPr>
          <w:ilvl w:val="0"/>
          <w:numId w:val="1"/>
        </w:numPr>
        <w:spacing w:after="0" w:line="276" w:lineRule="auto"/>
        <w:ind w:left="284" w:right="140" w:firstLine="0"/>
        <w:jc w:val="both"/>
        <w:rPr>
          <w:rFonts w:ascii="Times New Roman" w:hAnsi="Times New Roman" w:cs="Times New Roman"/>
          <w:i/>
          <w:iCs/>
          <w:sz w:val="24"/>
          <w:szCs w:val="24"/>
        </w:rPr>
      </w:pPr>
      <w:r w:rsidRPr="00DA51A0">
        <w:rPr>
          <w:rFonts w:ascii="Times New Roman" w:hAnsi="Times New Roman" w:cs="Times New Roman"/>
          <w:sz w:val="24"/>
          <w:szCs w:val="24"/>
        </w:rPr>
        <w:t xml:space="preserve">A decorrere dal 1° gennaio 2026, per i soggetti di cui </w:t>
      </w:r>
      <w:bookmarkStart w:id="4" w:name="_Hlk146264933"/>
      <w:r w:rsidRPr="00DA51A0">
        <w:rPr>
          <w:rFonts w:ascii="Times New Roman" w:hAnsi="Times New Roman" w:cs="Times New Roman"/>
          <w:sz w:val="24"/>
          <w:szCs w:val="24"/>
        </w:rPr>
        <w:t>all’articolo 9-</w:t>
      </w:r>
      <w:r w:rsidRPr="00DA51A0">
        <w:rPr>
          <w:rFonts w:ascii="Times New Roman" w:hAnsi="Times New Roman" w:cs="Times New Roman"/>
          <w:i/>
          <w:iCs/>
          <w:sz w:val="24"/>
          <w:szCs w:val="24"/>
        </w:rPr>
        <w:t>bis</w:t>
      </w:r>
      <w:r w:rsidRPr="00DA51A0">
        <w:rPr>
          <w:rFonts w:ascii="Times New Roman" w:hAnsi="Times New Roman" w:cs="Times New Roman"/>
          <w:sz w:val="24"/>
          <w:szCs w:val="24"/>
        </w:rPr>
        <w:t>, comma 1, del decreto-legge 24 aprile 2017, n. 50</w:t>
      </w:r>
      <w:bookmarkEnd w:id="4"/>
      <w:r w:rsidRPr="00DA51A0">
        <w:rPr>
          <w:rFonts w:ascii="Times New Roman" w:hAnsi="Times New Roman" w:cs="Times New Roman"/>
          <w:sz w:val="24"/>
          <w:szCs w:val="24"/>
        </w:rPr>
        <w:t>, convertito, con modificazioni, nella legge 21 giugno 2017, n. 96, sono introdotti gli Indici Sintetici di Affidabilità Contributiva (ISAC), al fine di promuovere il rispetto degli obblighi in materia contributiva.</w:t>
      </w:r>
    </w:p>
    <w:p w14:paraId="162A87D1" w14:textId="77777777" w:rsidR="00D0463C" w:rsidRPr="00DA51A0" w:rsidRDefault="00D0463C" w:rsidP="00CD5C92">
      <w:pPr>
        <w:pStyle w:val="Paragrafoelenco"/>
        <w:numPr>
          <w:ilvl w:val="0"/>
          <w:numId w:val="1"/>
        </w:numPr>
        <w:spacing w:after="0" w:line="276" w:lineRule="auto"/>
        <w:ind w:left="284" w:right="140" w:firstLine="0"/>
        <w:jc w:val="both"/>
        <w:rPr>
          <w:rFonts w:ascii="Times New Roman" w:hAnsi="Times New Roman" w:cs="Times New Roman"/>
          <w:i/>
          <w:iCs/>
          <w:sz w:val="24"/>
          <w:szCs w:val="24"/>
        </w:rPr>
      </w:pPr>
      <w:r w:rsidRPr="00DA51A0">
        <w:rPr>
          <w:rFonts w:ascii="Times New Roman" w:hAnsi="Times New Roman" w:cs="Times New Roman"/>
          <w:sz w:val="24"/>
          <w:szCs w:val="24"/>
        </w:rPr>
        <w:t xml:space="preserve">Gli ISAC di cui al comma </w:t>
      </w:r>
      <w:r>
        <w:rPr>
          <w:rFonts w:ascii="Times New Roman" w:hAnsi="Times New Roman" w:cs="Times New Roman"/>
          <w:sz w:val="24"/>
          <w:szCs w:val="24"/>
        </w:rPr>
        <w:t>5</w:t>
      </w:r>
      <w:r w:rsidRPr="00DA51A0">
        <w:rPr>
          <w:rFonts w:ascii="Times New Roman" w:hAnsi="Times New Roman" w:cs="Times New Roman"/>
          <w:sz w:val="24"/>
          <w:szCs w:val="24"/>
        </w:rPr>
        <w:t xml:space="preserve"> hanno lo scopo di individuare e prevenire la sottrazione di basi imponibili all’imposizione contributiva e sono elaborati ai sensi dell’articolo 9-</w:t>
      </w:r>
      <w:r w:rsidRPr="00DA51A0">
        <w:rPr>
          <w:rFonts w:ascii="Times New Roman" w:hAnsi="Times New Roman" w:cs="Times New Roman"/>
          <w:i/>
          <w:iCs/>
          <w:sz w:val="24"/>
          <w:szCs w:val="24"/>
        </w:rPr>
        <w:t>bis</w:t>
      </w:r>
      <w:r w:rsidRPr="00DA51A0">
        <w:rPr>
          <w:rFonts w:ascii="Times New Roman" w:hAnsi="Times New Roman" w:cs="Times New Roman"/>
          <w:sz w:val="24"/>
          <w:szCs w:val="24"/>
        </w:rPr>
        <w:t>, comma 15, del decreto-legge del 24 aprile 2017, n. 50, convertito, con modificazioni, nella legge 21 giugno 2017, n. 96, selezionando due settori economici di prima applicazione tra quelli a maggior rischio di evasione ed elusione contributiva. Le attività di cui al presente comma sono svolte nell’ambito delle risorse umane, strumentali e finanziarie disponibili a legislazione vigente, senza nuovi o maggiori oneri per la finanza pubblica.</w:t>
      </w:r>
    </w:p>
    <w:p w14:paraId="78A929A6" w14:textId="77777777" w:rsidR="00D0463C" w:rsidRPr="00443908" w:rsidRDefault="00D0463C" w:rsidP="00CD5C92">
      <w:pPr>
        <w:pStyle w:val="Paragrafoelenco"/>
        <w:numPr>
          <w:ilvl w:val="0"/>
          <w:numId w:val="1"/>
        </w:numPr>
        <w:spacing w:after="0" w:line="276" w:lineRule="auto"/>
        <w:ind w:left="284" w:right="140" w:firstLine="0"/>
        <w:jc w:val="both"/>
        <w:rPr>
          <w:rFonts w:ascii="Times New Roman" w:hAnsi="Times New Roman" w:cs="Times New Roman"/>
          <w:i/>
          <w:iCs/>
          <w:sz w:val="24"/>
          <w:szCs w:val="24"/>
        </w:rPr>
      </w:pPr>
      <w:r w:rsidRPr="00DA51A0">
        <w:rPr>
          <w:rFonts w:ascii="Times New Roman" w:hAnsi="Times New Roman" w:cs="Times New Roman"/>
          <w:sz w:val="24"/>
          <w:szCs w:val="24"/>
        </w:rPr>
        <w:t xml:space="preserve">Con decreto del Ministro del Lavoro e delle Politiche Sociali, di concerto con il Ministro dell’Economia e delle Finanze, sentiti l’Istituto Nazionale della Previdenza Sociale e l’Ispettorato Nazionale del lavoro, entro il 31 dicembre 2025, sono approvati gli ISAC per i primi due settori, </w:t>
      </w:r>
      <w:r w:rsidRPr="00443908">
        <w:rPr>
          <w:rFonts w:ascii="Times New Roman" w:hAnsi="Times New Roman" w:cs="Times New Roman"/>
          <w:sz w:val="24"/>
          <w:szCs w:val="24"/>
        </w:rPr>
        <w:t>nonché</w:t>
      </w:r>
      <w:r w:rsidRPr="00DA51A0">
        <w:rPr>
          <w:rFonts w:ascii="Times New Roman" w:hAnsi="Times New Roman" w:cs="Times New Roman"/>
          <w:sz w:val="24"/>
          <w:szCs w:val="24"/>
        </w:rPr>
        <w:t xml:space="preserve"> sono stabilite le premialità da applicare ai soggetti di cui al comma </w:t>
      </w:r>
      <w:r>
        <w:rPr>
          <w:rFonts w:ascii="Times New Roman" w:hAnsi="Times New Roman" w:cs="Times New Roman"/>
          <w:sz w:val="24"/>
          <w:szCs w:val="24"/>
        </w:rPr>
        <w:t>5</w:t>
      </w:r>
      <w:r w:rsidRPr="00DA51A0">
        <w:rPr>
          <w:rFonts w:ascii="Times New Roman" w:hAnsi="Times New Roman" w:cs="Times New Roman"/>
          <w:sz w:val="24"/>
          <w:szCs w:val="24"/>
        </w:rPr>
        <w:t xml:space="preserve">, i criteri e le modalità per </w:t>
      </w:r>
      <w:r w:rsidRPr="00443908">
        <w:rPr>
          <w:rFonts w:ascii="Times New Roman" w:hAnsi="Times New Roman" w:cs="Times New Roman"/>
          <w:sz w:val="24"/>
          <w:szCs w:val="24"/>
        </w:rPr>
        <w:t>l’aggiornamento periodico degli stessi e le ipotesi di esclusione dell’applicabilità degli indici per determinate tipologie di contribuenti.</w:t>
      </w:r>
    </w:p>
    <w:p w14:paraId="0CAFC583" w14:textId="77777777" w:rsidR="00D0463C" w:rsidRPr="00443908" w:rsidRDefault="00D0463C" w:rsidP="00CD5C92">
      <w:pPr>
        <w:pStyle w:val="Paragrafoelenco"/>
        <w:numPr>
          <w:ilvl w:val="0"/>
          <w:numId w:val="1"/>
        </w:numPr>
        <w:spacing w:after="0" w:line="276" w:lineRule="auto"/>
        <w:ind w:left="284" w:right="140" w:firstLine="0"/>
        <w:jc w:val="both"/>
        <w:rPr>
          <w:rFonts w:ascii="Times New Roman" w:hAnsi="Times New Roman" w:cs="Times New Roman"/>
          <w:i/>
          <w:iCs/>
          <w:sz w:val="24"/>
          <w:szCs w:val="24"/>
        </w:rPr>
      </w:pPr>
      <w:r w:rsidRPr="00443908">
        <w:rPr>
          <w:rFonts w:ascii="Times New Roman" w:hAnsi="Times New Roman" w:cs="Times New Roman"/>
          <w:sz w:val="24"/>
          <w:szCs w:val="24"/>
        </w:rPr>
        <w:t xml:space="preserve">È stabilita l’estensione graduale degli ISAC ad almeno </w:t>
      </w:r>
      <w:r>
        <w:rPr>
          <w:rFonts w:ascii="Times New Roman" w:hAnsi="Times New Roman" w:cs="Times New Roman"/>
          <w:sz w:val="24"/>
          <w:szCs w:val="24"/>
        </w:rPr>
        <w:t>sei</w:t>
      </w:r>
      <w:r w:rsidRPr="00443908">
        <w:rPr>
          <w:rFonts w:ascii="Times New Roman" w:hAnsi="Times New Roman" w:cs="Times New Roman"/>
          <w:sz w:val="24"/>
          <w:szCs w:val="24"/>
        </w:rPr>
        <w:t xml:space="preserve"> ulteriori settori a rischio sommerso, da approvare entro il 31 agosto 2026.</w:t>
      </w:r>
    </w:p>
    <w:p w14:paraId="4E38DDF9" w14:textId="77777777" w:rsidR="00D0463C" w:rsidRPr="00BE4F20" w:rsidRDefault="00D0463C" w:rsidP="00CD5C92">
      <w:pPr>
        <w:pStyle w:val="Paragrafoelenco"/>
        <w:numPr>
          <w:ilvl w:val="0"/>
          <w:numId w:val="1"/>
        </w:numPr>
        <w:spacing w:after="0" w:line="276" w:lineRule="auto"/>
        <w:ind w:left="284" w:right="140" w:firstLine="0"/>
        <w:jc w:val="both"/>
        <w:rPr>
          <w:rFonts w:ascii="Times New Roman" w:hAnsi="Times New Roman" w:cs="Times New Roman"/>
          <w:i/>
          <w:iCs/>
          <w:sz w:val="24"/>
          <w:szCs w:val="24"/>
        </w:rPr>
      </w:pPr>
      <w:r w:rsidRPr="00BE4F20">
        <w:rPr>
          <w:rFonts w:ascii="Times New Roman" w:hAnsi="Times New Roman" w:cs="Times New Roman"/>
          <w:sz w:val="24"/>
          <w:szCs w:val="24"/>
        </w:rPr>
        <w:t xml:space="preserve">Agli oneri derivanti dall’attuazione </w:t>
      </w:r>
      <w:r w:rsidRPr="00BE4F20">
        <w:rPr>
          <w:rFonts w:ascii="Times New Roman" w:hAnsi="Times New Roman" w:cs="Times New Roman"/>
          <w:color w:val="000000" w:themeColor="text1"/>
          <w:sz w:val="24"/>
          <w:szCs w:val="24"/>
        </w:rPr>
        <w:t xml:space="preserve">dei commi 5, 6, 7 e 8, </w:t>
      </w:r>
      <w:r w:rsidRPr="00BE4F20">
        <w:rPr>
          <w:rFonts w:ascii="Times New Roman" w:hAnsi="Times New Roman" w:cs="Times New Roman"/>
          <w:sz w:val="24"/>
          <w:szCs w:val="24"/>
        </w:rPr>
        <w:t xml:space="preserve">pari a 414.800 euro per l’anno 2025 e 1,25 milioni di euro per l’anno 2026, si provvede </w:t>
      </w:r>
      <w:bookmarkEnd w:id="3"/>
      <w:r w:rsidRPr="00BE4F20">
        <w:rPr>
          <w:rFonts w:ascii="Times New Roman" w:hAnsi="Times New Roman" w:cs="Times New Roman"/>
          <w:sz w:val="24"/>
          <w:szCs w:val="24"/>
        </w:rPr>
        <w:t>a valere sugli stanziamenti relativi alla Misura M5C2</w:t>
      </w:r>
      <w:r>
        <w:rPr>
          <w:rFonts w:ascii="Times New Roman" w:hAnsi="Times New Roman" w:cs="Times New Roman"/>
          <w:sz w:val="24"/>
          <w:szCs w:val="24"/>
        </w:rPr>
        <w:t>,</w:t>
      </w:r>
      <w:r w:rsidRPr="00BE4F20">
        <w:rPr>
          <w:rFonts w:ascii="Times New Roman" w:hAnsi="Times New Roman" w:cs="Times New Roman"/>
          <w:sz w:val="24"/>
          <w:szCs w:val="24"/>
        </w:rPr>
        <w:t xml:space="preserve"> investimento 5.</w:t>
      </w:r>
    </w:p>
    <w:p w14:paraId="76A879D0" w14:textId="77777777" w:rsidR="00D0463C" w:rsidRPr="00DA51A0" w:rsidRDefault="00D0463C" w:rsidP="00CD5C92">
      <w:pPr>
        <w:pStyle w:val="Paragrafoelenco"/>
        <w:numPr>
          <w:ilvl w:val="0"/>
          <w:numId w:val="1"/>
        </w:numPr>
        <w:spacing w:after="0" w:line="276" w:lineRule="auto"/>
        <w:ind w:left="284" w:right="140" w:firstLine="0"/>
        <w:jc w:val="both"/>
        <w:rPr>
          <w:rFonts w:ascii="Times New Roman" w:hAnsi="Times New Roman" w:cs="Times New Roman"/>
          <w:i/>
          <w:iCs/>
          <w:sz w:val="24"/>
          <w:szCs w:val="24"/>
        </w:rPr>
      </w:pPr>
      <w:r w:rsidRPr="00DA51A0">
        <w:rPr>
          <w:rFonts w:ascii="Times New Roman" w:hAnsi="Times New Roman" w:cs="Times New Roman"/>
          <w:sz w:val="24"/>
          <w:szCs w:val="24"/>
        </w:rPr>
        <w:t>All’articolo 10 del decreto legislativo 23 aprile 2004, n. 124, dopo il comma 1-</w:t>
      </w:r>
      <w:r w:rsidRPr="00DA51A0">
        <w:rPr>
          <w:rFonts w:ascii="Times New Roman" w:hAnsi="Times New Roman" w:cs="Times New Roman"/>
          <w:i/>
          <w:iCs/>
          <w:sz w:val="24"/>
          <w:szCs w:val="24"/>
        </w:rPr>
        <w:t>bis</w:t>
      </w:r>
      <w:r w:rsidRPr="00DA51A0">
        <w:rPr>
          <w:rFonts w:ascii="Times New Roman" w:hAnsi="Times New Roman" w:cs="Times New Roman"/>
          <w:sz w:val="24"/>
          <w:szCs w:val="24"/>
        </w:rPr>
        <w:t xml:space="preserve"> è inserito il seguente: </w:t>
      </w:r>
    </w:p>
    <w:p w14:paraId="38561108" w14:textId="77777777" w:rsidR="00D0463C" w:rsidRPr="004D3A78" w:rsidRDefault="00D0463C" w:rsidP="00CD5C92">
      <w:pPr>
        <w:pStyle w:val="Paragrafoelenco"/>
        <w:spacing w:line="276" w:lineRule="auto"/>
        <w:ind w:left="284" w:right="140"/>
        <w:jc w:val="both"/>
        <w:rPr>
          <w:rFonts w:ascii="Times New Roman" w:hAnsi="Times New Roman" w:cs="Times New Roman"/>
          <w:sz w:val="24"/>
          <w:szCs w:val="24"/>
        </w:rPr>
      </w:pPr>
      <w:bookmarkStart w:id="5" w:name="_Hlk180235494"/>
      <w:r w:rsidRPr="004D3A78">
        <w:rPr>
          <w:rFonts w:ascii="Times New Roman" w:hAnsi="Times New Roman" w:cs="Times New Roman"/>
          <w:sz w:val="24"/>
          <w:szCs w:val="24"/>
        </w:rPr>
        <w:t>“</w:t>
      </w:r>
      <w:r w:rsidRPr="004D3A78">
        <w:rPr>
          <w:rFonts w:ascii="Times New Roman" w:hAnsi="Times New Roman" w:cs="Times New Roman"/>
          <w:i/>
          <w:iCs/>
          <w:sz w:val="24"/>
          <w:szCs w:val="24"/>
        </w:rPr>
        <w:t>1-ter. L’I</w:t>
      </w:r>
      <w:r>
        <w:rPr>
          <w:rFonts w:ascii="Times New Roman" w:hAnsi="Times New Roman" w:cs="Times New Roman"/>
          <w:i/>
          <w:iCs/>
          <w:sz w:val="24"/>
          <w:szCs w:val="24"/>
        </w:rPr>
        <w:t xml:space="preserve">spettorato </w:t>
      </w:r>
      <w:r w:rsidRPr="004D3A78">
        <w:rPr>
          <w:rFonts w:ascii="Times New Roman" w:hAnsi="Times New Roman" w:cs="Times New Roman"/>
          <w:i/>
          <w:iCs/>
          <w:sz w:val="24"/>
          <w:szCs w:val="24"/>
        </w:rPr>
        <w:t>N</w:t>
      </w:r>
      <w:r>
        <w:rPr>
          <w:rFonts w:ascii="Times New Roman" w:hAnsi="Times New Roman" w:cs="Times New Roman"/>
          <w:i/>
          <w:iCs/>
          <w:sz w:val="24"/>
          <w:szCs w:val="24"/>
        </w:rPr>
        <w:t xml:space="preserve">azionale del </w:t>
      </w:r>
      <w:r w:rsidRPr="004D3A78">
        <w:rPr>
          <w:rFonts w:ascii="Times New Roman" w:hAnsi="Times New Roman" w:cs="Times New Roman"/>
          <w:i/>
          <w:iCs/>
          <w:sz w:val="24"/>
          <w:szCs w:val="24"/>
        </w:rPr>
        <w:t>L</w:t>
      </w:r>
      <w:r>
        <w:rPr>
          <w:rFonts w:ascii="Times New Roman" w:hAnsi="Times New Roman" w:cs="Times New Roman"/>
          <w:i/>
          <w:iCs/>
          <w:sz w:val="24"/>
          <w:szCs w:val="24"/>
        </w:rPr>
        <w:t>avoro</w:t>
      </w:r>
      <w:r w:rsidRPr="004D3A78">
        <w:rPr>
          <w:rFonts w:ascii="Times New Roman" w:hAnsi="Times New Roman" w:cs="Times New Roman"/>
          <w:i/>
          <w:iCs/>
          <w:sz w:val="24"/>
          <w:szCs w:val="24"/>
        </w:rPr>
        <w:t xml:space="preserve"> assicura, </w:t>
      </w:r>
      <w:r>
        <w:rPr>
          <w:rFonts w:ascii="Times New Roman" w:hAnsi="Times New Roman" w:cs="Times New Roman"/>
          <w:i/>
          <w:iCs/>
          <w:sz w:val="24"/>
          <w:szCs w:val="24"/>
        </w:rPr>
        <w:t xml:space="preserve">con </w:t>
      </w:r>
      <w:r w:rsidRPr="004D3A78">
        <w:rPr>
          <w:rFonts w:ascii="Times New Roman" w:hAnsi="Times New Roman" w:cs="Times New Roman"/>
          <w:i/>
          <w:iCs/>
          <w:sz w:val="24"/>
          <w:szCs w:val="24"/>
        </w:rPr>
        <w:t>modalità tecniche</w:t>
      </w:r>
      <w:r>
        <w:rPr>
          <w:rFonts w:ascii="Times New Roman" w:hAnsi="Times New Roman" w:cs="Times New Roman"/>
          <w:i/>
          <w:iCs/>
          <w:sz w:val="24"/>
          <w:szCs w:val="24"/>
        </w:rPr>
        <w:t xml:space="preserve"> dallo stesso definite</w:t>
      </w:r>
      <w:r w:rsidRPr="004D3A78">
        <w:rPr>
          <w:rFonts w:ascii="Times New Roman" w:hAnsi="Times New Roman" w:cs="Times New Roman"/>
          <w:i/>
          <w:iCs/>
          <w:sz w:val="24"/>
          <w:szCs w:val="24"/>
        </w:rPr>
        <w:t xml:space="preserve">, l’accessibilità al Portale nazionale del sommerso alle pubbliche amministrazioni ed enti che erogano o gestiscono fondi pubblici, per le finalità di verifica nelle attività di propria competenza, nel rispetto della vigente normativa in materia di tutela dei dati personali. Con </w:t>
      </w:r>
      <w:r>
        <w:rPr>
          <w:rFonts w:ascii="Times New Roman" w:hAnsi="Times New Roman" w:cs="Times New Roman"/>
          <w:i/>
          <w:iCs/>
          <w:sz w:val="24"/>
          <w:szCs w:val="24"/>
        </w:rPr>
        <w:t xml:space="preserve">uno o più </w:t>
      </w:r>
      <w:r w:rsidRPr="004D3A78">
        <w:rPr>
          <w:rFonts w:ascii="Times New Roman" w:hAnsi="Times New Roman" w:cs="Times New Roman"/>
          <w:i/>
          <w:iCs/>
          <w:sz w:val="24"/>
          <w:szCs w:val="24"/>
        </w:rPr>
        <w:t>decret</w:t>
      </w:r>
      <w:r>
        <w:rPr>
          <w:rFonts w:ascii="Times New Roman" w:hAnsi="Times New Roman" w:cs="Times New Roman"/>
          <w:i/>
          <w:iCs/>
          <w:sz w:val="24"/>
          <w:szCs w:val="24"/>
        </w:rPr>
        <w:t>i</w:t>
      </w:r>
      <w:r w:rsidRPr="004D3A78">
        <w:rPr>
          <w:rFonts w:ascii="Times New Roman" w:hAnsi="Times New Roman" w:cs="Times New Roman"/>
          <w:i/>
          <w:iCs/>
          <w:sz w:val="24"/>
          <w:szCs w:val="24"/>
        </w:rPr>
        <w:t xml:space="preserve"> del Ministro del lavoro e delle politiche sociali, da adottare entro 60 giorni dall’entrata in vigore della legge di conversione del presente decreto-legge, sono individuati i dati oggetto di condivisione ai sensi del comma 1, nonché i soggetti abilitati ad accedere al Portale nazionale del sommerso ai sensi del presente comma</w:t>
      </w:r>
      <w:r w:rsidRPr="004D3A78">
        <w:rPr>
          <w:rFonts w:ascii="Times New Roman" w:hAnsi="Times New Roman" w:cs="Times New Roman"/>
          <w:sz w:val="24"/>
          <w:szCs w:val="24"/>
        </w:rPr>
        <w:t>”.</w:t>
      </w:r>
    </w:p>
    <w:bookmarkEnd w:id="5"/>
    <w:p w14:paraId="4C22F64C" w14:textId="77777777" w:rsidR="00CD5C92" w:rsidRDefault="00CD5C92" w:rsidP="007E662E">
      <w:pPr>
        <w:spacing w:line="240" w:lineRule="auto"/>
        <w:jc w:val="center"/>
        <w:rPr>
          <w:rFonts w:ascii="Times New Roman" w:hAnsi="Times New Roman" w:cs="Times New Roman"/>
          <w:b/>
          <w:bCs/>
          <w:sz w:val="24"/>
          <w:szCs w:val="24"/>
        </w:rPr>
      </w:pPr>
    </w:p>
    <w:p w14:paraId="2FB49DCD" w14:textId="77777777" w:rsidR="00CD5C92" w:rsidRDefault="00CD5C92" w:rsidP="007E662E">
      <w:pPr>
        <w:spacing w:line="240" w:lineRule="auto"/>
        <w:jc w:val="center"/>
        <w:rPr>
          <w:rFonts w:ascii="Times New Roman" w:hAnsi="Times New Roman" w:cs="Times New Roman"/>
          <w:b/>
          <w:bCs/>
          <w:sz w:val="24"/>
          <w:szCs w:val="24"/>
        </w:rPr>
      </w:pPr>
    </w:p>
    <w:p w14:paraId="020D3BA3" w14:textId="744FAD34" w:rsidR="00C5596E" w:rsidRPr="00C04E60" w:rsidRDefault="00FF2C9C" w:rsidP="007E662E">
      <w:pPr>
        <w:spacing w:line="240" w:lineRule="auto"/>
        <w:jc w:val="center"/>
        <w:rPr>
          <w:rFonts w:ascii="Times New Roman" w:hAnsi="Times New Roman" w:cs="Times New Roman"/>
          <w:b/>
          <w:bCs/>
          <w:sz w:val="24"/>
          <w:szCs w:val="24"/>
          <w:highlight w:val="yellow"/>
        </w:rPr>
      </w:pPr>
      <w:r w:rsidRPr="00C04E60">
        <w:rPr>
          <w:rFonts w:ascii="Times New Roman" w:hAnsi="Times New Roman" w:cs="Times New Roman"/>
          <w:b/>
          <w:bCs/>
          <w:sz w:val="24"/>
          <w:szCs w:val="24"/>
          <w:highlight w:val="yellow"/>
        </w:rPr>
        <w:lastRenderedPageBreak/>
        <w:t>A</w:t>
      </w:r>
      <w:r w:rsidR="007E1A1F" w:rsidRPr="00C04E60">
        <w:rPr>
          <w:rFonts w:ascii="Times New Roman" w:hAnsi="Times New Roman" w:cs="Times New Roman"/>
          <w:b/>
          <w:bCs/>
          <w:sz w:val="24"/>
          <w:szCs w:val="24"/>
          <w:highlight w:val="yellow"/>
        </w:rPr>
        <w:t>RT. 2</w:t>
      </w:r>
    </w:p>
    <w:p w14:paraId="6554D8DD" w14:textId="156C97EE" w:rsidR="00FF2C9C" w:rsidRPr="00C04E60" w:rsidRDefault="00FF2C9C" w:rsidP="007E662E">
      <w:pPr>
        <w:spacing w:line="240" w:lineRule="auto"/>
        <w:jc w:val="center"/>
        <w:rPr>
          <w:rFonts w:ascii="Times New Roman" w:eastAsia="Calibri" w:hAnsi="Times New Roman" w:cs="Times New Roman"/>
          <w:b/>
          <w:bCs/>
          <w:i/>
          <w:iCs/>
          <w:kern w:val="0"/>
          <w:sz w:val="24"/>
          <w:szCs w:val="24"/>
          <w:highlight w:val="yellow"/>
          <w:lang w:eastAsia="it-IT"/>
          <w14:ligatures w14:val="none"/>
        </w:rPr>
      </w:pPr>
      <w:r w:rsidRPr="00C04E60">
        <w:rPr>
          <w:rFonts w:ascii="Times New Roman" w:eastAsia="Calibri" w:hAnsi="Times New Roman" w:cs="Times New Roman"/>
          <w:b/>
          <w:bCs/>
          <w:i/>
          <w:iCs/>
          <w:kern w:val="0"/>
          <w:sz w:val="24"/>
          <w:szCs w:val="24"/>
          <w:highlight w:val="yellow"/>
          <w:lang w:eastAsia="it-IT"/>
          <w14:ligatures w14:val="none"/>
        </w:rPr>
        <w:t>(Interventi urgenti per fronteggiare la crisi occupazionale dei lavoratori dipendenti delle imprese del settore moda)</w:t>
      </w:r>
    </w:p>
    <w:p w14:paraId="03107D3E" w14:textId="77777777" w:rsidR="00FF2C9C" w:rsidRPr="00C04E60" w:rsidRDefault="00FF2C9C" w:rsidP="00FF2C9C">
      <w:pPr>
        <w:suppressAutoHyphens/>
        <w:autoSpaceDN w:val="0"/>
        <w:spacing w:after="0" w:line="360" w:lineRule="auto"/>
        <w:ind w:left="426" w:right="140"/>
        <w:jc w:val="both"/>
        <w:rPr>
          <w:rFonts w:ascii="Times New Roman" w:eastAsia="Calibri" w:hAnsi="Times New Roman" w:cs="Times New Roman"/>
          <w:i/>
          <w:iCs/>
          <w:kern w:val="0"/>
          <w:sz w:val="24"/>
          <w:szCs w:val="24"/>
          <w:highlight w:val="yellow"/>
          <w:lang w:eastAsia="it-IT"/>
          <w14:ligatures w14:val="none"/>
        </w:rPr>
      </w:pPr>
    </w:p>
    <w:p w14:paraId="2AA156AB" w14:textId="77777777" w:rsidR="00FF2C9C" w:rsidRPr="00C04E60" w:rsidRDefault="00FF2C9C" w:rsidP="00CD5C92">
      <w:pPr>
        <w:numPr>
          <w:ilvl w:val="0"/>
          <w:numId w:val="17"/>
        </w:numPr>
        <w:suppressAutoHyphens/>
        <w:autoSpaceDN w:val="0"/>
        <w:spacing w:after="0" w:line="276" w:lineRule="auto"/>
        <w:ind w:left="426" w:right="140" w:firstLine="0"/>
        <w:contextualSpacing/>
        <w:jc w:val="both"/>
        <w:rPr>
          <w:rFonts w:ascii="Times New Roman" w:eastAsia="Calibri" w:hAnsi="Times New Roman" w:cs="Times New Roman"/>
          <w:kern w:val="0"/>
          <w:sz w:val="24"/>
          <w:szCs w:val="24"/>
          <w:highlight w:val="yellow"/>
          <w:lang w:eastAsia="it-IT"/>
          <w14:ligatures w14:val="none"/>
        </w:rPr>
      </w:pPr>
      <w:r w:rsidRPr="00C04E60">
        <w:rPr>
          <w:rFonts w:ascii="Times New Roman" w:hAnsi="Times New Roman" w:cs="Times New Roman"/>
          <w:sz w:val="24"/>
          <w:szCs w:val="24"/>
          <w:highlight w:val="yellow"/>
        </w:rPr>
        <w:t xml:space="preserve">In deroga agli articoli 4 e 12 </w:t>
      </w:r>
      <w:r w:rsidRPr="00C04E60">
        <w:rPr>
          <w:rFonts w:ascii="Times New Roman" w:eastAsia="Calibri" w:hAnsi="Times New Roman" w:cs="Times New Roman"/>
          <w:kern w:val="0"/>
          <w:sz w:val="24"/>
          <w:szCs w:val="24"/>
          <w:highlight w:val="yellow"/>
          <w:lang w:eastAsia="it-IT"/>
          <w14:ligatures w14:val="none"/>
        </w:rPr>
        <w:t xml:space="preserve">del </w:t>
      </w:r>
      <w:bookmarkStart w:id="6" w:name="_Hlk177555787"/>
      <w:r w:rsidRPr="00C04E60">
        <w:rPr>
          <w:rFonts w:ascii="Times New Roman" w:eastAsia="Calibri" w:hAnsi="Times New Roman" w:cs="Times New Roman"/>
          <w:kern w:val="0"/>
          <w:sz w:val="24"/>
          <w:szCs w:val="24"/>
          <w:highlight w:val="yellow"/>
          <w:lang w:eastAsia="it-IT"/>
          <w14:ligatures w14:val="none"/>
        </w:rPr>
        <w:t xml:space="preserve">decreto legislativo 14 settembre 2015, n. 148, </w:t>
      </w:r>
      <w:bookmarkEnd w:id="6"/>
      <w:r w:rsidRPr="00C04E60">
        <w:rPr>
          <w:rFonts w:ascii="Times New Roman" w:eastAsia="Calibri" w:hAnsi="Times New Roman" w:cs="Times New Roman"/>
          <w:kern w:val="0"/>
          <w:sz w:val="24"/>
          <w:szCs w:val="24"/>
          <w:highlight w:val="yellow"/>
          <w:lang w:eastAsia="it-IT"/>
          <w14:ligatures w14:val="none"/>
        </w:rPr>
        <w:t xml:space="preserve">ai lavoratori dipendenti di </w:t>
      </w:r>
      <w:r w:rsidRPr="00C04E60">
        <w:rPr>
          <w:rFonts w:ascii="Times New Roman" w:eastAsia="Calibri" w:hAnsi="Times New Roman" w:cs="Times New Roman"/>
          <w:bCs/>
          <w:kern w:val="0"/>
          <w:sz w:val="24"/>
          <w:szCs w:val="24"/>
          <w:highlight w:val="yellow"/>
          <w:lang w:eastAsia="it-IT"/>
          <w14:ligatures w14:val="none"/>
        </w:rPr>
        <w:t>datori di lavoro, anche artigiani</w:t>
      </w:r>
      <w:r w:rsidRPr="00C04E60">
        <w:rPr>
          <w:rFonts w:ascii="Times New Roman" w:eastAsia="Calibri" w:hAnsi="Times New Roman" w:cs="Times New Roman"/>
          <w:kern w:val="0"/>
          <w:sz w:val="24"/>
          <w:szCs w:val="24"/>
          <w:highlight w:val="yellow"/>
          <w:lang w:eastAsia="it-IT"/>
          <w14:ligatures w14:val="none"/>
        </w:rPr>
        <w:t xml:space="preserve">, con forza occupazionale media fino a 15 addetti nel semestre precedente, operanti nei settori tessile, dell’abbigliamento e calzaturiero (TAC),  è riconosciuta, </w:t>
      </w:r>
      <w:r w:rsidRPr="00C04E60">
        <w:rPr>
          <w:rFonts w:ascii="Times New Roman" w:eastAsia="Calibri" w:hAnsi="Times New Roman" w:cs="Times New Roman"/>
          <w:bCs/>
          <w:kern w:val="0"/>
          <w:sz w:val="24"/>
          <w:szCs w:val="24"/>
          <w:highlight w:val="yellow"/>
          <w:lang w:eastAsia="it-IT"/>
          <w14:ligatures w14:val="none"/>
        </w:rPr>
        <w:t>per l’anno 2024</w:t>
      </w:r>
      <w:r w:rsidRPr="00C04E60">
        <w:rPr>
          <w:rFonts w:ascii="Times New Roman" w:eastAsia="Calibri" w:hAnsi="Times New Roman" w:cs="Times New Roman"/>
          <w:kern w:val="0"/>
          <w:sz w:val="24"/>
          <w:szCs w:val="24"/>
          <w:highlight w:val="yellow"/>
          <w:lang w:eastAsia="it-IT"/>
          <w14:ligatures w14:val="none"/>
        </w:rPr>
        <w:t xml:space="preserve">, dall’Istituto Nazionale di Previdenza Sociale (INPS), un’integrazione al reddito, con relativa contribuzione </w:t>
      </w:r>
      <w:r w:rsidRPr="00C04E60">
        <w:rPr>
          <w:rFonts w:ascii="Times New Roman" w:hAnsi="Times New Roman" w:cs="Times New Roman"/>
          <w:sz w:val="24"/>
          <w:szCs w:val="24"/>
          <w:highlight w:val="yellow"/>
        </w:rPr>
        <w:t>figurativa, nella misura pari a quella prevista</w:t>
      </w:r>
      <w:r w:rsidRPr="00C04E60">
        <w:rPr>
          <w:rFonts w:ascii="Times New Roman" w:eastAsia="Calibri" w:hAnsi="Times New Roman" w:cs="Times New Roman"/>
          <w:kern w:val="0"/>
          <w:sz w:val="24"/>
          <w:szCs w:val="24"/>
          <w:highlight w:val="yellow"/>
          <w:lang w:eastAsia="it-IT"/>
          <w14:ligatures w14:val="none"/>
        </w:rPr>
        <w:t xml:space="preserve"> per le integrazioni salariali dall’articolo 3 del decreto legislativo 14 settembre 2015, n. 148, per un periodo massimo di </w:t>
      </w:r>
      <w:r w:rsidRPr="00C04E60">
        <w:rPr>
          <w:rFonts w:ascii="Times New Roman" w:eastAsia="Calibri" w:hAnsi="Times New Roman" w:cs="Times New Roman"/>
          <w:bCs/>
          <w:kern w:val="0"/>
          <w:sz w:val="24"/>
          <w:szCs w:val="24"/>
          <w:highlight w:val="yellow"/>
          <w:lang w:eastAsia="it-IT"/>
          <w14:ligatures w14:val="none"/>
        </w:rPr>
        <w:t>dieci settimane</w:t>
      </w:r>
      <w:r w:rsidRPr="00C04E60">
        <w:rPr>
          <w:rFonts w:ascii="Times New Roman" w:eastAsia="Calibri" w:hAnsi="Times New Roman" w:cs="Times New Roman"/>
          <w:kern w:val="0"/>
          <w:sz w:val="24"/>
          <w:szCs w:val="24"/>
          <w:highlight w:val="yellow"/>
          <w:lang w:eastAsia="it-IT"/>
          <w14:ligatures w14:val="none"/>
        </w:rPr>
        <w:t>.</w:t>
      </w:r>
    </w:p>
    <w:p w14:paraId="0A8698DF" w14:textId="77777777" w:rsidR="00FF2C9C" w:rsidRPr="00C04E60" w:rsidRDefault="00FF2C9C" w:rsidP="00CD5C92">
      <w:pPr>
        <w:numPr>
          <w:ilvl w:val="0"/>
          <w:numId w:val="17"/>
        </w:numPr>
        <w:suppressAutoHyphens/>
        <w:autoSpaceDN w:val="0"/>
        <w:spacing w:after="0" w:line="276" w:lineRule="auto"/>
        <w:ind w:left="426" w:right="140" w:firstLine="0"/>
        <w:contextualSpacing/>
        <w:jc w:val="both"/>
        <w:rPr>
          <w:rFonts w:ascii="Times New Roman" w:eastAsia="Calibri" w:hAnsi="Times New Roman" w:cs="Times New Roman"/>
          <w:kern w:val="0"/>
          <w:sz w:val="24"/>
          <w:szCs w:val="24"/>
          <w:highlight w:val="yellow"/>
          <w:lang w:eastAsia="it-IT"/>
          <w14:ligatures w14:val="none"/>
        </w:rPr>
      </w:pPr>
      <w:r w:rsidRPr="00C04E60">
        <w:rPr>
          <w:rFonts w:ascii="Times New Roman" w:eastAsia="Calibri" w:hAnsi="Times New Roman" w:cs="Times New Roman"/>
          <w:kern w:val="0"/>
          <w:sz w:val="24"/>
          <w:szCs w:val="24"/>
          <w:highlight w:val="yellow"/>
          <w:lang w:eastAsia="it-IT"/>
          <w14:ligatures w14:val="none"/>
        </w:rPr>
        <w:t>Ai fini del riconoscimento dell’integrazione al reddito, il datore di lavoro trasmette, esclusivamente in via telematica, la domanda di accesso al trattamento all’INPS con l’elenco nominativo dei lavoratori interessati, l’indicazione dei periodi di sospensione o riduzione dell’attività lavorativa e la dichiarazione di non poter accedere ad altri trattamenti di integrazione salariale già previsti a normativa vigente.</w:t>
      </w:r>
    </w:p>
    <w:p w14:paraId="68A356B6" w14:textId="77777777" w:rsidR="00FF2C9C" w:rsidRPr="00C04E60" w:rsidRDefault="00FF2C9C" w:rsidP="00CD5C92">
      <w:pPr>
        <w:numPr>
          <w:ilvl w:val="0"/>
          <w:numId w:val="17"/>
        </w:numPr>
        <w:suppressAutoHyphens/>
        <w:autoSpaceDN w:val="0"/>
        <w:spacing w:after="0" w:line="276" w:lineRule="auto"/>
        <w:ind w:left="426" w:right="140" w:firstLine="0"/>
        <w:contextualSpacing/>
        <w:jc w:val="both"/>
        <w:rPr>
          <w:rFonts w:ascii="Times New Roman" w:eastAsia="Calibri" w:hAnsi="Times New Roman" w:cs="Times New Roman"/>
          <w:kern w:val="0"/>
          <w:sz w:val="24"/>
          <w:szCs w:val="24"/>
          <w:highlight w:val="yellow"/>
          <w:lang w:eastAsia="it-IT"/>
          <w14:ligatures w14:val="none"/>
        </w:rPr>
      </w:pPr>
      <w:bookmarkStart w:id="7" w:name="_Hlk177556977"/>
      <w:r w:rsidRPr="00C04E60">
        <w:rPr>
          <w:rFonts w:ascii="Times New Roman" w:eastAsia="Calibri" w:hAnsi="Times New Roman" w:cs="Times New Roman"/>
          <w:kern w:val="0"/>
          <w:sz w:val="24"/>
          <w:szCs w:val="24"/>
          <w:highlight w:val="yellow"/>
          <w:lang w:eastAsia="it-IT"/>
          <w14:ligatures w14:val="none"/>
        </w:rPr>
        <w:t>L’ integrazione salariale di cui al</w:t>
      </w:r>
      <w:r w:rsidRPr="00C04E60">
        <w:rPr>
          <w:rFonts w:ascii="Times New Roman" w:eastAsia="Calibri" w:hAnsi="Times New Roman" w:cs="Times New Roman"/>
          <w:color w:val="FF0000"/>
          <w:kern w:val="0"/>
          <w:sz w:val="24"/>
          <w:szCs w:val="24"/>
          <w:highlight w:val="yellow"/>
          <w:lang w:eastAsia="it-IT"/>
          <w14:ligatures w14:val="none"/>
        </w:rPr>
        <w:t xml:space="preserve"> </w:t>
      </w:r>
      <w:r w:rsidRPr="00C04E60">
        <w:rPr>
          <w:rFonts w:ascii="Times New Roman" w:eastAsia="Calibri" w:hAnsi="Times New Roman" w:cs="Times New Roman"/>
          <w:kern w:val="0"/>
          <w:sz w:val="24"/>
          <w:szCs w:val="24"/>
          <w:highlight w:val="yellow"/>
          <w:lang w:eastAsia="it-IT"/>
          <w14:ligatures w14:val="none"/>
        </w:rPr>
        <w:t xml:space="preserve">presente articolo è erogata direttamente </w:t>
      </w:r>
      <w:bookmarkEnd w:id="7"/>
      <w:r w:rsidRPr="00C04E60">
        <w:rPr>
          <w:rFonts w:ascii="Times New Roman" w:eastAsia="Calibri" w:hAnsi="Times New Roman" w:cs="Times New Roman"/>
          <w:kern w:val="0"/>
          <w:sz w:val="24"/>
          <w:szCs w:val="24"/>
          <w:highlight w:val="yellow"/>
          <w:lang w:eastAsia="it-IT"/>
          <w14:ligatures w14:val="none"/>
        </w:rPr>
        <w:t xml:space="preserve">dal datore di lavoro ai dipendenti alla fine di ogni periodo di paga. Il relativo importo è rimborsato dall’INPS al datore di lavoro o da quest’ultimo conguagliato, a pena di decadenza, entro i termini previsti dall’articolo 7, comma 3, del decreto legislativo 14 settembre 2015, n. 148. Il datore di lavoro, in presenza di serie e documentate difficoltà finanziarie, può richiedere all’INPS il pagamento diretto della prestazione. </w:t>
      </w:r>
    </w:p>
    <w:p w14:paraId="5D426AB1" w14:textId="77777777" w:rsidR="00FF2C9C" w:rsidRPr="00C04E60" w:rsidRDefault="00FF2C9C" w:rsidP="00CD5C92">
      <w:pPr>
        <w:numPr>
          <w:ilvl w:val="0"/>
          <w:numId w:val="17"/>
        </w:numPr>
        <w:suppressAutoHyphens/>
        <w:autoSpaceDN w:val="0"/>
        <w:spacing w:after="0" w:line="276" w:lineRule="auto"/>
        <w:ind w:left="426" w:right="140" w:firstLine="0"/>
        <w:contextualSpacing/>
        <w:jc w:val="both"/>
        <w:rPr>
          <w:rFonts w:ascii="Times New Roman" w:eastAsia="Calibri" w:hAnsi="Times New Roman" w:cs="Times New Roman"/>
          <w:kern w:val="0"/>
          <w:sz w:val="24"/>
          <w:szCs w:val="24"/>
          <w:highlight w:val="yellow"/>
          <w:lang w:eastAsia="it-IT"/>
          <w14:ligatures w14:val="none"/>
        </w:rPr>
      </w:pPr>
      <w:r w:rsidRPr="00C04E60">
        <w:rPr>
          <w:rFonts w:ascii="Times New Roman" w:eastAsia="Calibri" w:hAnsi="Times New Roman" w:cs="Times New Roman"/>
          <w:kern w:val="0"/>
          <w:sz w:val="24"/>
          <w:szCs w:val="24"/>
          <w:highlight w:val="yellow"/>
          <w:lang w:eastAsia="it-IT"/>
          <w14:ligatures w14:val="none"/>
        </w:rPr>
        <w:t xml:space="preserve">Le integrazioni al reddito di cui al presente articolo sono concesse nel limite di spesa di 80,7 milioni di euro e le medesime sono autorizzate dall’INPS nel rispetto del predetto limite di spesa. L’INPS, che disciplina i termini e le modalità per la presentazione delle domande, provvede al monitoraggio del rispetto del limite di spesa fornendo i risultati del monitoraggio al Ministero del lavoro e delle politiche sociali e al Ministero dell’economia e delle finanze. </w:t>
      </w:r>
    </w:p>
    <w:p w14:paraId="5803FBB0" w14:textId="77777777" w:rsidR="00FF2C9C" w:rsidRPr="00C04E60" w:rsidRDefault="00FF2C9C" w:rsidP="00CD5C92">
      <w:pPr>
        <w:numPr>
          <w:ilvl w:val="0"/>
          <w:numId w:val="17"/>
        </w:numPr>
        <w:suppressAutoHyphens/>
        <w:autoSpaceDN w:val="0"/>
        <w:spacing w:after="0" w:line="276" w:lineRule="auto"/>
        <w:ind w:left="426" w:right="140" w:firstLine="0"/>
        <w:contextualSpacing/>
        <w:jc w:val="both"/>
        <w:rPr>
          <w:rFonts w:ascii="Times New Roman" w:eastAsia="Calibri" w:hAnsi="Times New Roman" w:cs="Times New Roman"/>
          <w:kern w:val="0"/>
          <w:sz w:val="24"/>
          <w:szCs w:val="24"/>
          <w:highlight w:val="yellow"/>
          <w:lang w:eastAsia="it-IT"/>
          <w14:ligatures w14:val="none"/>
        </w:rPr>
      </w:pPr>
      <w:r w:rsidRPr="00C04E60">
        <w:rPr>
          <w:rFonts w:ascii="Times New Roman" w:eastAsia="Calibri" w:hAnsi="Times New Roman" w:cs="Times New Roman"/>
          <w:kern w:val="0"/>
          <w:sz w:val="24"/>
          <w:szCs w:val="24"/>
          <w:highlight w:val="yellow"/>
          <w:lang w:eastAsia="it-IT"/>
          <w14:ligatures w14:val="none"/>
        </w:rPr>
        <w:t>L’INPS provvede alle attività di cui al presente articolo con le risorse finanziarie, umane e strumentali disponibili a legislazione vigente, senza ulteriori oneri a carico del bilancio dello Stato.</w:t>
      </w:r>
    </w:p>
    <w:p w14:paraId="2BDB84A7" w14:textId="77777777" w:rsidR="00FF2C9C" w:rsidRPr="00C04E60" w:rsidRDefault="00FF2C9C" w:rsidP="00CD5C92">
      <w:pPr>
        <w:numPr>
          <w:ilvl w:val="0"/>
          <w:numId w:val="17"/>
        </w:numPr>
        <w:suppressAutoHyphens/>
        <w:autoSpaceDN w:val="0"/>
        <w:spacing w:after="0" w:line="276" w:lineRule="auto"/>
        <w:ind w:left="426" w:right="140" w:firstLine="0"/>
        <w:contextualSpacing/>
        <w:jc w:val="both"/>
        <w:rPr>
          <w:rFonts w:ascii="Times New Roman" w:eastAsia="Calibri" w:hAnsi="Times New Roman" w:cs="Times New Roman"/>
          <w:kern w:val="0"/>
          <w:sz w:val="24"/>
          <w:szCs w:val="24"/>
          <w:highlight w:val="yellow"/>
          <w:lang w:eastAsia="it-IT"/>
          <w14:ligatures w14:val="none"/>
        </w:rPr>
      </w:pPr>
      <w:r w:rsidRPr="00C04E60">
        <w:rPr>
          <w:rFonts w:ascii="Times New Roman" w:eastAsia="Calibri" w:hAnsi="Times New Roman" w:cs="Times New Roman"/>
          <w:kern w:val="0"/>
          <w:sz w:val="24"/>
          <w:szCs w:val="24"/>
          <w:highlight w:val="yellow"/>
          <w:lang w:eastAsia="it-IT"/>
          <w14:ligatures w14:val="none"/>
        </w:rPr>
        <w:t>Qualora dall’attività di monitoraggio di cui al comma 5 dovesse emergere, anche in via prospettica, il raggiungimento del complessivo limite di spesa di cui al medesimo comma 5, l’INPS non procede all’accoglimento delle ulteriori domande per l’accesso ai benefici di cui al presente articolo.</w:t>
      </w:r>
    </w:p>
    <w:p w14:paraId="1F7CBBDC" w14:textId="77777777" w:rsidR="00FF2C9C" w:rsidRPr="00C04E60" w:rsidRDefault="00FF2C9C" w:rsidP="00CD5C92">
      <w:pPr>
        <w:numPr>
          <w:ilvl w:val="0"/>
          <w:numId w:val="17"/>
        </w:numPr>
        <w:suppressAutoHyphens/>
        <w:autoSpaceDN w:val="0"/>
        <w:spacing w:after="0" w:line="276" w:lineRule="auto"/>
        <w:ind w:left="426" w:right="140" w:firstLine="0"/>
        <w:contextualSpacing/>
        <w:jc w:val="both"/>
        <w:rPr>
          <w:rFonts w:ascii="Times New Roman" w:eastAsia="Calibri" w:hAnsi="Times New Roman" w:cs="Times New Roman"/>
          <w:kern w:val="0"/>
          <w:sz w:val="24"/>
          <w:szCs w:val="24"/>
          <w:highlight w:val="yellow"/>
          <w:lang w:eastAsia="it-IT"/>
          <w14:ligatures w14:val="none"/>
        </w:rPr>
      </w:pPr>
      <w:r w:rsidRPr="00C04E60">
        <w:rPr>
          <w:rFonts w:ascii="Times New Roman" w:eastAsia="Calibri" w:hAnsi="Times New Roman" w:cs="Times New Roman"/>
          <w:kern w:val="0"/>
          <w:sz w:val="24"/>
          <w:szCs w:val="24"/>
          <w:highlight w:val="yellow"/>
          <w:lang w:eastAsia="it-IT"/>
          <w14:ligatures w14:val="none"/>
        </w:rPr>
        <w:t>Agli oneri derivanti dal presente articolo si provvede, nel limite di 80,7 milioni di euro per l’anno 2024, a valere sulle disponibilità del Fondo sociale per occupazione e formazione, di cui all’articolo 18, comma 1, lett. a), del decreto-legge 29 novembre 2008, n. 185, convertito, con modificazioni, dalla legge 28 gennaio 2009, n. 2, mediante corrispondente riduzione dello stesso.</w:t>
      </w:r>
    </w:p>
    <w:p w14:paraId="182DB2F5" w14:textId="77777777" w:rsidR="00D903D2" w:rsidRDefault="00D903D2" w:rsidP="00CD5C92">
      <w:pPr>
        <w:suppressAutoHyphens/>
        <w:autoSpaceDN w:val="0"/>
        <w:spacing w:after="0" w:line="360" w:lineRule="auto"/>
        <w:ind w:left="426" w:right="140"/>
        <w:contextualSpacing/>
        <w:jc w:val="both"/>
        <w:rPr>
          <w:rFonts w:ascii="Times New Roman" w:eastAsia="Calibri" w:hAnsi="Times New Roman" w:cs="Times New Roman"/>
          <w:kern w:val="0"/>
          <w:sz w:val="24"/>
          <w:szCs w:val="24"/>
          <w:lang w:eastAsia="it-IT"/>
          <w14:ligatures w14:val="none"/>
        </w:rPr>
      </w:pPr>
    </w:p>
    <w:p w14:paraId="058FE418" w14:textId="77777777" w:rsidR="00CD5C92" w:rsidRDefault="00CD5C92"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4"/>
          <w:szCs w:val="24"/>
          <w:lang w:eastAsia="it-IT"/>
          <w14:ligatures w14:val="none"/>
        </w:rPr>
      </w:pPr>
    </w:p>
    <w:p w14:paraId="0F9BDB17" w14:textId="77777777" w:rsidR="00CD5C92" w:rsidRDefault="00CD5C92"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4"/>
          <w:szCs w:val="24"/>
          <w:lang w:eastAsia="it-IT"/>
          <w14:ligatures w14:val="none"/>
        </w:rPr>
      </w:pPr>
    </w:p>
    <w:p w14:paraId="0E848ACF" w14:textId="77777777" w:rsidR="00CD5C92" w:rsidRDefault="00CD5C92"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4"/>
          <w:szCs w:val="24"/>
          <w:lang w:eastAsia="it-IT"/>
          <w14:ligatures w14:val="none"/>
        </w:rPr>
      </w:pPr>
    </w:p>
    <w:p w14:paraId="303C0EA3" w14:textId="77777777" w:rsidR="00CD5C92" w:rsidRDefault="00CD5C92"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4"/>
          <w:szCs w:val="24"/>
          <w:lang w:eastAsia="it-IT"/>
          <w14:ligatures w14:val="none"/>
        </w:rPr>
      </w:pPr>
    </w:p>
    <w:p w14:paraId="42143B48" w14:textId="0DCDEE4F" w:rsidR="00654F54" w:rsidRPr="002B27FC" w:rsidRDefault="00FF2C9C"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4"/>
          <w:szCs w:val="24"/>
          <w:lang w:eastAsia="it-IT"/>
          <w14:ligatures w14:val="none"/>
        </w:rPr>
      </w:pPr>
      <w:r w:rsidRPr="002B27FC">
        <w:rPr>
          <w:rFonts w:ascii="Times New Roman" w:eastAsia="Times New Roman" w:hAnsi="Times New Roman" w:cs="Times New Roman"/>
          <w:b/>
          <w:bCs/>
          <w:kern w:val="0"/>
          <w:sz w:val="24"/>
          <w:szCs w:val="24"/>
          <w:lang w:eastAsia="it-IT"/>
          <w14:ligatures w14:val="none"/>
        </w:rPr>
        <w:lastRenderedPageBreak/>
        <w:t>A</w:t>
      </w:r>
      <w:r w:rsidR="00654F54" w:rsidRPr="002B27FC">
        <w:rPr>
          <w:rFonts w:ascii="Times New Roman" w:eastAsia="Times New Roman" w:hAnsi="Times New Roman" w:cs="Times New Roman"/>
          <w:b/>
          <w:bCs/>
          <w:kern w:val="0"/>
          <w:sz w:val="24"/>
          <w:szCs w:val="24"/>
          <w:lang w:eastAsia="it-IT"/>
          <w14:ligatures w14:val="none"/>
        </w:rPr>
        <w:t>RT</w:t>
      </w:r>
      <w:r w:rsidRPr="002B27FC">
        <w:rPr>
          <w:rFonts w:ascii="Times New Roman" w:eastAsia="Times New Roman" w:hAnsi="Times New Roman" w:cs="Times New Roman"/>
          <w:b/>
          <w:bCs/>
          <w:kern w:val="0"/>
          <w:sz w:val="24"/>
          <w:szCs w:val="24"/>
          <w:lang w:eastAsia="it-IT"/>
          <w14:ligatures w14:val="none"/>
        </w:rPr>
        <w:t xml:space="preserve">. </w:t>
      </w:r>
      <w:r w:rsidR="00654F54" w:rsidRPr="002B27FC">
        <w:rPr>
          <w:rFonts w:ascii="Times New Roman" w:eastAsia="Times New Roman" w:hAnsi="Times New Roman" w:cs="Times New Roman"/>
          <w:b/>
          <w:bCs/>
          <w:kern w:val="0"/>
          <w:sz w:val="24"/>
          <w:szCs w:val="24"/>
          <w:lang w:eastAsia="it-IT"/>
          <w14:ligatures w14:val="none"/>
        </w:rPr>
        <w:t>3</w:t>
      </w:r>
    </w:p>
    <w:p w14:paraId="2C370CFD" w14:textId="25F9314B" w:rsidR="00FF2C9C" w:rsidRPr="002B27FC" w:rsidRDefault="00FF2C9C"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kern w:val="0"/>
          <w:sz w:val="24"/>
          <w:szCs w:val="24"/>
          <w:lang w:eastAsia="it-IT"/>
          <w14:ligatures w14:val="none"/>
        </w:rPr>
      </w:pPr>
      <w:r w:rsidRPr="002B27FC">
        <w:rPr>
          <w:rFonts w:ascii="Times New Roman" w:eastAsia="Times New Roman" w:hAnsi="Times New Roman" w:cs="Times New Roman"/>
          <w:b/>
          <w:bCs/>
          <w:i/>
          <w:iCs/>
          <w:kern w:val="0"/>
          <w:sz w:val="24"/>
          <w:szCs w:val="24"/>
          <w:lang w:eastAsia="it-IT"/>
          <w14:ligatures w14:val="none"/>
        </w:rPr>
        <w:t xml:space="preserve"> (Misure relative al Fondo unico per il pluralismo e l'innovazione digitale dell'informazione e dell'editoria di cui all’ articolo 1 della legge 26 ottobre 2016, n. 198</w:t>
      </w:r>
      <w:r w:rsidRPr="002B27FC">
        <w:rPr>
          <w:rFonts w:ascii="Times New Roman" w:eastAsia="Times New Roman" w:hAnsi="Times New Roman" w:cs="Times New Roman"/>
          <w:i/>
          <w:iCs/>
          <w:kern w:val="0"/>
          <w:sz w:val="24"/>
          <w:szCs w:val="24"/>
          <w:lang w:eastAsia="it-IT"/>
          <w14:ligatures w14:val="none"/>
        </w:rPr>
        <w:t>)</w:t>
      </w:r>
    </w:p>
    <w:p w14:paraId="56FA1149" w14:textId="77777777" w:rsidR="00FF2C9C" w:rsidRPr="002B27FC" w:rsidRDefault="00FF2C9C"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it-IT"/>
          <w14:ligatures w14:val="none"/>
        </w:rPr>
      </w:pPr>
    </w:p>
    <w:p w14:paraId="52761362" w14:textId="2F7CECF1" w:rsidR="00FF2C9C" w:rsidRPr="000B63FF" w:rsidRDefault="001A16B0"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color w:val="19191A"/>
          <w:kern w:val="0"/>
          <w:sz w:val="24"/>
          <w:szCs w:val="24"/>
          <w:lang w:eastAsia="it-IT"/>
          <w14:ligatures w14:val="none"/>
        </w:rPr>
      </w:pPr>
      <w:r>
        <w:rPr>
          <w:rFonts w:ascii="Times New Roman" w:eastAsia="Times New Roman" w:hAnsi="Times New Roman" w:cs="Times New Roman"/>
          <w:color w:val="19191A"/>
          <w:kern w:val="0"/>
          <w:sz w:val="24"/>
          <w:szCs w:val="24"/>
          <w:lang w:eastAsia="it-IT"/>
          <w14:ligatures w14:val="none"/>
        </w:rPr>
        <w:t xml:space="preserve">1.  </w:t>
      </w:r>
      <w:r w:rsidR="00FF2C9C" w:rsidRPr="000B63FF">
        <w:rPr>
          <w:rFonts w:ascii="Times New Roman" w:eastAsia="Times New Roman" w:hAnsi="Times New Roman" w:cs="Times New Roman"/>
          <w:color w:val="19191A"/>
          <w:kern w:val="0"/>
          <w:sz w:val="24"/>
          <w:szCs w:val="24"/>
          <w:lang w:eastAsia="it-IT"/>
          <w14:ligatures w14:val="none"/>
        </w:rPr>
        <w:t xml:space="preserve">All’articolo 1, comma 315, della legge 30 dicembre 2023, n. 213, la lettera b) è sostituita dalla seguente: “b) dopo il comma 6 è inserito il seguente: « </w:t>
      </w:r>
      <w:bookmarkStart w:id="8" w:name="_Hlk180247499"/>
      <w:r w:rsidR="00FF2C9C" w:rsidRPr="000B63FF">
        <w:rPr>
          <w:rFonts w:ascii="Times New Roman" w:eastAsia="Times New Roman" w:hAnsi="Times New Roman" w:cs="Times New Roman"/>
          <w:color w:val="19191A"/>
          <w:kern w:val="0"/>
          <w:sz w:val="24"/>
          <w:szCs w:val="24"/>
          <w:lang w:eastAsia="it-IT"/>
          <w14:ligatures w14:val="none"/>
        </w:rPr>
        <w:t>6-bis. Con decreto del Presidente del Consiglio dei ministri, da adottare di concerto con il Ministro dell'economia e delle finanze e il Ministro del lavoro e delle politiche sociali, è altresì annualmente stabilita, per una percentuale non superiore al 5 per cento, la quota del Fondo di cui al comma 1 a carico della Presidenza del Consiglio dei ministri da destinare a misure di risoluzione di situazioni di crisi occupazionale a vantaggio delle imprese operanti nel settore dell'informazione e dell'editoria, ivi incluso il rifinanziamento, anche a decorrere, della misura di cui all’articolo 1, comma 498, della legge 27 dicembre 2019, n. 160</w:t>
      </w:r>
      <w:bookmarkEnd w:id="8"/>
      <w:r w:rsidR="00FF2C9C" w:rsidRPr="000B63FF">
        <w:rPr>
          <w:rFonts w:ascii="Times New Roman" w:eastAsia="Times New Roman" w:hAnsi="Times New Roman" w:cs="Times New Roman"/>
          <w:color w:val="19191A"/>
          <w:kern w:val="0"/>
          <w:sz w:val="24"/>
          <w:szCs w:val="24"/>
          <w:lang w:eastAsia="it-IT"/>
          <w14:ligatures w14:val="none"/>
        </w:rPr>
        <w:t>».”</w:t>
      </w:r>
    </w:p>
    <w:p w14:paraId="16D265BB" w14:textId="77777777" w:rsidR="00FF2C9C" w:rsidRPr="000B63FF" w:rsidRDefault="00FF2C9C" w:rsidP="00FF2C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color w:val="19191A"/>
          <w:kern w:val="0"/>
          <w:sz w:val="24"/>
          <w:szCs w:val="24"/>
          <w:lang w:eastAsia="it-IT"/>
          <w14:ligatures w14:val="none"/>
        </w:rPr>
      </w:pPr>
    </w:p>
    <w:p w14:paraId="4DF6D270" w14:textId="77777777" w:rsidR="00884B3B" w:rsidRDefault="00884B3B" w:rsidP="00884B3B">
      <w:pPr>
        <w:spacing w:after="0"/>
        <w:rPr>
          <w:rFonts w:ascii="Times New Roman" w:hAnsi="Times New Roman" w:cs="Times New Roman"/>
          <w:b/>
          <w:sz w:val="24"/>
        </w:rPr>
      </w:pPr>
    </w:p>
    <w:p w14:paraId="10F3F020" w14:textId="627BD2DB" w:rsidR="00884B3B" w:rsidRDefault="00884B3B" w:rsidP="00884B3B">
      <w:pPr>
        <w:spacing w:after="0"/>
        <w:jc w:val="center"/>
        <w:rPr>
          <w:rFonts w:ascii="Times New Roman" w:hAnsi="Times New Roman" w:cs="Times New Roman"/>
          <w:b/>
          <w:sz w:val="24"/>
        </w:rPr>
      </w:pPr>
      <w:r w:rsidRPr="00D240A7">
        <w:rPr>
          <w:rFonts w:ascii="Times New Roman" w:eastAsia="Times New Roman" w:hAnsi="Times New Roman" w:cs="Times New Roman"/>
          <w:b/>
          <w:sz w:val="24"/>
          <w:szCs w:val="24"/>
        </w:rPr>
        <w:t>ART.</w:t>
      </w:r>
      <w:r w:rsidRPr="00D240A7">
        <w:rPr>
          <w:rFonts w:ascii="Times New Roman" w:hAnsi="Times New Roman" w:cs="Times New Roman"/>
          <w:b/>
          <w:sz w:val="24"/>
        </w:rPr>
        <w:t xml:space="preserve"> </w:t>
      </w:r>
      <w:r w:rsidR="00EB686E">
        <w:rPr>
          <w:rFonts w:ascii="Times New Roman" w:hAnsi="Times New Roman" w:cs="Times New Roman"/>
          <w:b/>
          <w:sz w:val="24"/>
        </w:rPr>
        <w:t>4</w:t>
      </w:r>
      <w:r>
        <w:rPr>
          <w:rFonts w:ascii="Times New Roman" w:hAnsi="Times New Roman" w:cs="Times New Roman"/>
          <w:b/>
          <w:sz w:val="24"/>
        </w:rPr>
        <w:t xml:space="preserve"> </w:t>
      </w:r>
    </w:p>
    <w:p w14:paraId="4A82C5EC" w14:textId="77777777" w:rsidR="00BE0B16" w:rsidRPr="00D240A7" w:rsidRDefault="00BE0B16" w:rsidP="00884B3B">
      <w:pPr>
        <w:spacing w:after="0"/>
        <w:jc w:val="center"/>
        <w:rPr>
          <w:rFonts w:ascii="Times New Roman" w:hAnsi="Times New Roman" w:cs="Times New Roman"/>
          <w:b/>
          <w:sz w:val="24"/>
        </w:rPr>
      </w:pPr>
    </w:p>
    <w:p w14:paraId="512F221D" w14:textId="00EF063A" w:rsidR="00416A59" w:rsidRPr="00416A59" w:rsidRDefault="00BE0B16" w:rsidP="00BE0B16">
      <w:pPr>
        <w:spacing w:after="0"/>
        <w:jc w:val="center"/>
        <w:rPr>
          <w:rFonts w:ascii="Times New Roman" w:eastAsia="Calibri" w:hAnsi="Times New Roman" w:cs="Times New Roman"/>
          <w:kern w:val="0"/>
          <w:sz w:val="24"/>
          <w14:ligatures w14:val="none"/>
        </w:rPr>
      </w:pPr>
      <w:r w:rsidRPr="00BE0B16">
        <w:rPr>
          <w:rFonts w:ascii="Times New Roman" w:hAnsi="Times New Roman" w:cs="Times New Roman"/>
          <w:sz w:val="24"/>
        </w:rPr>
        <w:t xml:space="preserve"> </w:t>
      </w:r>
      <w:r w:rsidR="00416A59" w:rsidRPr="00416A59">
        <w:rPr>
          <w:rFonts w:ascii="Times New Roman" w:eastAsia="Calibri" w:hAnsi="Times New Roman" w:cs="Times New Roman"/>
          <w:kern w:val="0"/>
          <w:sz w:val="24"/>
          <w14:ligatures w14:val="none"/>
        </w:rPr>
        <w:t>(</w:t>
      </w:r>
      <w:r w:rsidR="00416A59" w:rsidRPr="00416A59">
        <w:rPr>
          <w:rFonts w:ascii="Times New Roman" w:eastAsia="Calibri" w:hAnsi="Times New Roman" w:cs="Times New Roman"/>
          <w:b/>
          <w:i/>
          <w:kern w:val="0"/>
          <w:sz w:val="24"/>
          <w14:ligatures w14:val="none"/>
        </w:rPr>
        <w:t>Disposizioni urgenti in materia di reclutamento del personale docente in attuazione del Piano Nazionale di Ripresa e Resilienza</w:t>
      </w:r>
      <w:r w:rsidR="00416A59" w:rsidRPr="00416A59">
        <w:rPr>
          <w:rFonts w:ascii="Times New Roman" w:eastAsia="Calibri" w:hAnsi="Times New Roman" w:cs="Times New Roman"/>
          <w:i/>
          <w:kern w:val="0"/>
          <w:sz w:val="24"/>
          <w14:ligatures w14:val="none"/>
        </w:rPr>
        <w:t>)</w:t>
      </w:r>
    </w:p>
    <w:p w14:paraId="03E5C8A0" w14:textId="77777777" w:rsidR="00884B3B" w:rsidRPr="00BE0B16" w:rsidRDefault="00884B3B" w:rsidP="00884B3B">
      <w:pPr>
        <w:spacing w:after="0"/>
        <w:jc w:val="center"/>
        <w:rPr>
          <w:rFonts w:ascii="Times New Roman" w:hAnsi="Times New Roman" w:cs="Times New Roman"/>
          <w:sz w:val="24"/>
        </w:rPr>
      </w:pPr>
    </w:p>
    <w:p w14:paraId="02027DB3" w14:textId="77777777" w:rsidR="00416A59" w:rsidRPr="000B2D12" w:rsidRDefault="00416A59" w:rsidP="00884B3B">
      <w:pPr>
        <w:spacing w:after="0"/>
        <w:jc w:val="center"/>
        <w:rPr>
          <w:rFonts w:ascii="Times New Roman" w:hAnsi="Times New Roman" w:cs="Times New Roman"/>
          <w:sz w:val="24"/>
        </w:rPr>
      </w:pPr>
    </w:p>
    <w:p w14:paraId="214E5C0C" w14:textId="77777777" w:rsidR="00884B3B" w:rsidRDefault="00884B3B" w:rsidP="00884B3B">
      <w:pPr>
        <w:pStyle w:val="Paragrafoelenco1"/>
        <w:numPr>
          <w:ilvl w:val="0"/>
          <w:numId w:val="2"/>
        </w:numPr>
        <w:spacing w:after="0" w:line="259" w:lineRule="auto"/>
        <w:ind w:left="0" w:firstLine="0"/>
        <w:jc w:val="both"/>
        <w:rPr>
          <w:rFonts w:ascii="Times New Roman" w:hAnsi="Times New Roman" w:cs="Times New Roman"/>
          <w:sz w:val="24"/>
        </w:rPr>
      </w:pPr>
      <w:r w:rsidRPr="000B2D12">
        <w:rPr>
          <w:rFonts w:ascii="Times New Roman" w:hAnsi="Times New Roman" w:cs="Times New Roman"/>
          <w:sz w:val="24"/>
        </w:rPr>
        <w:t>Al fine di garantire il regolare svolgimento delle procedure di abilitazione scientifica nazionale (ASN)</w:t>
      </w:r>
      <w:r w:rsidRPr="000B2D12">
        <w:rPr>
          <w:rFonts w:ascii="Times New Roman" w:hAnsi="Times New Roman" w:cs="Times New Roman"/>
          <w:bCs/>
          <w:sz w:val="24"/>
        </w:rPr>
        <w:t xml:space="preserve"> e </w:t>
      </w:r>
      <w:r w:rsidRPr="000B2D12">
        <w:rPr>
          <w:rFonts w:ascii="Times New Roman" w:hAnsi="Times New Roman" w:cs="Times New Roman"/>
          <w:sz w:val="24"/>
        </w:rPr>
        <w:t xml:space="preserve">di promuovere le politiche di reclutamento del personale docente in attuazione del Piano Nazionale di Ripresa e Resilienza, anche in attuazione dell’art. 26, comma 7, del decreto-legge 24 febbraio 2023, n. 13, convertito, con modificazioni, dalla legge 21 aprile 2023, n. 41, nelle more </w:t>
      </w:r>
      <w:bookmarkStart w:id="9" w:name="move180162087"/>
      <w:r w:rsidRPr="000B2D12">
        <w:rPr>
          <w:rFonts w:ascii="Times New Roman" w:hAnsi="Times New Roman" w:cs="Times New Roman"/>
          <w:sz w:val="24"/>
        </w:rPr>
        <w:t>della revisione della legge 30 dicembre 2010, n. 240</w:t>
      </w:r>
      <w:bookmarkEnd w:id="9"/>
      <w:r w:rsidRPr="000B2D12">
        <w:rPr>
          <w:rFonts w:ascii="Times New Roman" w:hAnsi="Times New Roman" w:cs="Times New Roman"/>
          <w:sz w:val="24"/>
        </w:rPr>
        <w:t xml:space="preserve">, nell'ambito della tornata dell'abilitazione scientifica nazionale 2023-2025 sono istituiti i quadrimestri quarto e quinto, successivi a quelli previsti dall'articolo 2, comma </w:t>
      </w:r>
      <w:r>
        <w:rPr>
          <w:rFonts w:ascii="Times New Roman" w:hAnsi="Times New Roman" w:cs="Times New Roman"/>
          <w:sz w:val="24"/>
        </w:rPr>
        <w:t>1, del decreto direttoriale n. 1796 del 27 ottobre 2023. A tal fine la domanda di partecipazione alla procedura di cui all'articolo 1 del citato decreto direttoriale, a pena di esclusione, è presentata, ai sensi di quanto disposto dall'articolo 3 del regolamento di cui al decreto del Presidente della Repubblica 4 aprile 2016, n. 95, rispettivamente a decorrere dal 6 novembre 2024 ed entro il 4 marzo 2025, per il quarto quadrimestre, e a decorrere dal 5 marzo 2025 ed entro il 3 luglio 2025, per il quinto quadrimestre. I lavori riferiti al quinto quadrimestre si concludono entro il 3 novembre 2025. Le Commissioni nazionali formate sulla base del decreto direttoriale n. 1211 del 28 luglio 2023 restano in carica fino al 15 aprile 2026.</w:t>
      </w:r>
    </w:p>
    <w:p w14:paraId="562DFB7E" w14:textId="77777777" w:rsidR="00884B3B" w:rsidRPr="00A01A46" w:rsidRDefault="00884B3B" w:rsidP="00884B3B">
      <w:pPr>
        <w:pStyle w:val="Paragrafoelenco1"/>
        <w:spacing w:after="0" w:line="259" w:lineRule="auto"/>
        <w:ind w:left="0"/>
        <w:jc w:val="both"/>
        <w:rPr>
          <w:rFonts w:ascii="Times New Roman" w:hAnsi="Times New Roman" w:cs="Times New Roman"/>
          <w:b/>
          <w:sz w:val="24"/>
        </w:rPr>
      </w:pPr>
    </w:p>
    <w:p w14:paraId="3D160763" w14:textId="3115C1C1" w:rsidR="00884B3B" w:rsidRPr="00A01A46" w:rsidRDefault="0034334E" w:rsidP="00884B3B">
      <w:pPr>
        <w:spacing w:after="0"/>
        <w:jc w:val="both"/>
        <w:rPr>
          <w:rFonts w:ascii="Times New Roman" w:hAnsi="Times New Roman" w:cs="Times New Roman"/>
          <w:b/>
          <w:sz w:val="24"/>
        </w:rPr>
      </w:pPr>
      <w:r w:rsidRPr="00A01A46">
        <w:rPr>
          <w:rFonts w:ascii="Times New Roman" w:hAnsi="Times New Roman" w:cs="Times New Roman"/>
          <w:b/>
          <w:sz w:val="24"/>
        </w:rPr>
        <w:t>2. Al fine di consentire il rafforzamento dell’organico dei docenti nel contesto dell’attuazione delle misure del Piano nazionale di Ripresa e Resilienza e stabilizzare il quadro del reclutamento universitario nelle more della sua revisione complessiva, all’articolo 24, comma 6, della legge 30 dicembre 2010, n. 240, le parole: «del quattordicesimo anno» sono sostituite dalle seguenti: «del quindicesimo anno».</w:t>
      </w:r>
    </w:p>
    <w:p w14:paraId="4F0D5A4C" w14:textId="77777777" w:rsidR="00FE6430" w:rsidRDefault="00FE6430" w:rsidP="00FE6430">
      <w:pPr>
        <w:spacing w:after="0" w:line="240" w:lineRule="auto"/>
        <w:jc w:val="both"/>
        <w:rPr>
          <w:rFonts w:ascii="Times New Roman" w:hAnsi="Times New Roman" w:cs="Times New Roman"/>
          <w:sz w:val="24"/>
        </w:rPr>
      </w:pPr>
    </w:p>
    <w:p w14:paraId="5C08C7AD" w14:textId="1639F47A" w:rsidR="00884B3B" w:rsidRPr="00D240A7" w:rsidRDefault="00884B3B" w:rsidP="00884B3B">
      <w:pPr>
        <w:spacing w:after="0"/>
        <w:jc w:val="center"/>
        <w:rPr>
          <w:rFonts w:ascii="Times New Roman" w:hAnsi="Times New Roman" w:cs="Times New Roman"/>
          <w:b/>
          <w:sz w:val="24"/>
        </w:rPr>
      </w:pPr>
      <w:r w:rsidRPr="00D240A7">
        <w:rPr>
          <w:rFonts w:ascii="Times New Roman" w:eastAsia="Times New Roman" w:hAnsi="Times New Roman" w:cs="Times New Roman"/>
          <w:b/>
          <w:sz w:val="24"/>
          <w:szCs w:val="24"/>
        </w:rPr>
        <w:t>ART.</w:t>
      </w:r>
      <w:r w:rsidRPr="00D240A7">
        <w:rPr>
          <w:rFonts w:ascii="Times New Roman" w:hAnsi="Times New Roman" w:cs="Times New Roman"/>
          <w:b/>
          <w:sz w:val="24"/>
        </w:rPr>
        <w:t xml:space="preserve"> </w:t>
      </w:r>
      <w:r>
        <w:rPr>
          <w:rFonts w:ascii="Times New Roman" w:hAnsi="Times New Roman" w:cs="Times New Roman"/>
          <w:b/>
          <w:sz w:val="24"/>
        </w:rPr>
        <w:t xml:space="preserve">5 </w:t>
      </w:r>
    </w:p>
    <w:p w14:paraId="57E130C8" w14:textId="77777777" w:rsidR="00884B3B" w:rsidRDefault="00884B3B" w:rsidP="00884B3B">
      <w:pPr>
        <w:jc w:val="center"/>
        <w:rPr>
          <w:rFonts w:ascii="Times New Roman" w:hAnsi="Times New Roman" w:cs="Times New Roman"/>
          <w:sz w:val="24"/>
        </w:rPr>
      </w:pPr>
      <w:r w:rsidRPr="00D240A7">
        <w:rPr>
          <w:rFonts w:ascii="Times New Roman" w:hAnsi="Times New Roman" w:cs="Times New Roman"/>
          <w:b/>
          <w:sz w:val="24"/>
        </w:rPr>
        <w:t>(</w:t>
      </w:r>
      <w:r w:rsidRPr="00D240A7">
        <w:rPr>
          <w:rFonts w:ascii="Times New Roman" w:hAnsi="Times New Roman" w:cs="Times New Roman"/>
          <w:b/>
          <w:i/>
          <w:sz w:val="24"/>
        </w:rPr>
        <w:t xml:space="preserve">Disposizioni urgenti riguardanti il Consiglio </w:t>
      </w:r>
      <w:r>
        <w:rPr>
          <w:rFonts w:ascii="Times New Roman" w:hAnsi="Times New Roman" w:cs="Times New Roman"/>
          <w:b/>
          <w:i/>
          <w:sz w:val="24"/>
        </w:rPr>
        <w:t>u</w:t>
      </w:r>
      <w:r w:rsidRPr="00D240A7">
        <w:rPr>
          <w:rFonts w:ascii="Times New Roman" w:hAnsi="Times New Roman" w:cs="Times New Roman"/>
          <w:b/>
          <w:i/>
          <w:sz w:val="24"/>
        </w:rPr>
        <w:t xml:space="preserve">niversitario </w:t>
      </w:r>
      <w:r>
        <w:rPr>
          <w:rFonts w:ascii="Times New Roman" w:hAnsi="Times New Roman" w:cs="Times New Roman"/>
          <w:b/>
          <w:i/>
          <w:sz w:val="24"/>
        </w:rPr>
        <w:t>n</w:t>
      </w:r>
      <w:r w:rsidRPr="00D240A7">
        <w:rPr>
          <w:rFonts w:ascii="Times New Roman" w:hAnsi="Times New Roman" w:cs="Times New Roman"/>
          <w:b/>
          <w:i/>
          <w:sz w:val="24"/>
        </w:rPr>
        <w:t>azionale)</w:t>
      </w:r>
    </w:p>
    <w:p w14:paraId="751948F0" w14:textId="77777777" w:rsidR="00884B3B" w:rsidRPr="000B2D12" w:rsidRDefault="00884B3B" w:rsidP="00884B3B">
      <w:pPr>
        <w:pStyle w:val="Paragrafoelenco1"/>
        <w:spacing w:after="0" w:line="259" w:lineRule="auto"/>
        <w:ind w:left="0"/>
        <w:jc w:val="both"/>
        <w:rPr>
          <w:rFonts w:ascii="Times New Roman" w:eastAsia="Times New Roman" w:hAnsi="Times New Roman" w:cs="Times New Roman"/>
          <w:sz w:val="24"/>
          <w:szCs w:val="24"/>
        </w:rPr>
      </w:pPr>
      <w:r w:rsidRPr="000B2D12">
        <w:rPr>
          <w:rFonts w:ascii="Times New Roman" w:hAnsi="Times New Roman" w:cs="Times New Roman"/>
          <w:sz w:val="24"/>
        </w:rPr>
        <w:t xml:space="preserve">1. </w:t>
      </w:r>
      <w:r w:rsidRPr="000B2D12">
        <w:rPr>
          <w:rFonts w:ascii="Times New Roman" w:hAnsi="Times New Roman" w:cs="Times New Roman"/>
          <w:sz w:val="24"/>
          <w:szCs w:val="24"/>
        </w:rPr>
        <w:t xml:space="preserve">Al fine di consentire la regolare prosecuzione delle attività istituzionali nelle more della riforma del Consiglio universitario nazionale (CUN) di cui alla legge 16 gennaio 2006, n. 18, al fine di adeguarne l’organizzazione e il funzionamento alle esigenze di semplificazione e di razionalizzazione delle pubbliche amministrazioni e di contenere le spese di funzionamento, per garantire la tempestiva </w:t>
      </w:r>
      <w:r w:rsidRPr="000B2D12">
        <w:rPr>
          <w:rFonts w:ascii="Times New Roman" w:hAnsi="Times New Roman" w:cs="Times New Roman"/>
          <w:sz w:val="24"/>
          <w:szCs w:val="24"/>
        </w:rPr>
        <w:lastRenderedPageBreak/>
        <w:t>attuazione degli interventi previsti dal Piano Nazionale di Ripresa e Resilienza, il CUN, nella composizione in carica alla data di entrata in vigore del presente decreto, continua a svolgere le proprie funzioni sino al termine del 31 luglio 2025.</w:t>
      </w:r>
      <w:r w:rsidRPr="000B2D12">
        <w:rPr>
          <w:rFonts w:ascii="Times New Roman" w:hAnsi="Times New Roman" w:cs="Times New Roman"/>
          <w:sz w:val="24"/>
        </w:rPr>
        <w:t xml:space="preserve"> </w:t>
      </w:r>
      <w:r w:rsidRPr="000B2D12">
        <w:rPr>
          <w:rFonts w:ascii="Times New Roman" w:hAnsi="Times New Roman" w:cs="Times New Roman"/>
          <w:sz w:val="24"/>
          <w:szCs w:val="24"/>
        </w:rPr>
        <w:t xml:space="preserve">Al fine di consentire la regolare prosecuzione delle attività del Consiglio, il mandato degli attuali componenti è prorogato sino al termine di cui al presente comma. </w:t>
      </w:r>
    </w:p>
    <w:p w14:paraId="661008AF" w14:textId="77777777" w:rsidR="00884B3B" w:rsidRDefault="00884B3B" w:rsidP="00884B3B">
      <w:pPr>
        <w:spacing w:after="0"/>
        <w:jc w:val="center"/>
        <w:rPr>
          <w:rFonts w:ascii="Times New Roman" w:eastAsia="Times New Roman" w:hAnsi="Times New Roman" w:cs="Times New Roman"/>
          <w:sz w:val="24"/>
          <w:szCs w:val="24"/>
        </w:rPr>
      </w:pPr>
    </w:p>
    <w:p w14:paraId="102A1830" w14:textId="77777777" w:rsidR="00884B3B" w:rsidRDefault="00884B3B" w:rsidP="00884B3B">
      <w:pPr>
        <w:spacing w:after="0"/>
        <w:jc w:val="center"/>
        <w:rPr>
          <w:rFonts w:ascii="Times New Roman" w:eastAsia="Times New Roman" w:hAnsi="Times New Roman" w:cs="Times New Roman"/>
          <w:sz w:val="24"/>
          <w:szCs w:val="24"/>
        </w:rPr>
      </w:pPr>
    </w:p>
    <w:p w14:paraId="39EEB185" w14:textId="6C548B35" w:rsidR="00884B3B" w:rsidRDefault="00884B3B" w:rsidP="00884B3B">
      <w:pPr>
        <w:spacing w:after="0"/>
        <w:jc w:val="center"/>
        <w:rPr>
          <w:rFonts w:ascii="Times New Roman" w:eastAsia="Times New Roman" w:hAnsi="Times New Roman" w:cs="Times New Roman"/>
          <w:b/>
          <w:color w:val="19191A"/>
          <w:sz w:val="24"/>
          <w:szCs w:val="24"/>
        </w:rPr>
      </w:pPr>
      <w:r>
        <w:rPr>
          <w:rFonts w:ascii="Times New Roman" w:eastAsia="Times New Roman" w:hAnsi="Times New Roman" w:cs="Times New Roman"/>
          <w:b/>
          <w:sz w:val="24"/>
          <w:szCs w:val="24"/>
        </w:rPr>
        <w:t>ART.</w:t>
      </w:r>
      <w:r>
        <w:rPr>
          <w:rFonts w:ascii="Times New Roman" w:eastAsia="Times New Roman" w:hAnsi="Times New Roman" w:cs="Times New Roman"/>
          <w:b/>
          <w:color w:val="19191A"/>
          <w:sz w:val="24"/>
          <w:szCs w:val="24"/>
        </w:rPr>
        <w:t xml:space="preserve"> 6 </w:t>
      </w:r>
    </w:p>
    <w:p w14:paraId="151D0B1E" w14:textId="77777777" w:rsidR="00884B3B" w:rsidRDefault="00884B3B" w:rsidP="00884B3B">
      <w:pPr>
        <w:spacing w:after="0"/>
        <w:jc w:val="center"/>
        <w:rPr>
          <w:rFonts w:ascii="Times New Roman" w:eastAsia="Times New Roman" w:hAnsi="Times New Roman" w:cs="Times New Roman"/>
          <w:bCs/>
          <w:color w:val="19191A"/>
          <w:sz w:val="24"/>
          <w:szCs w:val="24"/>
        </w:rPr>
      </w:pPr>
      <w:r>
        <w:rPr>
          <w:rFonts w:ascii="Times New Roman" w:eastAsia="Times New Roman" w:hAnsi="Times New Roman" w:cs="Times New Roman"/>
          <w:b/>
          <w:color w:val="19191A"/>
          <w:sz w:val="24"/>
          <w:szCs w:val="24"/>
        </w:rPr>
        <w:t>(</w:t>
      </w:r>
      <w:r>
        <w:rPr>
          <w:rFonts w:ascii="Times New Roman" w:eastAsia="Times New Roman" w:hAnsi="Times New Roman" w:cs="Times New Roman"/>
          <w:b/>
          <w:i/>
          <w:color w:val="19191A"/>
          <w:sz w:val="24"/>
          <w:szCs w:val="24"/>
        </w:rPr>
        <w:t>Disposizioni urgenti per l’accelerazione degli interventi strategici in materia di alloggi e residenze universitarie al fine del conseguimento del target M4C1-30 del PNRR</w:t>
      </w:r>
      <w:r>
        <w:rPr>
          <w:rFonts w:ascii="Times New Roman" w:eastAsia="Times New Roman" w:hAnsi="Times New Roman" w:cs="Times New Roman"/>
          <w:b/>
          <w:color w:val="19191A"/>
          <w:sz w:val="24"/>
          <w:szCs w:val="24"/>
        </w:rPr>
        <w:t>)</w:t>
      </w:r>
    </w:p>
    <w:p w14:paraId="16404289" w14:textId="77777777" w:rsidR="00884B3B" w:rsidRDefault="00884B3B" w:rsidP="00884B3B">
      <w:pPr>
        <w:spacing w:after="0"/>
        <w:jc w:val="center"/>
        <w:rPr>
          <w:rFonts w:ascii="Times New Roman" w:eastAsia="Times New Roman" w:hAnsi="Times New Roman" w:cs="Times New Roman"/>
          <w:bCs/>
          <w:color w:val="19191A"/>
          <w:sz w:val="24"/>
          <w:szCs w:val="24"/>
        </w:rPr>
      </w:pPr>
    </w:p>
    <w:p w14:paraId="3A4543EF" w14:textId="77777777" w:rsidR="00884B3B" w:rsidRDefault="00884B3B" w:rsidP="00884B3B">
      <w:pPr>
        <w:pStyle w:val="Paragrafoelenco1"/>
        <w:numPr>
          <w:ilvl w:val="0"/>
          <w:numId w:val="3"/>
        </w:numPr>
        <w:spacing w:after="0" w:line="259" w:lineRule="auto"/>
        <w:ind w:left="0" w:firstLine="0"/>
        <w:jc w:val="both"/>
        <w:rPr>
          <w:rFonts w:ascii="Times New Roman" w:eastAsia="Times New Roman" w:hAnsi="Times New Roman" w:cs="Times New Roman"/>
          <w:bCs/>
          <w:color w:val="19191A"/>
          <w:sz w:val="24"/>
          <w:szCs w:val="24"/>
        </w:rPr>
      </w:pPr>
      <w:r>
        <w:rPr>
          <w:rFonts w:ascii="Times New Roman" w:eastAsia="Times New Roman" w:hAnsi="Times New Roman" w:cs="Times New Roman"/>
          <w:bCs/>
          <w:color w:val="19191A"/>
          <w:sz w:val="24"/>
          <w:szCs w:val="24"/>
        </w:rPr>
        <w:t>All’articolo 15 del decreto-legge 24 febbraio 2023, n. 13, convertito, con modificazioni, dalla legge 21 aprile 2023, n. 41, sono apportate le seguenti modificazioni:</w:t>
      </w:r>
    </w:p>
    <w:p w14:paraId="0E4BEA37" w14:textId="77777777" w:rsidR="00884B3B" w:rsidRDefault="00884B3B" w:rsidP="00884B3B">
      <w:pPr>
        <w:pStyle w:val="Paragrafoelenco1"/>
        <w:numPr>
          <w:ilvl w:val="0"/>
          <w:numId w:val="5"/>
        </w:numPr>
        <w:spacing w:after="0" w:line="259" w:lineRule="auto"/>
        <w:ind w:left="284" w:hanging="284"/>
        <w:jc w:val="both"/>
        <w:rPr>
          <w:rFonts w:ascii="Times New Roman" w:eastAsia="Times New Roman" w:hAnsi="Times New Roman" w:cs="Times New Roman"/>
          <w:bCs/>
          <w:color w:val="19191A"/>
          <w:sz w:val="24"/>
          <w:szCs w:val="24"/>
        </w:rPr>
      </w:pPr>
      <w:r>
        <w:rPr>
          <w:rFonts w:ascii="Times New Roman" w:eastAsia="Times New Roman" w:hAnsi="Times New Roman" w:cs="Times New Roman"/>
          <w:bCs/>
          <w:color w:val="19191A"/>
          <w:sz w:val="24"/>
          <w:szCs w:val="24"/>
        </w:rPr>
        <w:t>al comma 2-</w:t>
      </w:r>
      <w:r w:rsidRPr="00D240A7">
        <w:rPr>
          <w:rFonts w:ascii="Times New Roman" w:eastAsia="Times New Roman" w:hAnsi="Times New Roman" w:cs="Times New Roman"/>
          <w:bCs/>
          <w:i/>
          <w:iCs/>
          <w:color w:val="19191A"/>
          <w:sz w:val="24"/>
          <w:szCs w:val="24"/>
        </w:rPr>
        <w:t>bis</w:t>
      </w:r>
      <w:r>
        <w:rPr>
          <w:rFonts w:ascii="Times New Roman" w:eastAsia="Times New Roman" w:hAnsi="Times New Roman" w:cs="Times New Roman"/>
          <w:bCs/>
          <w:color w:val="19191A"/>
          <w:sz w:val="24"/>
          <w:szCs w:val="24"/>
        </w:rPr>
        <w:t xml:space="preserve">: </w:t>
      </w:r>
    </w:p>
    <w:p w14:paraId="1164F0E9" w14:textId="77777777" w:rsidR="00884B3B" w:rsidRPr="00D240A7" w:rsidRDefault="00884B3B" w:rsidP="00884B3B">
      <w:pPr>
        <w:pStyle w:val="Paragrafoelenco1"/>
        <w:numPr>
          <w:ilvl w:val="0"/>
          <w:numId w:val="6"/>
        </w:numPr>
        <w:spacing w:after="0" w:line="259" w:lineRule="auto"/>
        <w:ind w:left="284" w:firstLine="0"/>
        <w:jc w:val="both"/>
        <w:rPr>
          <w:rFonts w:ascii="Times New Roman" w:eastAsia="Times New Roman" w:hAnsi="Times New Roman" w:cs="Times New Roman"/>
          <w:bCs/>
          <w:color w:val="19191A"/>
          <w:sz w:val="24"/>
          <w:szCs w:val="24"/>
        </w:rPr>
      </w:pPr>
      <w:r>
        <w:rPr>
          <w:rFonts w:ascii="Times New Roman" w:eastAsia="Times New Roman" w:hAnsi="Times New Roman" w:cs="Times New Roman"/>
          <w:bCs/>
          <w:color w:val="19191A"/>
          <w:sz w:val="24"/>
          <w:szCs w:val="24"/>
        </w:rPr>
        <w:t xml:space="preserve">al primo periodo, dopo le parole: «beni immobili dello Stato» sono inserite le seguenti: «e i beni immobili confiscati alla criminalità organizzata» e </w:t>
      </w:r>
    </w:p>
    <w:p w14:paraId="687AE592" w14:textId="77777777" w:rsidR="00884B3B" w:rsidRDefault="00884B3B" w:rsidP="00884B3B">
      <w:pPr>
        <w:spacing w:after="0"/>
        <w:ind w:left="284"/>
        <w:jc w:val="both"/>
        <w:rPr>
          <w:rFonts w:ascii="Times New Roman" w:eastAsia="Times New Roman" w:hAnsi="Times New Roman" w:cs="Times New Roman"/>
          <w:bCs/>
          <w:color w:val="19191A"/>
          <w:sz w:val="24"/>
          <w:szCs w:val="24"/>
        </w:rPr>
      </w:pPr>
      <w:r w:rsidRPr="00D240A7">
        <w:rPr>
          <w:rFonts w:ascii="Times New Roman" w:eastAsia="Times New Roman" w:hAnsi="Times New Roman" w:cs="Times New Roman"/>
          <w:bCs/>
          <w:color w:val="19191A"/>
          <w:sz w:val="24"/>
          <w:szCs w:val="24"/>
        </w:rPr>
        <w:t>dopo le parole</w:t>
      </w:r>
      <w:r>
        <w:rPr>
          <w:rFonts w:ascii="Times New Roman" w:eastAsia="Times New Roman" w:hAnsi="Times New Roman" w:cs="Times New Roman"/>
          <w:bCs/>
          <w:color w:val="19191A"/>
          <w:sz w:val="24"/>
          <w:szCs w:val="24"/>
        </w:rPr>
        <w:t>:</w:t>
      </w:r>
      <w:r w:rsidRPr="00D240A7">
        <w:rPr>
          <w:rFonts w:ascii="Times New Roman" w:eastAsia="Times New Roman" w:hAnsi="Times New Roman" w:cs="Times New Roman"/>
          <w:bCs/>
          <w:color w:val="19191A"/>
          <w:sz w:val="24"/>
          <w:szCs w:val="24"/>
        </w:rPr>
        <w:t xml:space="preserve"> «su richiesta», </w:t>
      </w:r>
      <w:r>
        <w:rPr>
          <w:rFonts w:ascii="Times New Roman" w:eastAsia="Times New Roman" w:hAnsi="Times New Roman" w:cs="Times New Roman"/>
          <w:bCs/>
          <w:color w:val="19191A"/>
          <w:sz w:val="24"/>
          <w:szCs w:val="24"/>
        </w:rPr>
        <w:t xml:space="preserve">sono inserite </w:t>
      </w:r>
      <w:r w:rsidRPr="00D240A7">
        <w:rPr>
          <w:rFonts w:ascii="Times New Roman" w:eastAsia="Times New Roman" w:hAnsi="Times New Roman" w:cs="Times New Roman"/>
          <w:bCs/>
          <w:color w:val="19191A"/>
          <w:sz w:val="24"/>
          <w:szCs w:val="24"/>
        </w:rPr>
        <w:t xml:space="preserve">le </w:t>
      </w:r>
      <w:r>
        <w:rPr>
          <w:rFonts w:ascii="Times New Roman" w:eastAsia="Times New Roman" w:hAnsi="Times New Roman" w:cs="Times New Roman"/>
          <w:bCs/>
          <w:color w:val="19191A"/>
          <w:sz w:val="24"/>
          <w:szCs w:val="24"/>
        </w:rPr>
        <w:t xml:space="preserve">seguenti: </w:t>
      </w:r>
      <w:r w:rsidRPr="00D240A7">
        <w:rPr>
          <w:rFonts w:ascii="Times New Roman" w:eastAsia="Times New Roman" w:hAnsi="Times New Roman" w:cs="Times New Roman"/>
          <w:bCs/>
          <w:color w:val="19191A"/>
          <w:sz w:val="24"/>
          <w:szCs w:val="24"/>
        </w:rPr>
        <w:t>«del Ministero dell’università e della ricerca, del Commissario straordinario di cui all’articolo 5 del decreto-legge 2 marzo 2024, n. 19, convertito, con modificazioni, dalla legge 29 aprile 2024, n. 56,»;</w:t>
      </w:r>
    </w:p>
    <w:p w14:paraId="4DC60474" w14:textId="77777777" w:rsidR="00884B3B" w:rsidRDefault="00884B3B" w:rsidP="00884B3B">
      <w:pPr>
        <w:pStyle w:val="Paragrafoelenco1"/>
        <w:numPr>
          <w:ilvl w:val="0"/>
          <w:numId w:val="6"/>
        </w:numPr>
        <w:spacing w:after="0" w:line="259" w:lineRule="auto"/>
        <w:ind w:left="284" w:firstLine="0"/>
        <w:jc w:val="both"/>
        <w:rPr>
          <w:rFonts w:ascii="Times New Roman" w:eastAsia="Times New Roman" w:hAnsi="Times New Roman" w:cs="Times New Roman"/>
          <w:bCs/>
          <w:color w:val="19191A"/>
          <w:sz w:val="24"/>
          <w:szCs w:val="24"/>
        </w:rPr>
      </w:pPr>
      <w:r>
        <w:rPr>
          <w:rFonts w:ascii="Times New Roman" w:eastAsia="Times New Roman" w:hAnsi="Times New Roman" w:cs="Times New Roman"/>
          <w:bCs/>
          <w:color w:val="19191A"/>
          <w:sz w:val="24"/>
          <w:szCs w:val="24"/>
        </w:rPr>
        <w:t>è aggiunto, in fine, il seguente periodo: «Agli interventi di cui al presente comma si applicano le disposizioni di cui all’articolo 1-</w:t>
      </w:r>
      <w:r>
        <w:rPr>
          <w:rFonts w:ascii="Times New Roman" w:eastAsia="Times New Roman" w:hAnsi="Times New Roman" w:cs="Times New Roman"/>
          <w:bCs/>
          <w:i/>
          <w:color w:val="19191A"/>
          <w:sz w:val="24"/>
          <w:szCs w:val="24"/>
        </w:rPr>
        <w:t>quater</w:t>
      </w:r>
      <w:r>
        <w:rPr>
          <w:rFonts w:ascii="Times New Roman" w:eastAsia="Times New Roman" w:hAnsi="Times New Roman" w:cs="Times New Roman"/>
          <w:bCs/>
          <w:color w:val="19191A"/>
          <w:sz w:val="24"/>
          <w:szCs w:val="24"/>
        </w:rPr>
        <w:t>, commi 2 e 2-</w:t>
      </w:r>
      <w:r w:rsidRPr="00D240A7">
        <w:rPr>
          <w:rFonts w:ascii="Times New Roman" w:eastAsia="Times New Roman" w:hAnsi="Times New Roman" w:cs="Times New Roman"/>
          <w:i/>
          <w:color w:val="19191A"/>
          <w:sz w:val="24"/>
          <w:szCs w:val="24"/>
        </w:rPr>
        <w:t>bis</w:t>
      </w:r>
      <w:r>
        <w:rPr>
          <w:rFonts w:ascii="Times New Roman" w:eastAsia="Times New Roman" w:hAnsi="Times New Roman" w:cs="Times New Roman"/>
          <w:bCs/>
          <w:color w:val="19191A"/>
          <w:sz w:val="24"/>
          <w:szCs w:val="24"/>
        </w:rPr>
        <w:t>, della legge 14 novembre 2000, n. 338.»;</w:t>
      </w:r>
    </w:p>
    <w:p w14:paraId="40A5BDFE" w14:textId="77777777" w:rsidR="00884B3B" w:rsidRDefault="00884B3B" w:rsidP="00884B3B">
      <w:pPr>
        <w:pStyle w:val="Paragrafoelenco1"/>
        <w:numPr>
          <w:ilvl w:val="0"/>
          <w:numId w:val="5"/>
        </w:numPr>
        <w:spacing w:after="0" w:line="259" w:lineRule="auto"/>
        <w:ind w:left="0" w:firstLine="0"/>
        <w:jc w:val="both"/>
        <w:rPr>
          <w:rFonts w:ascii="Times New Roman" w:eastAsia="Times New Roman" w:hAnsi="Times New Roman" w:cs="Times New Roman"/>
          <w:bCs/>
          <w:color w:val="19191A"/>
          <w:sz w:val="24"/>
          <w:szCs w:val="24"/>
        </w:rPr>
      </w:pPr>
      <w:r>
        <w:rPr>
          <w:rFonts w:ascii="Times New Roman" w:eastAsia="Times New Roman" w:hAnsi="Times New Roman" w:cs="Times New Roman"/>
          <w:bCs/>
          <w:color w:val="19191A"/>
          <w:sz w:val="24"/>
          <w:szCs w:val="24"/>
        </w:rPr>
        <w:t>dopo il comma 4, è inserito il seguente:</w:t>
      </w:r>
    </w:p>
    <w:p w14:paraId="317689AC" w14:textId="62C32A6A" w:rsidR="00884B3B" w:rsidRDefault="00884B3B" w:rsidP="00884B3B">
      <w:pPr>
        <w:pStyle w:val="Paragrafoelenco1"/>
        <w:spacing w:after="0" w:line="259" w:lineRule="auto"/>
        <w:ind w:left="0"/>
        <w:jc w:val="both"/>
        <w:rPr>
          <w:rFonts w:ascii="Times New Roman" w:eastAsia="Times New Roman" w:hAnsi="Times New Roman" w:cs="Times New Roman"/>
          <w:b/>
          <w:bCs/>
          <w:color w:val="19191A"/>
          <w:sz w:val="24"/>
          <w:szCs w:val="24"/>
        </w:rPr>
      </w:pPr>
      <w:r>
        <w:rPr>
          <w:rFonts w:ascii="Times New Roman" w:eastAsia="Times New Roman" w:hAnsi="Times New Roman" w:cs="Times New Roman"/>
          <w:bCs/>
          <w:color w:val="19191A"/>
          <w:sz w:val="24"/>
          <w:szCs w:val="24"/>
        </w:rPr>
        <w:t>«4-</w:t>
      </w:r>
      <w:r>
        <w:rPr>
          <w:rFonts w:ascii="Times New Roman" w:eastAsia="Times New Roman" w:hAnsi="Times New Roman" w:cs="Times New Roman"/>
          <w:bCs/>
          <w:i/>
          <w:color w:val="19191A"/>
          <w:sz w:val="24"/>
          <w:szCs w:val="24"/>
        </w:rPr>
        <w:t>bis</w:t>
      </w:r>
      <w:r>
        <w:rPr>
          <w:rFonts w:ascii="Times New Roman" w:eastAsia="Times New Roman" w:hAnsi="Times New Roman" w:cs="Times New Roman"/>
          <w:bCs/>
          <w:color w:val="19191A"/>
          <w:sz w:val="24"/>
          <w:szCs w:val="24"/>
        </w:rPr>
        <w:t>. Al fine di accelerare le procedure di verifica del raggiungimento del target M4C1-30, riforma 1.7 della Missione 4, Componente 1, del Piano nazionale di ripresa e resilienza (PNRR), il Commissario straordinario di cui all’articolo 5 del decreto-legge 2 marzo 2024, n. 19, convertito, con modificazioni, dalla legge 29 aprile 2024, n. 56, può avvalersi, previa convenzione e senza oneri diretti per le prestazioni rese, della Struttura per la progettazione di beni ed edifici pubblici di cui all'articolo 1, commi da 162 a 170, della legge 30 dicembre 2018, n. 145, per le attività di supporto tecnico, ivi incluso il monitoraggio dell’avanzamento degli interventi</w:t>
      </w:r>
      <w:r w:rsidR="002F3542">
        <w:rPr>
          <w:rFonts w:ascii="Times New Roman" w:eastAsia="Times New Roman" w:hAnsi="Times New Roman" w:cs="Times New Roman"/>
          <w:bCs/>
          <w:color w:val="19191A"/>
          <w:sz w:val="24"/>
          <w:szCs w:val="24"/>
        </w:rPr>
        <w:t xml:space="preserve"> </w:t>
      </w:r>
      <w:r w:rsidR="002F3542" w:rsidRPr="00383CEE">
        <w:rPr>
          <w:rFonts w:ascii="Times New Roman" w:eastAsia="Times New Roman" w:hAnsi="Times New Roman" w:cs="Times New Roman"/>
          <w:b/>
          <w:color w:val="19191A"/>
          <w:sz w:val="24"/>
          <w:szCs w:val="24"/>
        </w:rPr>
        <w:t>e il</w:t>
      </w:r>
      <w:r w:rsidR="002F3542">
        <w:rPr>
          <w:rFonts w:ascii="Times New Roman" w:eastAsia="Times New Roman" w:hAnsi="Times New Roman" w:cs="Times New Roman"/>
          <w:bCs/>
          <w:color w:val="19191A"/>
          <w:sz w:val="24"/>
          <w:szCs w:val="24"/>
        </w:rPr>
        <w:t xml:space="preserve"> </w:t>
      </w:r>
      <w:r>
        <w:rPr>
          <w:rFonts w:ascii="Times New Roman" w:eastAsia="Times New Roman" w:hAnsi="Times New Roman" w:cs="Times New Roman"/>
          <w:bCs/>
          <w:color w:val="19191A"/>
          <w:sz w:val="24"/>
          <w:szCs w:val="24"/>
        </w:rPr>
        <w:t>rilascio dell’attestazione certificante la creazione e la disponibilità all’assegnazione dei posti letto finanziati ai sensi degli articoli 1 e 1-</w:t>
      </w:r>
      <w:r>
        <w:rPr>
          <w:rFonts w:ascii="Times New Roman" w:eastAsia="Times New Roman" w:hAnsi="Times New Roman" w:cs="Times New Roman"/>
          <w:bCs/>
          <w:i/>
          <w:color w:val="19191A"/>
          <w:sz w:val="24"/>
          <w:szCs w:val="24"/>
        </w:rPr>
        <w:t>bis</w:t>
      </w:r>
      <w:r>
        <w:rPr>
          <w:rFonts w:ascii="Times New Roman" w:eastAsia="Times New Roman" w:hAnsi="Times New Roman" w:cs="Times New Roman"/>
          <w:bCs/>
          <w:color w:val="19191A"/>
          <w:sz w:val="24"/>
          <w:szCs w:val="24"/>
        </w:rPr>
        <w:t xml:space="preserve"> della legge 14 novembre 2000, n. 338.».</w:t>
      </w:r>
    </w:p>
    <w:p w14:paraId="0344BD83" w14:textId="77777777" w:rsidR="00604298" w:rsidRDefault="00604298" w:rsidP="00604298">
      <w:pPr>
        <w:spacing w:after="0" w:line="240" w:lineRule="auto"/>
        <w:rPr>
          <w:rFonts w:ascii="Times New Roman" w:eastAsia="Times New Roman" w:hAnsi="Times New Roman" w:cs="Times New Roman"/>
          <w:b/>
          <w:bCs/>
          <w:color w:val="19191A"/>
          <w:sz w:val="24"/>
          <w:szCs w:val="24"/>
          <w:shd w:val="clear" w:color="auto" w:fill="FFFFFF"/>
          <w:lang w:eastAsia="it-IT"/>
        </w:rPr>
      </w:pPr>
      <w:bookmarkStart w:id="10" w:name="_Hlk180423983"/>
    </w:p>
    <w:p w14:paraId="4DCC427C" w14:textId="29789B0A" w:rsidR="00884B3B" w:rsidRPr="00D240A7" w:rsidRDefault="00884B3B" w:rsidP="00884B3B">
      <w:pPr>
        <w:spacing w:after="0"/>
        <w:jc w:val="center"/>
        <w:rPr>
          <w:rFonts w:ascii="Times New Roman" w:eastAsia="Times New Roman" w:hAnsi="Times New Roman" w:cs="Times New Roman"/>
          <w:b/>
          <w:i/>
          <w:color w:val="19191A"/>
          <w:sz w:val="24"/>
          <w:szCs w:val="24"/>
        </w:rPr>
      </w:pPr>
      <w:r w:rsidRPr="00D240A7">
        <w:rPr>
          <w:rFonts w:ascii="Times New Roman" w:eastAsia="Times New Roman" w:hAnsi="Times New Roman" w:cs="Times New Roman"/>
          <w:b/>
          <w:sz w:val="24"/>
          <w:szCs w:val="24"/>
        </w:rPr>
        <w:t>ART.</w:t>
      </w:r>
      <w:r w:rsidRPr="00D240A7">
        <w:rPr>
          <w:rFonts w:ascii="Times New Roman" w:eastAsia="Times New Roman" w:hAnsi="Times New Roman" w:cs="Times New Roman"/>
          <w:b/>
          <w:color w:val="19191A"/>
          <w:sz w:val="24"/>
          <w:szCs w:val="24"/>
        </w:rPr>
        <w:t xml:space="preserve"> </w:t>
      </w:r>
      <w:r>
        <w:rPr>
          <w:rFonts w:ascii="Times New Roman" w:eastAsia="Times New Roman" w:hAnsi="Times New Roman" w:cs="Times New Roman"/>
          <w:b/>
          <w:color w:val="19191A"/>
          <w:sz w:val="24"/>
          <w:szCs w:val="24"/>
        </w:rPr>
        <w:t>7</w:t>
      </w:r>
    </w:p>
    <w:p w14:paraId="301F7F5E" w14:textId="77777777" w:rsidR="00884B3B" w:rsidRDefault="00884B3B" w:rsidP="00884B3B">
      <w:pPr>
        <w:spacing w:after="0"/>
        <w:jc w:val="center"/>
        <w:rPr>
          <w:rFonts w:ascii="Times New Roman" w:eastAsia="Times New Roman" w:hAnsi="Times New Roman" w:cs="Times New Roman"/>
          <w:b/>
          <w:bCs/>
          <w:color w:val="19191A"/>
          <w:sz w:val="24"/>
          <w:szCs w:val="24"/>
        </w:rPr>
      </w:pPr>
      <w:r w:rsidRPr="00D240A7">
        <w:rPr>
          <w:rFonts w:ascii="Times New Roman" w:eastAsia="Times New Roman" w:hAnsi="Times New Roman" w:cs="Times New Roman"/>
          <w:b/>
          <w:i/>
          <w:color w:val="19191A"/>
          <w:sz w:val="24"/>
          <w:szCs w:val="24"/>
        </w:rPr>
        <w:t xml:space="preserve">(Disposizioni urgenti in materia di interventi di ammodernamento strutturale e tecnologico del Campus del Politecnico </w:t>
      </w:r>
      <w:bookmarkEnd w:id="10"/>
      <w:r w:rsidRPr="00D240A7">
        <w:rPr>
          <w:rFonts w:ascii="Times New Roman" w:eastAsia="Times New Roman" w:hAnsi="Times New Roman" w:cs="Times New Roman"/>
          <w:b/>
          <w:i/>
          <w:color w:val="19191A"/>
          <w:sz w:val="24"/>
          <w:szCs w:val="24"/>
        </w:rPr>
        <w:t>di Milano)</w:t>
      </w:r>
    </w:p>
    <w:p w14:paraId="4365F757" w14:textId="77777777" w:rsidR="00884B3B" w:rsidRDefault="00884B3B" w:rsidP="00884B3B">
      <w:pPr>
        <w:spacing w:after="0"/>
        <w:jc w:val="both"/>
        <w:rPr>
          <w:rFonts w:ascii="Times New Roman" w:eastAsia="Times New Roman" w:hAnsi="Times New Roman" w:cs="Times New Roman"/>
          <w:b/>
          <w:bCs/>
          <w:color w:val="19191A"/>
          <w:sz w:val="24"/>
          <w:szCs w:val="24"/>
        </w:rPr>
      </w:pPr>
    </w:p>
    <w:p w14:paraId="39CE954E" w14:textId="77777777" w:rsidR="00884B3B" w:rsidRDefault="00884B3B" w:rsidP="00884B3B">
      <w:pPr>
        <w:spacing w:after="0"/>
        <w:jc w:val="both"/>
        <w:rPr>
          <w:rFonts w:ascii="Times New Roman" w:eastAsia="Times New Roman" w:hAnsi="Times New Roman" w:cs="Times New Roman"/>
          <w:iCs/>
          <w:color w:val="19191A"/>
          <w:sz w:val="24"/>
          <w:szCs w:val="24"/>
        </w:rPr>
      </w:pPr>
      <w:r>
        <w:rPr>
          <w:rFonts w:ascii="Times New Roman" w:eastAsia="Times New Roman" w:hAnsi="Times New Roman" w:cs="Times New Roman"/>
          <w:iCs/>
          <w:color w:val="19191A"/>
          <w:sz w:val="24"/>
          <w:szCs w:val="24"/>
        </w:rPr>
        <w:t xml:space="preserve">1. </w:t>
      </w:r>
      <w:r w:rsidRPr="002D22B9">
        <w:rPr>
          <w:rFonts w:ascii="Times New Roman" w:eastAsia="Times New Roman" w:hAnsi="Times New Roman" w:cs="Times New Roman"/>
          <w:iCs/>
          <w:sz w:val="24"/>
          <w:szCs w:val="24"/>
        </w:rPr>
        <w:t>Al fine di</w:t>
      </w:r>
      <w:r w:rsidRPr="00290D93">
        <w:rPr>
          <w:rFonts w:ascii="Times New Roman" w:eastAsia="Times New Roman" w:hAnsi="Times New Roman" w:cs="Times New Roman"/>
          <w:b/>
          <w:iCs/>
          <w:color w:val="FF0000"/>
          <w:sz w:val="24"/>
          <w:szCs w:val="24"/>
        </w:rPr>
        <w:t xml:space="preserve"> </w:t>
      </w:r>
      <w:r>
        <w:rPr>
          <w:rFonts w:ascii="Times New Roman" w:eastAsia="Times New Roman" w:hAnsi="Times New Roman" w:cs="Times New Roman"/>
          <w:iCs/>
          <w:color w:val="19191A"/>
          <w:sz w:val="24"/>
          <w:szCs w:val="24"/>
        </w:rPr>
        <w:t>completare gli interventi di ammodernamento strutturale e tecnologico del Campus del Politecnico «Campus Nord» a Bovisa Milano, anche in attuazione degli obiettivi stabiliti dal Piano Nazionale di Ripresa e Resilienza, è autorizzata la spesa di 5 milioni di euro per ciascuno degli anni 2024 e 2025, da destinare al Politecnico di Milano. Ai relativi oneri si provvede mediante corrispondente riduzione dello stanziamento del fondo speciale di conto capitale iscritto, ai fini del bilancio triennale 2024-2026, nell'ambito del programma «Fondi di riserva e speciali» della missione «Fondi da ripartire» dello stato di previsione del Ministero dell'economia e delle finanze per l'anno 2024, allo scopo parzialmente utilizzando l'accantonamento relativo al Ministero dell'università e della ricerca.</w:t>
      </w:r>
    </w:p>
    <w:p w14:paraId="7B636CE3" w14:textId="77777777" w:rsidR="00016747" w:rsidRDefault="00016747" w:rsidP="00884B3B">
      <w:pPr>
        <w:spacing w:after="0"/>
        <w:jc w:val="both"/>
        <w:rPr>
          <w:rFonts w:ascii="Times New Roman" w:eastAsia="Times New Roman" w:hAnsi="Times New Roman" w:cs="Times New Roman"/>
          <w:iCs/>
          <w:color w:val="19191A"/>
          <w:sz w:val="24"/>
          <w:szCs w:val="24"/>
        </w:rPr>
      </w:pPr>
    </w:p>
    <w:p w14:paraId="46FC5114" w14:textId="77777777" w:rsidR="007F6473" w:rsidRDefault="007F6473" w:rsidP="007F6473">
      <w:pPr>
        <w:spacing w:after="0" w:line="240" w:lineRule="auto"/>
        <w:rPr>
          <w:rFonts w:ascii="Times New Roman" w:eastAsia="Times New Roman" w:hAnsi="Times New Roman" w:cs="Times New Roman"/>
          <w:b/>
          <w:bCs/>
          <w:color w:val="19191A"/>
          <w:sz w:val="24"/>
          <w:szCs w:val="24"/>
          <w:shd w:val="clear" w:color="auto" w:fill="FFFFFF"/>
          <w:lang w:eastAsia="it-IT"/>
        </w:rPr>
      </w:pPr>
    </w:p>
    <w:p w14:paraId="58BF5996" w14:textId="01CA9CE7" w:rsidR="007F6473" w:rsidRPr="00D240A7" w:rsidRDefault="007F6473" w:rsidP="007F6473">
      <w:pPr>
        <w:spacing w:after="0"/>
        <w:jc w:val="center"/>
        <w:rPr>
          <w:rFonts w:ascii="Times New Roman" w:eastAsia="Times New Roman" w:hAnsi="Times New Roman" w:cs="Times New Roman"/>
          <w:b/>
          <w:i/>
          <w:color w:val="19191A"/>
          <w:sz w:val="24"/>
          <w:szCs w:val="24"/>
        </w:rPr>
      </w:pPr>
      <w:r w:rsidRPr="00D240A7">
        <w:rPr>
          <w:rFonts w:ascii="Times New Roman" w:eastAsia="Times New Roman" w:hAnsi="Times New Roman" w:cs="Times New Roman"/>
          <w:b/>
          <w:sz w:val="24"/>
          <w:szCs w:val="24"/>
        </w:rPr>
        <w:lastRenderedPageBreak/>
        <w:t>ART.</w:t>
      </w:r>
      <w:r w:rsidRPr="00D240A7">
        <w:rPr>
          <w:rFonts w:ascii="Times New Roman" w:eastAsia="Times New Roman" w:hAnsi="Times New Roman" w:cs="Times New Roman"/>
          <w:b/>
          <w:color w:val="19191A"/>
          <w:sz w:val="24"/>
          <w:szCs w:val="24"/>
        </w:rPr>
        <w:t xml:space="preserve"> </w:t>
      </w:r>
      <w:r>
        <w:rPr>
          <w:rFonts w:ascii="Times New Roman" w:eastAsia="Times New Roman" w:hAnsi="Times New Roman" w:cs="Times New Roman"/>
          <w:b/>
          <w:color w:val="19191A"/>
          <w:sz w:val="24"/>
          <w:szCs w:val="24"/>
        </w:rPr>
        <w:t>8</w:t>
      </w:r>
      <w:r w:rsidR="00C63A7E">
        <w:rPr>
          <w:rFonts w:ascii="Times New Roman" w:eastAsia="Times New Roman" w:hAnsi="Times New Roman" w:cs="Times New Roman"/>
          <w:b/>
          <w:color w:val="19191A"/>
          <w:sz w:val="24"/>
          <w:szCs w:val="24"/>
        </w:rPr>
        <w:t xml:space="preserve"> (PROPOSTA MEF)</w:t>
      </w:r>
    </w:p>
    <w:p w14:paraId="4F93F11D" w14:textId="5DC1FE45" w:rsidR="007F6473" w:rsidRPr="00275FA4" w:rsidRDefault="007F6473" w:rsidP="007F6473">
      <w:pPr>
        <w:spacing w:after="0"/>
        <w:jc w:val="both"/>
        <w:rPr>
          <w:rFonts w:ascii="Times New Roman" w:eastAsia="Times New Roman" w:hAnsi="Times New Roman" w:cs="Times New Roman"/>
          <w:iCs/>
          <w:color w:val="19191A"/>
          <w:sz w:val="24"/>
          <w:szCs w:val="24"/>
          <w:highlight w:val="yellow"/>
        </w:rPr>
      </w:pPr>
      <w:r w:rsidRPr="00275FA4">
        <w:rPr>
          <w:rFonts w:ascii="Times New Roman" w:eastAsia="Times New Roman" w:hAnsi="Times New Roman" w:cs="Times New Roman"/>
          <w:b/>
          <w:i/>
          <w:color w:val="19191A"/>
          <w:sz w:val="24"/>
          <w:szCs w:val="24"/>
          <w:highlight w:val="yellow"/>
        </w:rPr>
        <w:t>(Disposizion</w:t>
      </w:r>
      <w:r w:rsidR="00C97C1B" w:rsidRPr="00275FA4">
        <w:rPr>
          <w:rFonts w:ascii="Times New Roman" w:eastAsia="Times New Roman" w:hAnsi="Times New Roman" w:cs="Times New Roman"/>
          <w:b/>
          <w:i/>
          <w:color w:val="19191A"/>
          <w:sz w:val="24"/>
          <w:szCs w:val="24"/>
          <w:highlight w:val="yellow"/>
        </w:rPr>
        <w:t xml:space="preserve">e interpretativa </w:t>
      </w:r>
      <w:r w:rsidRPr="00275FA4">
        <w:rPr>
          <w:rFonts w:ascii="Times New Roman" w:eastAsia="Times New Roman" w:hAnsi="Times New Roman" w:cs="Times New Roman"/>
          <w:b/>
          <w:i/>
          <w:color w:val="19191A"/>
          <w:sz w:val="24"/>
          <w:szCs w:val="24"/>
          <w:highlight w:val="yellow"/>
        </w:rPr>
        <w:t xml:space="preserve">in materia di </w:t>
      </w:r>
      <w:r w:rsidR="00C97C1B" w:rsidRPr="00275FA4">
        <w:rPr>
          <w:rFonts w:ascii="Times New Roman" w:eastAsia="Times New Roman" w:hAnsi="Times New Roman" w:cs="Times New Roman"/>
          <w:b/>
          <w:i/>
          <w:color w:val="19191A"/>
          <w:sz w:val="24"/>
          <w:szCs w:val="24"/>
          <w:highlight w:val="yellow"/>
        </w:rPr>
        <w:t>copertura assicurativa obbligatoria per i dann</w:t>
      </w:r>
      <w:r w:rsidR="004C7E7E" w:rsidRPr="00275FA4">
        <w:rPr>
          <w:rFonts w:ascii="Times New Roman" w:eastAsia="Times New Roman" w:hAnsi="Times New Roman" w:cs="Times New Roman"/>
          <w:b/>
          <w:i/>
          <w:color w:val="19191A"/>
          <w:sz w:val="24"/>
          <w:szCs w:val="24"/>
          <w:highlight w:val="yellow"/>
        </w:rPr>
        <w:t xml:space="preserve">i da eventi </w:t>
      </w:r>
      <w:r w:rsidR="00A36A51" w:rsidRPr="00275FA4">
        <w:rPr>
          <w:rFonts w:ascii="Times New Roman" w:eastAsia="Times New Roman" w:hAnsi="Times New Roman" w:cs="Times New Roman"/>
          <w:b/>
          <w:i/>
          <w:color w:val="19191A"/>
          <w:sz w:val="24"/>
          <w:szCs w:val="24"/>
          <w:highlight w:val="yellow"/>
        </w:rPr>
        <w:t xml:space="preserve"> catastrofali</w:t>
      </w:r>
      <w:r w:rsidR="004C7E7E" w:rsidRPr="00275FA4">
        <w:rPr>
          <w:rFonts w:ascii="Times New Roman" w:eastAsia="Times New Roman" w:hAnsi="Times New Roman" w:cs="Times New Roman"/>
          <w:b/>
          <w:i/>
          <w:color w:val="19191A"/>
          <w:sz w:val="24"/>
          <w:szCs w:val="24"/>
          <w:highlight w:val="yellow"/>
        </w:rPr>
        <w:t>)</w:t>
      </w:r>
      <w:r w:rsidRPr="00275FA4">
        <w:rPr>
          <w:rFonts w:ascii="Times New Roman" w:eastAsia="Times New Roman" w:hAnsi="Times New Roman" w:cs="Times New Roman"/>
          <w:b/>
          <w:i/>
          <w:color w:val="19191A"/>
          <w:sz w:val="24"/>
          <w:szCs w:val="24"/>
          <w:highlight w:val="yellow"/>
        </w:rPr>
        <w:t xml:space="preserve">  </w:t>
      </w:r>
    </w:p>
    <w:p w14:paraId="2E1B5676" w14:textId="77777777" w:rsidR="007F6473" w:rsidRPr="00275FA4" w:rsidRDefault="007F6473" w:rsidP="00884B3B">
      <w:pPr>
        <w:spacing w:after="0"/>
        <w:jc w:val="both"/>
        <w:rPr>
          <w:rFonts w:ascii="Times New Roman" w:eastAsia="Times New Roman" w:hAnsi="Times New Roman" w:cs="Times New Roman"/>
          <w:iCs/>
          <w:color w:val="19191A"/>
          <w:sz w:val="24"/>
          <w:szCs w:val="24"/>
          <w:highlight w:val="yellow"/>
        </w:rPr>
      </w:pPr>
    </w:p>
    <w:p w14:paraId="0613AEC6" w14:textId="34DC3C6F" w:rsidR="007F6473" w:rsidRPr="00831E09" w:rsidRDefault="007F6473" w:rsidP="007F6473">
      <w:pPr>
        <w:jc w:val="both"/>
        <w:rPr>
          <w:rFonts w:ascii="Times New Roman" w:hAnsi="Times New Roman" w:cs="Times New Roman"/>
          <w:sz w:val="24"/>
          <w:szCs w:val="24"/>
        </w:rPr>
      </w:pPr>
      <w:r w:rsidRPr="00275FA4">
        <w:rPr>
          <w:rFonts w:ascii="Times New Roman" w:hAnsi="Times New Roman" w:cs="Times New Roman"/>
          <w:sz w:val="24"/>
          <w:szCs w:val="24"/>
          <w:highlight w:val="yellow"/>
        </w:rPr>
        <w:t>1. L’oggetto della copertura assicurativa di cui all’articolo 1, comma 101, primo periodo, della legge 30 dicembre 2023, n. 213 è da interpretarsi come riferito ai beni elencati dall'articolo 2424, primo comma, sezione Attivo, voce B-II, numeri 1), 2) e 3), del codice civile, a qualsiasi titolo impiegati per l’esercizio dell’attività di impresa, con esclusione di quelli già assistiti da analoga copertura assicurativa, anche se stipulata da soggetti diversi dall’imprenditore che impiega i beni.</w:t>
      </w:r>
    </w:p>
    <w:p w14:paraId="0456AF76" w14:textId="77777777" w:rsidR="007F6473" w:rsidRPr="00831E09" w:rsidRDefault="007F6473" w:rsidP="00884B3B">
      <w:pPr>
        <w:spacing w:after="0"/>
        <w:jc w:val="both"/>
        <w:rPr>
          <w:rFonts w:ascii="Times New Roman" w:eastAsia="Times New Roman" w:hAnsi="Times New Roman" w:cs="Times New Roman"/>
          <w:color w:val="19191A"/>
          <w:sz w:val="24"/>
          <w:szCs w:val="24"/>
        </w:rPr>
      </w:pPr>
    </w:p>
    <w:p w14:paraId="45429CDD" w14:textId="77777777" w:rsidR="00884B3B" w:rsidRDefault="00884B3B" w:rsidP="00884B3B"/>
    <w:p w14:paraId="7D10FEFD" w14:textId="28EA0D49" w:rsidR="00542074" w:rsidRPr="00542074" w:rsidRDefault="00542074" w:rsidP="00542074">
      <w:pPr>
        <w:spacing w:after="0" w:line="240" w:lineRule="auto"/>
        <w:jc w:val="center"/>
        <w:rPr>
          <w:rFonts w:ascii="Times New Roman" w:hAnsi="Times New Roman" w:cs="Times New Roman"/>
          <w:b/>
          <w:bCs/>
          <w:sz w:val="24"/>
          <w:szCs w:val="24"/>
        </w:rPr>
      </w:pPr>
      <w:r w:rsidRPr="00542074">
        <w:rPr>
          <w:rFonts w:ascii="Times New Roman" w:hAnsi="Times New Roman" w:cs="Times New Roman"/>
          <w:b/>
          <w:bCs/>
          <w:sz w:val="24"/>
          <w:szCs w:val="24"/>
        </w:rPr>
        <w:t>A</w:t>
      </w:r>
      <w:r>
        <w:rPr>
          <w:rFonts w:ascii="Times New Roman" w:hAnsi="Times New Roman" w:cs="Times New Roman"/>
          <w:b/>
          <w:bCs/>
          <w:sz w:val="24"/>
          <w:szCs w:val="24"/>
        </w:rPr>
        <w:t>RT.</w:t>
      </w:r>
      <w:r w:rsidRPr="00542074">
        <w:rPr>
          <w:rFonts w:ascii="Times New Roman" w:hAnsi="Times New Roman" w:cs="Times New Roman"/>
          <w:b/>
          <w:bCs/>
          <w:sz w:val="24"/>
          <w:szCs w:val="24"/>
        </w:rPr>
        <w:t xml:space="preserve"> </w:t>
      </w:r>
      <w:r w:rsidR="00831E09">
        <w:rPr>
          <w:rFonts w:ascii="Times New Roman" w:hAnsi="Times New Roman" w:cs="Times New Roman"/>
          <w:b/>
          <w:bCs/>
          <w:sz w:val="24"/>
          <w:szCs w:val="24"/>
        </w:rPr>
        <w:t>9</w:t>
      </w:r>
    </w:p>
    <w:p w14:paraId="10132EB1" w14:textId="77777777" w:rsidR="00542074" w:rsidRPr="00542074" w:rsidRDefault="00542074" w:rsidP="00542074">
      <w:pPr>
        <w:spacing w:after="0" w:line="240" w:lineRule="auto"/>
        <w:jc w:val="center"/>
        <w:rPr>
          <w:rFonts w:ascii="Times New Roman" w:hAnsi="Times New Roman" w:cs="Times New Roman"/>
          <w:b/>
          <w:bCs/>
          <w:sz w:val="24"/>
          <w:szCs w:val="24"/>
        </w:rPr>
      </w:pPr>
      <w:r w:rsidRPr="00542074">
        <w:rPr>
          <w:rFonts w:ascii="Times New Roman" w:hAnsi="Times New Roman" w:cs="Times New Roman"/>
          <w:b/>
          <w:bCs/>
          <w:sz w:val="24"/>
          <w:szCs w:val="24"/>
        </w:rPr>
        <w:t>(</w:t>
      </w:r>
      <w:r w:rsidRPr="00542074">
        <w:rPr>
          <w:rFonts w:ascii="Times New Roman" w:hAnsi="Times New Roman" w:cs="Times New Roman"/>
          <w:b/>
          <w:bCs/>
          <w:i/>
          <w:sz w:val="24"/>
          <w:szCs w:val="24"/>
        </w:rPr>
        <w:t>Entrata in vigore</w:t>
      </w:r>
      <w:r w:rsidRPr="00542074">
        <w:rPr>
          <w:rFonts w:ascii="Times New Roman" w:hAnsi="Times New Roman" w:cs="Times New Roman"/>
          <w:b/>
          <w:bCs/>
          <w:sz w:val="24"/>
          <w:szCs w:val="24"/>
        </w:rPr>
        <w:t>)</w:t>
      </w:r>
    </w:p>
    <w:p w14:paraId="4AF2FCAA" w14:textId="77777777" w:rsidR="00542074" w:rsidRPr="00D41DBB" w:rsidRDefault="00542074" w:rsidP="00542074">
      <w:pPr>
        <w:spacing w:after="0" w:line="240" w:lineRule="auto"/>
        <w:jc w:val="center"/>
        <w:rPr>
          <w:rFonts w:ascii="Times New Roman" w:hAnsi="Times New Roman" w:cs="Times New Roman"/>
          <w:sz w:val="24"/>
          <w:szCs w:val="24"/>
        </w:rPr>
      </w:pPr>
    </w:p>
    <w:p w14:paraId="66D3E0B8" w14:textId="77777777" w:rsidR="00542074" w:rsidRPr="00067ED4" w:rsidRDefault="00542074" w:rsidP="00542074">
      <w:pPr>
        <w:spacing w:after="0" w:line="276" w:lineRule="auto"/>
        <w:jc w:val="both"/>
        <w:rPr>
          <w:rFonts w:ascii="Times New Roman" w:hAnsi="Times New Roman" w:cs="Times New Roman"/>
          <w:sz w:val="24"/>
          <w:szCs w:val="24"/>
        </w:rPr>
      </w:pPr>
      <w:r w:rsidRPr="00067ED4">
        <w:rPr>
          <w:rFonts w:ascii="Times New Roman" w:hAnsi="Times New Roman" w:cs="Times New Roman"/>
          <w:sz w:val="24"/>
          <w:szCs w:val="24"/>
        </w:rPr>
        <w:t>1. Il presente decreto entra in vigore il giorno successivo a quello della sua pubblicazione nella Gazzetta</w:t>
      </w:r>
      <w:r>
        <w:rPr>
          <w:rFonts w:ascii="Times New Roman" w:hAnsi="Times New Roman" w:cs="Times New Roman"/>
          <w:sz w:val="24"/>
          <w:szCs w:val="24"/>
        </w:rPr>
        <w:t xml:space="preserve"> </w:t>
      </w:r>
      <w:r w:rsidRPr="00067ED4">
        <w:rPr>
          <w:rFonts w:ascii="Times New Roman" w:hAnsi="Times New Roman" w:cs="Times New Roman"/>
          <w:sz w:val="24"/>
          <w:szCs w:val="24"/>
        </w:rPr>
        <w:t>Ufficiale della Repubblica italiana e sarà presentato alle</w:t>
      </w:r>
      <w:r>
        <w:rPr>
          <w:rFonts w:ascii="Times New Roman" w:hAnsi="Times New Roman" w:cs="Times New Roman"/>
          <w:sz w:val="24"/>
          <w:szCs w:val="24"/>
        </w:rPr>
        <w:t xml:space="preserve"> </w:t>
      </w:r>
      <w:r w:rsidRPr="00067ED4">
        <w:rPr>
          <w:rFonts w:ascii="Times New Roman" w:hAnsi="Times New Roman" w:cs="Times New Roman"/>
          <w:sz w:val="24"/>
          <w:szCs w:val="24"/>
        </w:rPr>
        <w:t>Camere per la conversione in legge.</w:t>
      </w:r>
    </w:p>
    <w:p w14:paraId="448A455D" w14:textId="77777777" w:rsidR="00542074" w:rsidRDefault="00542074" w:rsidP="00542074">
      <w:pPr>
        <w:spacing w:after="0" w:line="240" w:lineRule="auto"/>
        <w:jc w:val="both"/>
        <w:rPr>
          <w:rFonts w:ascii="Times New Roman" w:hAnsi="Times New Roman" w:cs="Times New Roman"/>
          <w:sz w:val="24"/>
          <w:szCs w:val="24"/>
        </w:rPr>
      </w:pPr>
    </w:p>
    <w:p w14:paraId="0793D4A2" w14:textId="77777777" w:rsidR="00542074" w:rsidRPr="00D41DBB" w:rsidRDefault="00542074" w:rsidP="00542074">
      <w:pPr>
        <w:spacing w:after="0" w:line="240" w:lineRule="auto"/>
        <w:jc w:val="both"/>
        <w:rPr>
          <w:rFonts w:ascii="Times New Roman" w:hAnsi="Times New Roman" w:cs="Times New Roman"/>
          <w:sz w:val="24"/>
          <w:szCs w:val="24"/>
        </w:rPr>
      </w:pPr>
      <w:r w:rsidRPr="00067ED4">
        <w:rPr>
          <w:rFonts w:ascii="Times New Roman" w:hAnsi="Times New Roman" w:cs="Times New Roman"/>
          <w:sz w:val="24"/>
          <w:szCs w:val="24"/>
        </w:rPr>
        <w:t>Il presente decreto, munito del sigillo dello Stato, sarà</w:t>
      </w:r>
      <w:r>
        <w:rPr>
          <w:rFonts w:ascii="Times New Roman" w:hAnsi="Times New Roman" w:cs="Times New Roman"/>
          <w:sz w:val="24"/>
          <w:szCs w:val="24"/>
        </w:rPr>
        <w:t xml:space="preserve"> </w:t>
      </w:r>
      <w:r w:rsidRPr="00067ED4">
        <w:rPr>
          <w:rFonts w:ascii="Times New Roman" w:hAnsi="Times New Roman" w:cs="Times New Roman"/>
          <w:sz w:val="24"/>
          <w:szCs w:val="24"/>
        </w:rPr>
        <w:t>inserito nella Raccolta ufficiale degli atti normativi della</w:t>
      </w:r>
      <w:r>
        <w:rPr>
          <w:rFonts w:ascii="Times New Roman" w:hAnsi="Times New Roman" w:cs="Times New Roman"/>
          <w:sz w:val="24"/>
          <w:szCs w:val="24"/>
        </w:rPr>
        <w:t xml:space="preserve"> </w:t>
      </w:r>
      <w:r w:rsidRPr="00067ED4">
        <w:rPr>
          <w:rFonts w:ascii="Times New Roman" w:hAnsi="Times New Roman" w:cs="Times New Roman"/>
          <w:sz w:val="24"/>
          <w:szCs w:val="24"/>
        </w:rPr>
        <w:t>Repubblica italiana. È fatto obbligo a chiunque spetti di</w:t>
      </w:r>
      <w:r>
        <w:rPr>
          <w:rFonts w:ascii="Times New Roman" w:hAnsi="Times New Roman" w:cs="Times New Roman"/>
          <w:sz w:val="24"/>
          <w:szCs w:val="24"/>
        </w:rPr>
        <w:t xml:space="preserve"> </w:t>
      </w:r>
      <w:r w:rsidRPr="00067ED4">
        <w:rPr>
          <w:rFonts w:ascii="Times New Roman" w:hAnsi="Times New Roman" w:cs="Times New Roman"/>
          <w:sz w:val="24"/>
          <w:szCs w:val="24"/>
        </w:rPr>
        <w:t>osservarlo e di farlo osservare.</w:t>
      </w:r>
    </w:p>
    <w:p w14:paraId="154F59C9" w14:textId="4767F615" w:rsidR="00160D72" w:rsidRDefault="00160D72" w:rsidP="00D0463C"/>
    <w:sectPr w:rsidR="00160D7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C186CFB6"/>
    <w:name w:val="WWNum4"/>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5"/>
    <w:multiLevelType w:val="multilevel"/>
    <w:tmpl w:val="00000005"/>
    <w:name w:val="WWNum5"/>
    <w:lvl w:ilvl="0">
      <w:start w:val="1"/>
      <w:numFmt w:val="lowerLetter"/>
      <w:lvlText w:val="%1)"/>
      <w:lvlJc w:val="left"/>
      <w:pPr>
        <w:tabs>
          <w:tab w:val="num" w:pos="0"/>
        </w:tabs>
        <w:ind w:left="502" w:hanging="360"/>
      </w:pPr>
      <w:rPr>
        <w:i/>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06"/>
    <w:multiLevelType w:val="multilevel"/>
    <w:tmpl w:val="00000006"/>
    <w:name w:val="WWNum6"/>
    <w:lvl w:ilvl="0">
      <w:start w:val="1"/>
      <w:numFmt w:val="decimal"/>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5" w15:restartNumberingAfterBreak="0">
    <w:nsid w:val="0EA510B2"/>
    <w:multiLevelType w:val="hybridMultilevel"/>
    <w:tmpl w:val="C7EAF9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DA3037"/>
    <w:multiLevelType w:val="hybridMultilevel"/>
    <w:tmpl w:val="542A56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9D7E47"/>
    <w:multiLevelType w:val="hybridMultilevel"/>
    <w:tmpl w:val="C7EAF9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A22C0F"/>
    <w:multiLevelType w:val="hybridMultilevel"/>
    <w:tmpl w:val="009CC71C"/>
    <w:lvl w:ilvl="0" w:tplc="291C686E">
      <w:start w:val="1"/>
      <w:numFmt w:val="decimal"/>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15:restartNumberingAfterBreak="0">
    <w:nsid w:val="28724A0B"/>
    <w:multiLevelType w:val="hybridMultilevel"/>
    <w:tmpl w:val="DF2A0EC2"/>
    <w:lvl w:ilvl="0" w:tplc="6AAA7B76">
      <w:start w:val="1"/>
      <w:numFmt w:val="lowerLetter"/>
      <w:lvlText w:val="%1)"/>
      <w:lvlJc w:val="left"/>
      <w:pPr>
        <w:ind w:left="786" w:hanging="360"/>
      </w:pPr>
      <w:rPr>
        <w:rFonts w:hint="default"/>
        <w:b w:val="0"/>
        <w:bCs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30C12856"/>
    <w:multiLevelType w:val="hybridMultilevel"/>
    <w:tmpl w:val="50CE83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68F1462"/>
    <w:multiLevelType w:val="hybridMultilevel"/>
    <w:tmpl w:val="4F1C5986"/>
    <w:lvl w:ilvl="0" w:tplc="F3F00348">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C42E43"/>
    <w:multiLevelType w:val="hybridMultilevel"/>
    <w:tmpl w:val="C7EAF9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BE07D1D"/>
    <w:multiLevelType w:val="hybridMultilevel"/>
    <w:tmpl w:val="395269EA"/>
    <w:lvl w:ilvl="0" w:tplc="CD4C66D0">
      <w:start w:val="1"/>
      <w:numFmt w:val="lowerLetter"/>
      <w:lvlText w:val="%1)"/>
      <w:lvlJc w:val="left"/>
      <w:pPr>
        <w:ind w:left="1080" w:hanging="360"/>
      </w:pPr>
      <w:rPr>
        <w:rFonts w:hint="default"/>
        <w:i/>
        <w:i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62C02E7C"/>
    <w:multiLevelType w:val="hybridMultilevel"/>
    <w:tmpl w:val="05FAAEAA"/>
    <w:lvl w:ilvl="0" w:tplc="0C60233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74E84B1E"/>
    <w:multiLevelType w:val="hybridMultilevel"/>
    <w:tmpl w:val="DD1046C4"/>
    <w:lvl w:ilvl="0" w:tplc="1D8A84BC">
      <w:start w:val="1"/>
      <w:numFmt w:val="decimal"/>
      <w:lvlText w:val="%1."/>
      <w:lvlJc w:val="left"/>
      <w:pPr>
        <w:ind w:left="360" w:hanging="360"/>
      </w:pPr>
      <w:rPr>
        <w:rFonts w:ascii="Times New Roman" w:eastAsiaTheme="minorHAnsi" w:hAnsi="Times New Roman"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15:restartNumberingAfterBreak="0">
    <w:nsid w:val="76951464"/>
    <w:multiLevelType w:val="hybridMultilevel"/>
    <w:tmpl w:val="2B6073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F373EC5"/>
    <w:multiLevelType w:val="hybridMultilevel"/>
    <w:tmpl w:val="C7EAF9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13"/>
  </w:num>
  <w:num w:numId="8">
    <w:abstractNumId w:val="10"/>
  </w:num>
  <w:num w:numId="9">
    <w:abstractNumId w:val="9"/>
  </w:num>
  <w:num w:numId="10">
    <w:abstractNumId w:val="16"/>
  </w:num>
  <w:num w:numId="11">
    <w:abstractNumId w:val="6"/>
  </w:num>
  <w:num w:numId="12">
    <w:abstractNumId w:val="11"/>
  </w:num>
  <w:num w:numId="13">
    <w:abstractNumId w:val="17"/>
  </w:num>
  <w:num w:numId="14">
    <w:abstractNumId w:val="5"/>
  </w:num>
  <w:num w:numId="15">
    <w:abstractNumId w:val="12"/>
  </w:num>
  <w:num w:numId="16">
    <w:abstractNumId w:val="7"/>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63C"/>
    <w:rsid w:val="00005C66"/>
    <w:rsid w:val="00016747"/>
    <w:rsid w:val="000201B5"/>
    <w:rsid w:val="0002072E"/>
    <w:rsid w:val="00035872"/>
    <w:rsid w:val="00055646"/>
    <w:rsid w:val="0005606F"/>
    <w:rsid w:val="00062221"/>
    <w:rsid w:val="00065B24"/>
    <w:rsid w:val="00072484"/>
    <w:rsid w:val="000771DA"/>
    <w:rsid w:val="0007741F"/>
    <w:rsid w:val="00087D34"/>
    <w:rsid w:val="000924DC"/>
    <w:rsid w:val="000B0070"/>
    <w:rsid w:val="000C30D7"/>
    <w:rsid w:val="000E0740"/>
    <w:rsid w:val="000E696C"/>
    <w:rsid w:val="00104F09"/>
    <w:rsid w:val="00133D2C"/>
    <w:rsid w:val="001601E6"/>
    <w:rsid w:val="00160D72"/>
    <w:rsid w:val="00162512"/>
    <w:rsid w:val="00192431"/>
    <w:rsid w:val="001A16B0"/>
    <w:rsid w:val="001B73F0"/>
    <w:rsid w:val="001D530C"/>
    <w:rsid w:val="001F493D"/>
    <w:rsid w:val="00227439"/>
    <w:rsid w:val="00232D4B"/>
    <w:rsid w:val="00232E9D"/>
    <w:rsid w:val="002434C7"/>
    <w:rsid w:val="00254EF5"/>
    <w:rsid w:val="00275FA4"/>
    <w:rsid w:val="002A34E8"/>
    <w:rsid w:val="002A3939"/>
    <w:rsid w:val="002B194A"/>
    <w:rsid w:val="002B27FC"/>
    <w:rsid w:val="002C6BD6"/>
    <w:rsid w:val="002D5CA1"/>
    <w:rsid w:val="002E2545"/>
    <w:rsid w:val="002F3542"/>
    <w:rsid w:val="00325189"/>
    <w:rsid w:val="00332373"/>
    <w:rsid w:val="0033676E"/>
    <w:rsid w:val="0034334E"/>
    <w:rsid w:val="0036258F"/>
    <w:rsid w:val="003746BA"/>
    <w:rsid w:val="00375C3B"/>
    <w:rsid w:val="00383CEE"/>
    <w:rsid w:val="00392DC7"/>
    <w:rsid w:val="003A40A9"/>
    <w:rsid w:val="003B5358"/>
    <w:rsid w:val="003C1A8C"/>
    <w:rsid w:val="003C7D88"/>
    <w:rsid w:val="003E2C5C"/>
    <w:rsid w:val="004056FD"/>
    <w:rsid w:val="00416A59"/>
    <w:rsid w:val="004210CE"/>
    <w:rsid w:val="0044557F"/>
    <w:rsid w:val="00446121"/>
    <w:rsid w:val="004574CC"/>
    <w:rsid w:val="004640B6"/>
    <w:rsid w:val="004958C0"/>
    <w:rsid w:val="00495E42"/>
    <w:rsid w:val="004A3972"/>
    <w:rsid w:val="004B3B28"/>
    <w:rsid w:val="004C3723"/>
    <w:rsid w:val="004C7E7E"/>
    <w:rsid w:val="004F17D5"/>
    <w:rsid w:val="00542074"/>
    <w:rsid w:val="00556478"/>
    <w:rsid w:val="005576C2"/>
    <w:rsid w:val="005A3725"/>
    <w:rsid w:val="005B147A"/>
    <w:rsid w:val="005B3808"/>
    <w:rsid w:val="005C2A23"/>
    <w:rsid w:val="005D0CD4"/>
    <w:rsid w:val="005D6BAE"/>
    <w:rsid w:val="005E7269"/>
    <w:rsid w:val="005F6019"/>
    <w:rsid w:val="00604298"/>
    <w:rsid w:val="00604991"/>
    <w:rsid w:val="006049B4"/>
    <w:rsid w:val="00617023"/>
    <w:rsid w:val="00640337"/>
    <w:rsid w:val="00654F54"/>
    <w:rsid w:val="006674F8"/>
    <w:rsid w:val="00691949"/>
    <w:rsid w:val="006A16DA"/>
    <w:rsid w:val="006C5748"/>
    <w:rsid w:val="006D1616"/>
    <w:rsid w:val="006D1F66"/>
    <w:rsid w:val="006D5CE1"/>
    <w:rsid w:val="006F1811"/>
    <w:rsid w:val="006F28BC"/>
    <w:rsid w:val="007105C9"/>
    <w:rsid w:val="00727CEE"/>
    <w:rsid w:val="007308D2"/>
    <w:rsid w:val="0073367C"/>
    <w:rsid w:val="00736A09"/>
    <w:rsid w:val="0075225F"/>
    <w:rsid w:val="007523EF"/>
    <w:rsid w:val="0077689B"/>
    <w:rsid w:val="00780078"/>
    <w:rsid w:val="00797BC0"/>
    <w:rsid w:val="007D3F33"/>
    <w:rsid w:val="007E1A1F"/>
    <w:rsid w:val="007E662E"/>
    <w:rsid w:val="007F6473"/>
    <w:rsid w:val="007F64E6"/>
    <w:rsid w:val="00825A30"/>
    <w:rsid w:val="00831E09"/>
    <w:rsid w:val="008363A0"/>
    <w:rsid w:val="00851650"/>
    <w:rsid w:val="00884B3B"/>
    <w:rsid w:val="008A108B"/>
    <w:rsid w:val="008A7EFC"/>
    <w:rsid w:val="008B6063"/>
    <w:rsid w:val="008F3853"/>
    <w:rsid w:val="008F6463"/>
    <w:rsid w:val="00921D65"/>
    <w:rsid w:val="00935AA8"/>
    <w:rsid w:val="009C755A"/>
    <w:rsid w:val="009D3717"/>
    <w:rsid w:val="009E03EF"/>
    <w:rsid w:val="009F78B4"/>
    <w:rsid w:val="00A01A46"/>
    <w:rsid w:val="00A0425D"/>
    <w:rsid w:val="00A107FD"/>
    <w:rsid w:val="00A20610"/>
    <w:rsid w:val="00A250E8"/>
    <w:rsid w:val="00A36A51"/>
    <w:rsid w:val="00A53718"/>
    <w:rsid w:val="00A774A8"/>
    <w:rsid w:val="00AB0321"/>
    <w:rsid w:val="00AB6207"/>
    <w:rsid w:val="00AC41C5"/>
    <w:rsid w:val="00AD020B"/>
    <w:rsid w:val="00AE0176"/>
    <w:rsid w:val="00AF2039"/>
    <w:rsid w:val="00B551BB"/>
    <w:rsid w:val="00B67E78"/>
    <w:rsid w:val="00BB4489"/>
    <w:rsid w:val="00BC0D98"/>
    <w:rsid w:val="00BE0B16"/>
    <w:rsid w:val="00C03134"/>
    <w:rsid w:val="00C04E60"/>
    <w:rsid w:val="00C256E5"/>
    <w:rsid w:val="00C5565E"/>
    <w:rsid w:val="00C5596E"/>
    <w:rsid w:val="00C62228"/>
    <w:rsid w:val="00C63A7E"/>
    <w:rsid w:val="00C93295"/>
    <w:rsid w:val="00C97C1B"/>
    <w:rsid w:val="00CC227D"/>
    <w:rsid w:val="00CC5687"/>
    <w:rsid w:val="00CD5596"/>
    <w:rsid w:val="00CD5C92"/>
    <w:rsid w:val="00D0463C"/>
    <w:rsid w:val="00D31816"/>
    <w:rsid w:val="00D43A23"/>
    <w:rsid w:val="00D81486"/>
    <w:rsid w:val="00D903D2"/>
    <w:rsid w:val="00D967CC"/>
    <w:rsid w:val="00DC34C7"/>
    <w:rsid w:val="00DC4D17"/>
    <w:rsid w:val="00DC5E2C"/>
    <w:rsid w:val="00DD1825"/>
    <w:rsid w:val="00DD3B71"/>
    <w:rsid w:val="00DD3B79"/>
    <w:rsid w:val="00E127CB"/>
    <w:rsid w:val="00E13F8E"/>
    <w:rsid w:val="00E27BEA"/>
    <w:rsid w:val="00E52E64"/>
    <w:rsid w:val="00E5575B"/>
    <w:rsid w:val="00E63D84"/>
    <w:rsid w:val="00E72C31"/>
    <w:rsid w:val="00E82F89"/>
    <w:rsid w:val="00E91EDB"/>
    <w:rsid w:val="00E925A4"/>
    <w:rsid w:val="00E93D84"/>
    <w:rsid w:val="00EA7CBA"/>
    <w:rsid w:val="00EB20E8"/>
    <w:rsid w:val="00EB686E"/>
    <w:rsid w:val="00ED1193"/>
    <w:rsid w:val="00ED69D0"/>
    <w:rsid w:val="00EE37DD"/>
    <w:rsid w:val="00EF5A8A"/>
    <w:rsid w:val="00EF7805"/>
    <w:rsid w:val="00F0059E"/>
    <w:rsid w:val="00F04A5F"/>
    <w:rsid w:val="00F04CC5"/>
    <w:rsid w:val="00F1112D"/>
    <w:rsid w:val="00F11E8B"/>
    <w:rsid w:val="00F13D1E"/>
    <w:rsid w:val="00F318C7"/>
    <w:rsid w:val="00F96CFF"/>
    <w:rsid w:val="00FA6CDF"/>
    <w:rsid w:val="00FB454C"/>
    <w:rsid w:val="00FC1F1A"/>
    <w:rsid w:val="00FD6EE3"/>
    <w:rsid w:val="00FE6430"/>
    <w:rsid w:val="00FF2C9C"/>
    <w:rsid w:val="00FF618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3678E"/>
  <w15:chartTrackingRefBased/>
  <w15:docId w15:val="{6EFCA720-9443-49DA-9481-8F2AAA64A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463C"/>
  </w:style>
  <w:style w:type="paragraph" w:styleId="Titolo1">
    <w:name w:val="heading 1"/>
    <w:basedOn w:val="Normale"/>
    <w:next w:val="Normale"/>
    <w:link w:val="Titolo1Carattere"/>
    <w:uiPriority w:val="9"/>
    <w:qFormat/>
    <w:rsid w:val="00D046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046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0463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0463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0463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0463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0463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0463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0463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463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0463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0463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0463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0463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0463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0463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0463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0463C"/>
    <w:rPr>
      <w:rFonts w:eastAsiaTheme="majorEastAsia" w:cstheme="majorBidi"/>
      <w:color w:val="272727" w:themeColor="text1" w:themeTint="D8"/>
    </w:rPr>
  </w:style>
  <w:style w:type="paragraph" w:styleId="Titolo">
    <w:name w:val="Title"/>
    <w:basedOn w:val="Normale"/>
    <w:next w:val="Normale"/>
    <w:link w:val="TitoloCarattere"/>
    <w:uiPriority w:val="10"/>
    <w:qFormat/>
    <w:rsid w:val="00D046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0463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0463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0463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0463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0463C"/>
    <w:rPr>
      <w:i/>
      <w:iCs/>
      <w:color w:val="404040" w:themeColor="text1" w:themeTint="BF"/>
    </w:rPr>
  </w:style>
  <w:style w:type="paragraph" w:styleId="Paragrafoelenco">
    <w:name w:val="List Paragraph"/>
    <w:basedOn w:val="Normale"/>
    <w:uiPriority w:val="34"/>
    <w:qFormat/>
    <w:rsid w:val="00D0463C"/>
    <w:pPr>
      <w:ind w:left="720"/>
      <w:contextualSpacing/>
    </w:pPr>
  </w:style>
  <w:style w:type="character" w:styleId="Enfasiintensa">
    <w:name w:val="Intense Emphasis"/>
    <w:basedOn w:val="Carpredefinitoparagrafo"/>
    <w:uiPriority w:val="21"/>
    <w:qFormat/>
    <w:rsid w:val="00D0463C"/>
    <w:rPr>
      <w:i/>
      <w:iCs/>
      <w:color w:val="0F4761" w:themeColor="accent1" w:themeShade="BF"/>
    </w:rPr>
  </w:style>
  <w:style w:type="paragraph" w:styleId="Citazioneintensa">
    <w:name w:val="Intense Quote"/>
    <w:basedOn w:val="Normale"/>
    <w:next w:val="Normale"/>
    <w:link w:val="CitazioneintensaCarattere"/>
    <w:uiPriority w:val="30"/>
    <w:qFormat/>
    <w:rsid w:val="00D046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0463C"/>
    <w:rPr>
      <w:i/>
      <w:iCs/>
      <w:color w:val="0F4761" w:themeColor="accent1" w:themeShade="BF"/>
    </w:rPr>
  </w:style>
  <w:style w:type="character" w:styleId="Riferimentointenso">
    <w:name w:val="Intense Reference"/>
    <w:basedOn w:val="Carpredefinitoparagrafo"/>
    <w:uiPriority w:val="32"/>
    <w:qFormat/>
    <w:rsid w:val="00D0463C"/>
    <w:rPr>
      <w:b/>
      <w:bCs/>
      <w:smallCaps/>
      <w:color w:val="0F4761" w:themeColor="accent1" w:themeShade="BF"/>
      <w:spacing w:val="5"/>
    </w:rPr>
  </w:style>
  <w:style w:type="character" w:styleId="Collegamentoipertestuale">
    <w:name w:val="Hyperlink"/>
    <w:basedOn w:val="Carpredefinitoparagrafo"/>
    <w:uiPriority w:val="99"/>
    <w:unhideWhenUsed/>
    <w:rsid w:val="00D0463C"/>
    <w:rPr>
      <w:color w:val="467886" w:themeColor="hyperlink"/>
      <w:u w:val="single"/>
    </w:rPr>
  </w:style>
  <w:style w:type="paragraph" w:styleId="Nessunaspaziatura">
    <w:name w:val="No Spacing"/>
    <w:uiPriority w:val="1"/>
    <w:qFormat/>
    <w:rsid w:val="00D0463C"/>
    <w:pPr>
      <w:spacing w:after="0" w:line="240" w:lineRule="auto"/>
    </w:pPr>
  </w:style>
  <w:style w:type="paragraph" w:customStyle="1" w:styleId="Paragrafoelenco1">
    <w:name w:val="Paragrafo elenco1"/>
    <w:basedOn w:val="Normale"/>
    <w:rsid w:val="00884B3B"/>
    <w:pPr>
      <w:suppressAutoHyphens/>
      <w:spacing w:line="254" w:lineRule="auto"/>
      <w:ind w:left="720"/>
    </w:pPr>
    <w:rPr>
      <w:rFonts w:ascii="Calibri" w:eastAsia="SimSun" w:hAnsi="Calibri" w:cs="Calibri"/>
      <w:kern w:val="0"/>
      <w:lang w:eastAsia="ar-SA"/>
      <w14:ligatures w14:val="none"/>
    </w:rPr>
  </w:style>
  <w:style w:type="paragraph" w:customStyle="1" w:styleId="Default">
    <w:name w:val="Default"/>
    <w:rsid w:val="00884B3B"/>
    <w:pPr>
      <w:suppressAutoHyphens/>
      <w:spacing w:after="0" w:line="240" w:lineRule="auto"/>
    </w:pPr>
    <w:rPr>
      <w:rFonts w:ascii="Times New Roman" w:eastAsia="SimSun" w:hAnsi="Times New Roman" w:cs="Times New Roman"/>
      <w:color w:val="000000"/>
      <w:kern w:val="0"/>
      <w:sz w:val="24"/>
      <w:szCs w:val="24"/>
      <w:lang w:eastAsia="ar-SA"/>
      <w14:ligatures w14:val="none"/>
    </w:rPr>
  </w:style>
  <w:style w:type="table" w:customStyle="1" w:styleId="Grigliatabella1">
    <w:name w:val="Griglia tabella1"/>
    <w:basedOn w:val="Tabellanormale"/>
    <w:next w:val="Grigliatabella"/>
    <w:uiPriority w:val="39"/>
    <w:rsid w:val="00C5565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C556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E63D8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39"/>
    <w:rsid w:val="0023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FF2C9C"/>
    <w:rPr>
      <w:sz w:val="16"/>
      <w:szCs w:val="16"/>
    </w:rPr>
  </w:style>
  <w:style w:type="paragraph" w:styleId="Testocommento">
    <w:name w:val="annotation text"/>
    <w:basedOn w:val="Normale"/>
    <w:link w:val="TestocommentoCarattere"/>
    <w:uiPriority w:val="99"/>
    <w:semiHidden/>
    <w:unhideWhenUsed/>
    <w:rsid w:val="00FF2C9C"/>
    <w:pPr>
      <w:suppressAutoHyphens/>
      <w:autoSpaceDN w:val="0"/>
      <w:spacing w:after="0" w:line="240" w:lineRule="auto"/>
    </w:pPr>
    <w:rPr>
      <w:rFonts w:ascii="Calibri" w:eastAsia="Calibri" w:hAnsi="Calibri" w:cs="Calibri"/>
      <w:kern w:val="0"/>
      <w:sz w:val="20"/>
      <w:szCs w:val="20"/>
      <w:lang w:eastAsia="it-IT"/>
      <w14:ligatures w14:val="none"/>
    </w:rPr>
  </w:style>
  <w:style w:type="character" w:customStyle="1" w:styleId="TestocommentoCarattere">
    <w:name w:val="Testo commento Carattere"/>
    <w:basedOn w:val="Carpredefinitoparagrafo"/>
    <w:link w:val="Testocommento"/>
    <w:uiPriority w:val="99"/>
    <w:semiHidden/>
    <w:rsid w:val="00FF2C9C"/>
    <w:rPr>
      <w:rFonts w:ascii="Calibri" w:eastAsia="Calibri" w:hAnsi="Calibri" w:cs="Calibri"/>
      <w:kern w:val="0"/>
      <w:sz w:val="20"/>
      <w:szCs w:val="20"/>
      <w:lang w:eastAsia="it-IT"/>
      <w14:ligatures w14:val="none"/>
    </w:rPr>
  </w:style>
  <w:style w:type="character" w:styleId="Menzionenonrisolta">
    <w:name w:val="Unresolved Mention"/>
    <w:basedOn w:val="Carpredefinitoparagrafo"/>
    <w:uiPriority w:val="99"/>
    <w:semiHidden/>
    <w:unhideWhenUsed/>
    <w:rsid w:val="00FF2C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132234">
      <w:bodyDiv w:val="1"/>
      <w:marLeft w:val="0"/>
      <w:marRight w:val="0"/>
      <w:marTop w:val="0"/>
      <w:marBottom w:val="0"/>
      <w:divBdr>
        <w:top w:val="none" w:sz="0" w:space="0" w:color="auto"/>
        <w:left w:val="none" w:sz="0" w:space="0" w:color="auto"/>
        <w:bottom w:val="none" w:sz="0" w:space="0" w:color="auto"/>
        <w:right w:val="none" w:sz="0" w:space="0" w:color="auto"/>
      </w:divBdr>
    </w:div>
    <w:div w:id="923958873">
      <w:bodyDiv w:val="1"/>
      <w:marLeft w:val="0"/>
      <w:marRight w:val="0"/>
      <w:marTop w:val="0"/>
      <w:marBottom w:val="0"/>
      <w:divBdr>
        <w:top w:val="none" w:sz="0" w:space="0" w:color="auto"/>
        <w:left w:val="none" w:sz="0" w:space="0" w:color="auto"/>
        <w:bottom w:val="none" w:sz="0" w:space="0" w:color="auto"/>
        <w:right w:val="none" w:sz="0" w:space="0" w:color="auto"/>
      </w:divBdr>
    </w:div>
    <w:div w:id="1050153482">
      <w:bodyDiv w:val="1"/>
      <w:marLeft w:val="0"/>
      <w:marRight w:val="0"/>
      <w:marTop w:val="0"/>
      <w:marBottom w:val="0"/>
      <w:divBdr>
        <w:top w:val="none" w:sz="0" w:space="0" w:color="auto"/>
        <w:left w:val="none" w:sz="0" w:space="0" w:color="auto"/>
        <w:bottom w:val="none" w:sz="0" w:space="0" w:color="auto"/>
        <w:right w:val="none" w:sz="0" w:space="0" w:color="auto"/>
      </w:divBdr>
    </w:div>
    <w:div w:id="1309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pprover xmlns="b8e9ecd3-49dc-4355-a3de-944263e3bf65" xsi:nil="true"/>
    <_Flow_SignoffStatus xmlns="b8e9ecd3-49dc-4355-a3de-944263e3bf65" xsi:nil="true"/>
    <lcf76f155ced4ddcb4097134ff3c332f xmlns="b8e9ecd3-49dc-4355-a3de-944263e3bf65">
      <Terms xmlns="http://schemas.microsoft.com/office/infopath/2007/PartnerControls"/>
    </lcf76f155ced4ddcb4097134ff3c332f>
    <TaxCatchAll xmlns="3b0d13af-778a-4999-a53a-9a4892815d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9FEADFC340DA40B2139D4BBB1A48D7" ma:contentTypeVersion="16" ma:contentTypeDescription="Creare un nuovo documento." ma:contentTypeScope="" ma:versionID="d413f0030f3e055359ba916e053be641">
  <xsd:schema xmlns:xsd="http://www.w3.org/2001/XMLSchema" xmlns:xs="http://www.w3.org/2001/XMLSchema" xmlns:p="http://schemas.microsoft.com/office/2006/metadata/properties" xmlns:ns2="3b0d13af-778a-4999-a53a-9a4892815d2e" xmlns:ns3="b8e9ecd3-49dc-4355-a3de-944263e3bf65" targetNamespace="http://schemas.microsoft.com/office/2006/metadata/properties" ma:root="true" ma:fieldsID="a5401abb7dcab4c521a81cdcfe80dd00" ns2:_="" ns3:_="">
    <xsd:import namespace="3b0d13af-778a-4999-a53a-9a4892815d2e"/>
    <xsd:import namespace="b8e9ecd3-49dc-4355-a3de-944263e3bf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LengthInSeconds" minOccurs="0"/>
                <xsd:element ref="ns3:MediaServiceDateTaken" minOccurs="0"/>
                <xsd:element ref="ns3:Approver" minOccurs="0"/>
                <xsd:element ref="ns3:_Flow_Signoff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d13af-778a-4999-a53a-9a4892815d2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ecaf543a-b211-42a7-98fd-fd75508b5be3}" ma:internalName="TaxCatchAll" ma:showField="CatchAllData" ma:web="3b0d13af-778a-4999-a53a-9a4892815d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e9ecd3-49dc-4355-a3de-944263e3bf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Approver" ma:index="21" nillable="true" ma:displayName="Approver" ma:format="Dropdown" ma:internalName="Approver">
      <xsd:simpleType>
        <xsd:restriction base="dms:Text">
          <xsd:maxLength value="255"/>
        </xsd:restriction>
      </xsd:simpleType>
    </xsd:element>
    <xsd:element name="_Flow_SignoffStatus" ma:index="22" nillable="true" ma:displayName="Stato consenso" ma:internalName="Stato_x0020_consenso">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5FBC03-5645-40DE-9B82-9C6FC4036B4A}">
  <ds:schemaRefs>
    <ds:schemaRef ds:uri="b8e9ecd3-49dc-4355-a3de-944263e3bf65"/>
    <ds:schemaRef ds:uri="http://www.w3.org/XML/1998/namespace"/>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3b0d13af-778a-4999-a53a-9a4892815d2e"/>
    <ds:schemaRef ds:uri="http://purl.org/dc/terms/"/>
  </ds:schemaRefs>
</ds:datastoreItem>
</file>

<file path=customXml/itemProps2.xml><?xml version="1.0" encoding="utf-8"?>
<ds:datastoreItem xmlns:ds="http://schemas.openxmlformats.org/officeDocument/2006/customXml" ds:itemID="{46D7E025-ADE7-4DD3-B8C3-9C60D253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d13af-778a-4999-a53a-9a4892815d2e"/>
    <ds:schemaRef ds:uri="b8e9ecd3-49dc-4355-a3de-944263e3b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A388FA-132A-4D35-8D18-8399051C00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3496</Words>
  <Characters>19928</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DAGL</dc:creator>
  <cp:keywords/>
  <dc:description/>
  <cp:lastModifiedBy>Mario Bracco</cp:lastModifiedBy>
  <cp:revision>2</cp:revision>
  <dcterms:created xsi:type="dcterms:W3CDTF">2024-10-22T09:09:00Z</dcterms:created>
  <dcterms:modified xsi:type="dcterms:W3CDTF">2024-10-22T09:09:00Z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2024-10-20T15:48:31Z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221ed382-19a8-460f-8849-3eae03f5cf5c</vt:lpwstr>
  </property>
  <property fmtid="{D5CDD505-2E9C-101B-9397-08002B2CF9AE}" pid="8" name="MSIP_Label_5097a60d-5525-435b-8989-8eb48ac0c8cd_ContentBits">
    <vt:lpwstr>0</vt:lpwstr>
  </property>
  <property fmtid="{D5CDD505-2E9C-101B-9397-08002B2CF9AE}" pid="9" name="ContentTypeId">
    <vt:lpwstr>0x010100E29FEADFC340DA40B2139D4BBB1A48D7</vt:lpwstr>
  </property>
  <property fmtid="{D5CDD505-2E9C-101B-9397-08002B2CF9AE}" pid="10" name="MediaServiceImageTags">
    <vt:lpwstr/>
  </property>
</Properties>
</file>