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33B84" w14:textId="318CAFA7" w:rsidR="00231891" w:rsidRPr="00695338" w:rsidRDefault="00231891" w:rsidP="00BA02BA">
      <w:pPr>
        <w:jc w:val="center"/>
        <w:rPr>
          <w:rFonts w:ascii="Avenir Next LT Pro" w:hAnsi="Avenir Next LT Pro"/>
          <w:b/>
          <w:bCs/>
          <w:sz w:val="22"/>
          <w:szCs w:val="22"/>
          <w:u w:val="single"/>
        </w:rPr>
      </w:pPr>
    </w:p>
    <w:p w14:paraId="3D3D3DF4" w14:textId="1E458246" w:rsidR="008D47D3" w:rsidRPr="00067B35" w:rsidRDefault="008D47D3" w:rsidP="00062905">
      <w:pPr>
        <w:jc w:val="center"/>
        <w:rPr>
          <w:rFonts w:ascii="Avenir Next LT Pro" w:hAnsi="Avenir Next LT Pro" w:cstheme="minorHAnsi"/>
          <w:b/>
          <w:bCs/>
          <w:sz w:val="22"/>
          <w:szCs w:val="22"/>
        </w:rPr>
      </w:pPr>
      <w:r w:rsidRPr="00067B35">
        <w:rPr>
          <w:rFonts w:ascii="Avenir Next LT Pro" w:hAnsi="Avenir Next LT Pro" w:cstheme="minorHAnsi"/>
          <w:b/>
          <w:bCs/>
          <w:sz w:val="22"/>
          <w:szCs w:val="22"/>
        </w:rPr>
        <w:t>CONFINDUSTRIA</w:t>
      </w:r>
      <w:r w:rsidR="00780078">
        <w:rPr>
          <w:rFonts w:ascii="Avenir Next LT Pro" w:hAnsi="Avenir Next LT Pro" w:cstheme="minorHAnsi"/>
          <w:b/>
          <w:bCs/>
          <w:sz w:val="22"/>
          <w:szCs w:val="22"/>
        </w:rPr>
        <w:t>,</w:t>
      </w:r>
      <w:r w:rsidRPr="00067B35">
        <w:rPr>
          <w:rFonts w:ascii="Avenir Next LT Pro" w:hAnsi="Avenir Next LT Pro" w:cstheme="minorHAnsi"/>
          <w:b/>
          <w:bCs/>
          <w:sz w:val="22"/>
          <w:szCs w:val="22"/>
        </w:rPr>
        <w:t xml:space="preserve"> FEDERMANAGER </w:t>
      </w:r>
      <w:r w:rsidR="00780078">
        <w:rPr>
          <w:rFonts w:ascii="Avenir Next LT Pro" w:hAnsi="Avenir Next LT Pro" w:cstheme="minorHAnsi"/>
          <w:b/>
          <w:bCs/>
          <w:sz w:val="22"/>
          <w:szCs w:val="22"/>
        </w:rPr>
        <w:t xml:space="preserve">E 4.MANAGER </w:t>
      </w:r>
      <w:r w:rsidR="00802C6E" w:rsidRPr="00067B35">
        <w:rPr>
          <w:rFonts w:ascii="Avenir Next LT Pro" w:hAnsi="Avenir Next LT Pro" w:cstheme="minorHAnsi"/>
          <w:b/>
          <w:bCs/>
          <w:sz w:val="22"/>
          <w:szCs w:val="22"/>
        </w:rPr>
        <w:t>PROFILANO I</w:t>
      </w:r>
      <w:r w:rsidRPr="00067B35">
        <w:rPr>
          <w:rFonts w:ascii="Avenir Next LT Pro" w:hAnsi="Avenir Next LT Pro" w:cstheme="minorHAnsi"/>
          <w:b/>
          <w:bCs/>
          <w:sz w:val="22"/>
          <w:szCs w:val="22"/>
        </w:rPr>
        <w:t xml:space="preserve"> MANAGER DEL FUTURO</w:t>
      </w:r>
    </w:p>
    <w:p w14:paraId="25335644" w14:textId="77777777" w:rsidR="008D47D3" w:rsidRPr="00067B35" w:rsidRDefault="008D47D3" w:rsidP="00062905">
      <w:pPr>
        <w:jc w:val="center"/>
        <w:rPr>
          <w:rFonts w:ascii="Avenir Next LT Pro" w:hAnsi="Avenir Next LT Pro" w:cstheme="minorHAnsi"/>
          <w:b/>
          <w:bCs/>
          <w:sz w:val="22"/>
          <w:szCs w:val="22"/>
        </w:rPr>
      </w:pPr>
    </w:p>
    <w:p w14:paraId="4FE10D6E" w14:textId="76BFF595" w:rsidR="00062905" w:rsidRPr="00067B35" w:rsidRDefault="00062905" w:rsidP="00062905">
      <w:pPr>
        <w:jc w:val="center"/>
        <w:rPr>
          <w:rFonts w:ascii="Avenir Next LT Pro" w:hAnsi="Avenir Next LT Pro" w:cstheme="minorHAnsi"/>
          <w:b/>
          <w:bCs/>
          <w:sz w:val="22"/>
          <w:szCs w:val="22"/>
        </w:rPr>
      </w:pPr>
      <w:r w:rsidRPr="00067B35">
        <w:rPr>
          <w:rFonts w:ascii="Avenir Next LT Pro" w:hAnsi="Avenir Next LT Pro" w:cstheme="minorHAnsi"/>
          <w:b/>
          <w:bCs/>
          <w:sz w:val="22"/>
          <w:szCs w:val="22"/>
        </w:rPr>
        <w:t xml:space="preserve">CAMBIA IL PARADIGMA COMPETITIVO DELLE AZIENDE </w:t>
      </w:r>
    </w:p>
    <w:p w14:paraId="07CD2462" w14:textId="6EA97D64" w:rsidR="00062905" w:rsidRPr="00067B35" w:rsidRDefault="00062905" w:rsidP="00062905">
      <w:pPr>
        <w:jc w:val="center"/>
        <w:rPr>
          <w:rFonts w:ascii="Avenir Next LT Pro" w:hAnsi="Avenir Next LT Pro" w:cstheme="minorHAnsi"/>
          <w:b/>
          <w:bCs/>
          <w:sz w:val="22"/>
          <w:szCs w:val="22"/>
        </w:rPr>
      </w:pPr>
      <w:r w:rsidRPr="00067B35">
        <w:rPr>
          <w:rFonts w:ascii="Avenir Next LT Pro" w:hAnsi="Avenir Next LT Pro" w:cstheme="minorHAnsi"/>
          <w:b/>
          <w:bCs/>
          <w:sz w:val="22"/>
          <w:szCs w:val="22"/>
        </w:rPr>
        <w:t xml:space="preserve">E AUMENTA LA RICHIESTA DI </w:t>
      </w:r>
      <w:r w:rsidR="00802C6E" w:rsidRPr="00067B35">
        <w:rPr>
          <w:rFonts w:ascii="Avenir Next LT Pro" w:hAnsi="Avenir Next LT Pro" w:cstheme="minorHAnsi"/>
          <w:b/>
          <w:bCs/>
          <w:sz w:val="22"/>
          <w:szCs w:val="22"/>
        </w:rPr>
        <w:t>COMPETENZE GREEN</w:t>
      </w:r>
    </w:p>
    <w:p w14:paraId="7ADD3AB2" w14:textId="3B4B8727" w:rsidR="008D47D3" w:rsidRPr="00695338" w:rsidRDefault="008D47D3" w:rsidP="00062905">
      <w:pPr>
        <w:jc w:val="center"/>
        <w:rPr>
          <w:rFonts w:ascii="Avenir Next LT Pro" w:hAnsi="Avenir Next LT Pro" w:cstheme="minorHAnsi"/>
          <w:sz w:val="22"/>
          <w:szCs w:val="22"/>
        </w:rPr>
      </w:pPr>
    </w:p>
    <w:p w14:paraId="796D8021" w14:textId="54F469D9" w:rsidR="00CF2722" w:rsidRPr="005C6E09" w:rsidRDefault="00695338" w:rsidP="00231891">
      <w:pPr>
        <w:rPr>
          <w:rFonts w:ascii="Avenir Next LT Pro" w:hAnsi="Avenir Next LT Pro"/>
          <w:b/>
          <w:bCs/>
          <w:sz w:val="22"/>
          <w:szCs w:val="22"/>
          <w:u w:val="single"/>
        </w:rPr>
      </w:pPr>
      <w:r w:rsidRPr="005C6E09">
        <w:rPr>
          <w:rFonts w:ascii="Avenir Next LT Pro" w:hAnsi="Avenir Next LT Pro"/>
          <w:b/>
          <w:bCs/>
          <w:sz w:val="22"/>
          <w:szCs w:val="22"/>
          <w:u w:val="single"/>
        </w:rPr>
        <w:t>Highlights</w:t>
      </w:r>
    </w:p>
    <w:p w14:paraId="124DF13D" w14:textId="77777777" w:rsidR="00695338" w:rsidRDefault="00695338" w:rsidP="00231891">
      <w:pPr>
        <w:rPr>
          <w:rFonts w:ascii="Avenir Next LT Pro" w:hAnsi="Avenir Next LT Pro"/>
          <w:sz w:val="22"/>
          <w:szCs w:val="22"/>
        </w:rPr>
      </w:pPr>
    </w:p>
    <w:p w14:paraId="56524570" w14:textId="756A83C4" w:rsidR="00231891" w:rsidRPr="00695338" w:rsidRDefault="00231891" w:rsidP="00695338">
      <w:pPr>
        <w:jc w:val="both"/>
        <w:rPr>
          <w:rFonts w:ascii="Avenir Next LT Pro" w:hAnsi="Avenir Next LT Pro"/>
          <w:sz w:val="22"/>
          <w:szCs w:val="22"/>
        </w:rPr>
      </w:pPr>
      <w:r w:rsidRPr="00695338">
        <w:rPr>
          <w:rFonts w:ascii="Avenir Next LT Pro" w:hAnsi="Avenir Next LT Pro"/>
          <w:sz w:val="22"/>
          <w:szCs w:val="22"/>
        </w:rPr>
        <w:t xml:space="preserve">Oltre il 50% delle Grandi e Medie imprese sta elaborando una strategia di trasformazione </w:t>
      </w:r>
      <w:r w:rsidR="001944D1" w:rsidRPr="00695338">
        <w:rPr>
          <w:rFonts w:ascii="Avenir Next LT Pro" w:hAnsi="Avenir Next LT Pro"/>
          <w:sz w:val="22"/>
          <w:szCs w:val="22"/>
        </w:rPr>
        <w:t>sostenibile</w:t>
      </w:r>
      <w:r w:rsidRPr="00695338">
        <w:rPr>
          <w:rFonts w:ascii="Avenir Next LT Pro" w:hAnsi="Avenir Next LT Pro"/>
          <w:sz w:val="22"/>
          <w:szCs w:val="22"/>
        </w:rPr>
        <w:t xml:space="preserve"> </w:t>
      </w:r>
    </w:p>
    <w:p w14:paraId="408B6944" w14:textId="77777777" w:rsidR="001944D1" w:rsidRPr="00695338" w:rsidRDefault="001944D1" w:rsidP="00695338">
      <w:pPr>
        <w:jc w:val="both"/>
        <w:rPr>
          <w:rFonts w:ascii="Avenir Next LT Pro" w:hAnsi="Avenir Next LT Pro"/>
          <w:sz w:val="22"/>
          <w:szCs w:val="22"/>
        </w:rPr>
      </w:pPr>
    </w:p>
    <w:p w14:paraId="50DAB409" w14:textId="532C6E87" w:rsidR="003D319A" w:rsidRPr="00695338" w:rsidRDefault="003D319A" w:rsidP="00695338">
      <w:pPr>
        <w:jc w:val="both"/>
        <w:rPr>
          <w:rFonts w:ascii="Avenir Next LT Pro" w:hAnsi="Avenir Next LT Pro"/>
          <w:sz w:val="22"/>
          <w:szCs w:val="22"/>
        </w:rPr>
      </w:pPr>
      <w:r w:rsidRPr="00695338">
        <w:rPr>
          <w:rFonts w:ascii="Avenir Next LT Pro" w:hAnsi="Avenir Next LT Pro"/>
          <w:sz w:val="22"/>
          <w:szCs w:val="22"/>
        </w:rPr>
        <w:t>Aumenta del 5% ogni anno la richiesta di manager con sempre più precise green skill</w:t>
      </w:r>
    </w:p>
    <w:p w14:paraId="3E5B7608" w14:textId="77777777" w:rsidR="003D319A" w:rsidRPr="00695338" w:rsidRDefault="003D319A" w:rsidP="00695338">
      <w:pPr>
        <w:jc w:val="both"/>
        <w:rPr>
          <w:rFonts w:ascii="Avenir Next LT Pro" w:hAnsi="Avenir Next LT Pro"/>
          <w:sz w:val="22"/>
          <w:szCs w:val="22"/>
        </w:rPr>
      </w:pPr>
    </w:p>
    <w:p w14:paraId="0B59F0A5" w14:textId="77777777" w:rsidR="00EA7A03" w:rsidRPr="00EA7A03" w:rsidRDefault="00EA7A03" w:rsidP="00EA7A03">
      <w:pPr>
        <w:jc w:val="both"/>
        <w:rPr>
          <w:rFonts w:ascii="Avenir Next LT Pro" w:hAnsi="Avenir Next LT Pro"/>
          <w:sz w:val="22"/>
          <w:szCs w:val="22"/>
        </w:rPr>
      </w:pPr>
      <w:r w:rsidRPr="00EA7A03">
        <w:rPr>
          <w:rFonts w:ascii="Avenir Next LT Pro" w:hAnsi="Avenir Next LT Pro"/>
          <w:sz w:val="22"/>
          <w:szCs w:val="22"/>
        </w:rPr>
        <w:t>Innovazione in campo energetico e tecnologie digitali sono gli acceleratori più urgenti da sviluppare per alimentare la transizione verso la sostenibilità</w:t>
      </w:r>
    </w:p>
    <w:p w14:paraId="04AD86EA" w14:textId="77777777" w:rsidR="001E3F12" w:rsidRPr="00695338" w:rsidRDefault="001E3F12" w:rsidP="00695338">
      <w:pPr>
        <w:jc w:val="both"/>
        <w:rPr>
          <w:rFonts w:ascii="Avenir Next LT Pro" w:hAnsi="Avenir Next LT Pro"/>
          <w:sz w:val="22"/>
          <w:szCs w:val="22"/>
        </w:rPr>
      </w:pPr>
    </w:p>
    <w:p w14:paraId="60DC3286" w14:textId="6E024FD4" w:rsidR="003D319A" w:rsidRPr="00695338" w:rsidRDefault="003D319A" w:rsidP="00695338">
      <w:pPr>
        <w:jc w:val="both"/>
        <w:rPr>
          <w:rFonts w:ascii="Avenir Next LT Pro" w:hAnsi="Avenir Next LT Pro"/>
          <w:sz w:val="22"/>
          <w:szCs w:val="22"/>
        </w:rPr>
      </w:pPr>
      <w:r w:rsidRPr="00695338">
        <w:rPr>
          <w:rFonts w:ascii="Avenir Next LT Pro" w:hAnsi="Avenir Next LT Pro"/>
          <w:sz w:val="22"/>
          <w:szCs w:val="22"/>
        </w:rPr>
        <w:t>I maggior</w:t>
      </w:r>
      <w:r w:rsidR="001032B5" w:rsidRPr="00695338">
        <w:rPr>
          <w:rFonts w:ascii="Avenir Next LT Pro" w:hAnsi="Avenir Next LT Pro"/>
          <w:sz w:val="22"/>
          <w:szCs w:val="22"/>
        </w:rPr>
        <w:t>i</w:t>
      </w:r>
      <w:r w:rsidRPr="00695338">
        <w:rPr>
          <w:rFonts w:ascii="Avenir Next LT Pro" w:hAnsi="Avenir Next LT Pro"/>
          <w:sz w:val="22"/>
          <w:szCs w:val="22"/>
        </w:rPr>
        <w:t xml:space="preserve"> ostacol</w:t>
      </w:r>
      <w:r w:rsidR="001032B5" w:rsidRPr="00695338">
        <w:rPr>
          <w:rFonts w:ascii="Avenir Next LT Pro" w:hAnsi="Avenir Next LT Pro"/>
          <w:sz w:val="22"/>
          <w:szCs w:val="22"/>
        </w:rPr>
        <w:t>i</w:t>
      </w:r>
      <w:r w:rsidRPr="00695338">
        <w:rPr>
          <w:rFonts w:ascii="Avenir Next LT Pro" w:hAnsi="Avenir Next LT Pro"/>
          <w:sz w:val="22"/>
          <w:szCs w:val="22"/>
        </w:rPr>
        <w:t xml:space="preserve"> alla conversione sostenibile </w:t>
      </w:r>
      <w:r w:rsidR="001032B5" w:rsidRPr="00695338">
        <w:rPr>
          <w:rFonts w:ascii="Avenir Next LT Pro" w:hAnsi="Avenir Next LT Pro"/>
          <w:sz w:val="22"/>
          <w:szCs w:val="22"/>
        </w:rPr>
        <w:t xml:space="preserve">sono </w:t>
      </w:r>
      <w:r w:rsidRPr="00695338">
        <w:rPr>
          <w:rFonts w:ascii="Avenir Next LT Pro" w:hAnsi="Avenir Next LT Pro"/>
          <w:sz w:val="22"/>
          <w:szCs w:val="22"/>
        </w:rPr>
        <w:t>il contesto normativo e burocratico</w:t>
      </w:r>
      <w:r w:rsidR="001032B5" w:rsidRPr="00695338">
        <w:rPr>
          <w:rFonts w:ascii="Avenir Next LT Pro" w:hAnsi="Avenir Next LT Pro"/>
          <w:sz w:val="22"/>
          <w:szCs w:val="22"/>
        </w:rPr>
        <w:t xml:space="preserve"> e la scarsità di competenze</w:t>
      </w:r>
    </w:p>
    <w:p w14:paraId="360B5A5A" w14:textId="77777777" w:rsidR="003D319A" w:rsidRPr="00695338" w:rsidRDefault="003D319A" w:rsidP="00695338">
      <w:pPr>
        <w:jc w:val="both"/>
        <w:rPr>
          <w:rFonts w:ascii="Avenir Next LT Pro" w:hAnsi="Avenir Next LT Pro"/>
          <w:sz w:val="22"/>
          <w:szCs w:val="22"/>
        </w:rPr>
      </w:pPr>
    </w:p>
    <w:p w14:paraId="1E83E2A3" w14:textId="2540723E" w:rsidR="00231891" w:rsidRPr="00695338" w:rsidRDefault="00002C9D" w:rsidP="00695338">
      <w:pPr>
        <w:jc w:val="both"/>
        <w:rPr>
          <w:rFonts w:ascii="Avenir Next LT Pro" w:hAnsi="Avenir Next LT Pro"/>
          <w:sz w:val="22"/>
          <w:szCs w:val="22"/>
        </w:rPr>
      </w:pPr>
      <w:r w:rsidRPr="00002C9D">
        <w:rPr>
          <w:rFonts w:ascii="Avenir Next LT Pro" w:hAnsi="Avenir Next LT Pro"/>
          <w:sz w:val="22"/>
          <w:szCs w:val="22"/>
        </w:rPr>
        <w:t>Tra il 2023 e il 2026, tanto le imprese quanto la PA avranno necessità di circa 4 milioni di lavoratori con competenze green di alto e medio profilo.</w:t>
      </w:r>
    </w:p>
    <w:p w14:paraId="572719F9" w14:textId="398905A9" w:rsidR="0099349E" w:rsidRPr="00695338" w:rsidRDefault="0099349E" w:rsidP="00695338">
      <w:pPr>
        <w:jc w:val="both"/>
        <w:rPr>
          <w:rFonts w:ascii="Avenir Next LT Pro" w:hAnsi="Avenir Next LT Pro"/>
          <w:sz w:val="22"/>
          <w:szCs w:val="22"/>
        </w:rPr>
      </w:pPr>
    </w:p>
    <w:p w14:paraId="58AB068D" w14:textId="66FBD21B" w:rsidR="0099349E" w:rsidRPr="00695338" w:rsidRDefault="0099349E" w:rsidP="00695338">
      <w:pPr>
        <w:jc w:val="both"/>
        <w:rPr>
          <w:rFonts w:ascii="Avenir Next LT Pro" w:hAnsi="Avenir Next LT Pro"/>
          <w:b/>
          <w:bCs/>
          <w:sz w:val="22"/>
          <w:szCs w:val="22"/>
        </w:rPr>
      </w:pPr>
      <w:r w:rsidRPr="00695338">
        <w:rPr>
          <w:rFonts w:ascii="Avenir Next LT Pro" w:hAnsi="Avenir Next LT Pro"/>
          <w:sz w:val="22"/>
          <w:szCs w:val="22"/>
        </w:rPr>
        <w:t>Confindustria e Federmanager stilano i profili delle figure manageriali necessarie a rispondere alle nuove sfide legate alla sostenibilità:</w:t>
      </w:r>
      <w:r w:rsidR="000F6AD1">
        <w:rPr>
          <w:rFonts w:ascii="Avenir Next LT Pro" w:hAnsi="Avenir Next LT Pro"/>
          <w:sz w:val="22"/>
          <w:szCs w:val="22"/>
        </w:rPr>
        <w:t xml:space="preserve"> </w:t>
      </w:r>
      <w:proofErr w:type="spellStart"/>
      <w:r w:rsidRPr="00695338">
        <w:rPr>
          <w:rFonts w:ascii="Avenir Next LT Pro" w:hAnsi="Avenir Next LT Pro"/>
          <w:b/>
          <w:bCs/>
          <w:sz w:val="22"/>
          <w:szCs w:val="22"/>
        </w:rPr>
        <w:t>Sustainability</w:t>
      </w:r>
      <w:proofErr w:type="spellEnd"/>
      <w:r w:rsidRPr="00695338">
        <w:rPr>
          <w:rFonts w:ascii="Avenir Next LT Pro" w:hAnsi="Avenir Next LT Pro"/>
          <w:b/>
          <w:bCs/>
          <w:sz w:val="22"/>
          <w:szCs w:val="22"/>
        </w:rPr>
        <w:t xml:space="preserve"> Manager, </w:t>
      </w:r>
      <w:proofErr w:type="spellStart"/>
      <w:r w:rsidRPr="00695338">
        <w:rPr>
          <w:rFonts w:ascii="Avenir Next LT Pro" w:hAnsi="Avenir Next LT Pro"/>
          <w:b/>
          <w:bCs/>
          <w:sz w:val="22"/>
          <w:szCs w:val="22"/>
        </w:rPr>
        <w:t>Environmental</w:t>
      </w:r>
      <w:proofErr w:type="spellEnd"/>
      <w:r w:rsidRPr="00695338">
        <w:rPr>
          <w:rFonts w:ascii="Avenir Next LT Pro" w:hAnsi="Avenir Next LT Pro"/>
          <w:b/>
          <w:bCs/>
          <w:sz w:val="22"/>
          <w:szCs w:val="22"/>
        </w:rPr>
        <w:t xml:space="preserve"> Manager, Governance Manager e Social Manager</w:t>
      </w:r>
    </w:p>
    <w:p w14:paraId="380E9846" w14:textId="77777777" w:rsidR="0099349E" w:rsidRPr="00695338" w:rsidRDefault="0099349E" w:rsidP="00695338">
      <w:pPr>
        <w:rPr>
          <w:rFonts w:ascii="Avenir Next LT Pro" w:hAnsi="Avenir Next LT Pro"/>
          <w:b/>
          <w:bCs/>
          <w:sz w:val="22"/>
          <w:szCs w:val="22"/>
          <w:u w:val="single"/>
        </w:rPr>
      </w:pPr>
    </w:p>
    <w:p w14:paraId="76015A07" w14:textId="71808BA0" w:rsidR="00231891" w:rsidRPr="00695338" w:rsidRDefault="00231891" w:rsidP="00BA02BA">
      <w:pPr>
        <w:jc w:val="center"/>
        <w:rPr>
          <w:rFonts w:ascii="Avenir Next LT Pro" w:hAnsi="Avenir Next LT Pro"/>
          <w:b/>
          <w:bCs/>
          <w:sz w:val="22"/>
          <w:szCs w:val="22"/>
        </w:rPr>
      </w:pPr>
    </w:p>
    <w:p w14:paraId="0C28D574" w14:textId="77777777" w:rsidR="0099349E" w:rsidRPr="00002C9D" w:rsidRDefault="0099349E" w:rsidP="0099349E">
      <w:pPr>
        <w:jc w:val="center"/>
        <w:rPr>
          <w:rFonts w:ascii="Avenir Next LT Pro" w:hAnsi="Avenir Next LT Pro"/>
          <w:b/>
          <w:bCs/>
          <w:sz w:val="22"/>
          <w:szCs w:val="22"/>
        </w:rPr>
      </w:pPr>
      <w:r w:rsidRPr="00002C9D">
        <w:rPr>
          <w:rFonts w:ascii="Avenir Next LT Pro" w:hAnsi="Avenir Next LT Pro"/>
          <w:b/>
          <w:bCs/>
          <w:sz w:val="22"/>
          <w:szCs w:val="22"/>
        </w:rPr>
        <w:t xml:space="preserve">SINTESI RAPPORTO “ALTE COMPETENZE PER UN FUTURO SOSTENIBILE” DELL’OSSERVATORIO DI </w:t>
      </w:r>
      <w:proofErr w:type="gramStart"/>
      <w:r w:rsidRPr="00002C9D">
        <w:rPr>
          <w:rFonts w:ascii="Avenir Next LT Pro" w:hAnsi="Avenir Next LT Pro"/>
          <w:b/>
          <w:bCs/>
          <w:sz w:val="22"/>
          <w:szCs w:val="22"/>
        </w:rPr>
        <w:t>4.MANAGER</w:t>
      </w:r>
      <w:proofErr w:type="gramEnd"/>
    </w:p>
    <w:p w14:paraId="6B79785A" w14:textId="77777777" w:rsidR="0099349E" w:rsidRPr="00695338" w:rsidRDefault="0099349E" w:rsidP="00695338">
      <w:pPr>
        <w:rPr>
          <w:rFonts w:ascii="Avenir Next LT Pro" w:hAnsi="Avenir Next LT Pro"/>
          <w:b/>
          <w:bCs/>
          <w:sz w:val="22"/>
          <w:szCs w:val="22"/>
          <w:u w:val="single"/>
        </w:rPr>
      </w:pPr>
    </w:p>
    <w:p w14:paraId="0500EEB2" w14:textId="4D0287E1" w:rsidR="00A42F61" w:rsidRPr="00695338" w:rsidRDefault="001E3F12" w:rsidP="00A42F61">
      <w:pPr>
        <w:jc w:val="both"/>
        <w:rPr>
          <w:rFonts w:ascii="Avenir Next LT Pro" w:hAnsi="Avenir Next LT Pro"/>
          <w:sz w:val="22"/>
          <w:szCs w:val="22"/>
        </w:rPr>
      </w:pPr>
      <w:r w:rsidRPr="00695338">
        <w:rPr>
          <w:rFonts w:ascii="Avenir Next LT Pro" w:hAnsi="Avenir Next LT Pro"/>
          <w:sz w:val="22"/>
          <w:szCs w:val="22"/>
        </w:rPr>
        <w:t xml:space="preserve">Non sussiste innovazione senza sostenibilità e viceversa. E’ questo </w:t>
      </w:r>
      <w:r w:rsidR="000B2915">
        <w:rPr>
          <w:rFonts w:ascii="Avenir Next LT Pro" w:hAnsi="Avenir Next LT Pro"/>
          <w:sz w:val="22"/>
          <w:szCs w:val="22"/>
        </w:rPr>
        <w:t xml:space="preserve">il </w:t>
      </w:r>
      <w:r w:rsidRPr="00695338">
        <w:rPr>
          <w:rFonts w:ascii="Avenir Next LT Pro" w:hAnsi="Avenir Next LT Pro"/>
          <w:sz w:val="22"/>
          <w:szCs w:val="22"/>
        </w:rPr>
        <w:t>primo aspetto che emerge dal rapporto “Alte competenze per un futuro sostenibile” dell’osservatorio di 4.</w:t>
      </w:r>
      <w:r w:rsidR="00D36DAB" w:rsidRPr="00695338">
        <w:rPr>
          <w:rFonts w:ascii="Avenir Next LT Pro" w:hAnsi="Avenir Next LT Pro"/>
          <w:sz w:val="22"/>
          <w:szCs w:val="22"/>
        </w:rPr>
        <w:t>M</w:t>
      </w:r>
      <w:r w:rsidRPr="00695338">
        <w:rPr>
          <w:rFonts w:ascii="Avenir Next LT Pro" w:hAnsi="Avenir Next LT Pro"/>
          <w:sz w:val="22"/>
          <w:szCs w:val="22"/>
        </w:rPr>
        <w:t xml:space="preserve">anager, che ha </w:t>
      </w:r>
      <w:r w:rsidR="00D36DAB" w:rsidRPr="00695338">
        <w:rPr>
          <w:rFonts w:ascii="Avenir Next LT Pro" w:hAnsi="Avenir Next LT Pro"/>
          <w:sz w:val="22"/>
          <w:szCs w:val="22"/>
        </w:rPr>
        <w:t>sondato un panel rappresentativo di oltre 4000 imprese</w:t>
      </w:r>
      <w:r w:rsidR="000B1735">
        <w:rPr>
          <w:rFonts w:ascii="Avenir Next LT Pro" w:hAnsi="Avenir Next LT Pro"/>
          <w:sz w:val="22"/>
          <w:szCs w:val="22"/>
        </w:rPr>
        <w:t>.</w:t>
      </w:r>
      <w:r w:rsidR="00D36DAB" w:rsidRPr="00695338">
        <w:rPr>
          <w:rFonts w:ascii="Avenir Next LT Pro" w:hAnsi="Avenir Next LT Pro"/>
          <w:sz w:val="22"/>
          <w:szCs w:val="22"/>
        </w:rPr>
        <w:t xml:space="preserve"> </w:t>
      </w:r>
      <w:r w:rsidR="00D10320" w:rsidRPr="00695338">
        <w:rPr>
          <w:rFonts w:ascii="Avenir Next LT Pro" w:hAnsi="Avenir Next LT Pro"/>
          <w:sz w:val="22"/>
          <w:szCs w:val="22"/>
        </w:rPr>
        <w:t xml:space="preserve">Il forte impulso normativo, attualizzato inizialmente dal </w:t>
      </w:r>
      <w:r w:rsidR="00D10320" w:rsidRPr="00695338">
        <w:rPr>
          <w:rFonts w:ascii="Avenir Next LT Pro" w:hAnsi="Avenir Next LT Pro"/>
          <w:b/>
          <w:bCs/>
          <w:sz w:val="22"/>
          <w:szCs w:val="22"/>
        </w:rPr>
        <w:t>Green Deal</w:t>
      </w:r>
      <w:r w:rsidR="00D10320" w:rsidRPr="00695338">
        <w:rPr>
          <w:rFonts w:ascii="Avenir Next LT Pro" w:hAnsi="Avenir Next LT Pro"/>
          <w:sz w:val="22"/>
          <w:szCs w:val="22"/>
        </w:rPr>
        <w:t xml:space="preserve">, ha visto il suo processo di canalizzazione nel corso della pandemia, sfociando nell’implementazione del </w:t>
      </w:r>
      <w:r w:rsidR="00D10320" w:rsidRPr="00695338">
        <w:rPr>
          <w:rFonts w:ascii="Avenir Next LT Pro" w:hAnsi="Avenir Next LT Pro"/>
          <w:b/>
          <w:bCs/>
          <w:sz w:val="22"/>
          <w:szCs w:val="22"/>
        </w:rPr>
        <w:t>PNRR</w:t>
      </w:r>
      <w:r w:rsidR="00D10320" w:rsidRPr="00695338">
        <w:rPr>
          <w:rFonts w:ascii="Avenir Next LT Pro" w:hAnsi="Avenir Next LT Pro"/>
          <w:sz w:val="22"/>
          <w:szCs w:val="22"/>
        </w:rPr>
        <w:t xml:space="preserve">, fino a integrare le recenti vicissitudini </w:t>
      </w:r>
      <w:r w:rsidR="00D10320" w:rsidRPr="00695338">
        <w:rPr>
          <w:rFonts w:ascii="Avenir Next LT Pro" w:hAnsi="Avenir Next LT Pro"/>
          <w:b/>
          <w:bCs/>
          <w:sz w:val="22"/>
          <w:szCs w:val="22"/>
        </w:rPr>
        <w:t>geopolitiche</w:t>
      </w:r>
      <w:r w:rsidR="00544973">
        <w:rPr>
          <w:rFonts w:ascii="Avenir Next LT Pro" w:hAnsi="Avenir Next LT Pro"/>
          <w:sz w:val="22"/>
          <w:szCs w:val="22"/>
        </w:rPr>
        <w:t xml:space="preserve"> </w:t>
      </w:r>
      <w:r w:rsidR="00D10320" w:rsidRPr="00695338">
        <w:rPr>
          <w:rFonts w:ascii="Avenir Next LT Pro" w:hAnsi="Avenir Next LT Pro"/>
          <w:sz w:val="22"/>
          <w:szCs w:val="22"/>
        </w:rPr>
        <w:t xml:space="preserve">con l’attuazione del Piano </w:t>
      </w:r>
      <w:proofErr w:type="spellStart"/>
      <w:r w:rsidR="00D10320" w:rsidRPr="00695338">
        <w:rPr>
          <w:rFonts w:ascii="Avenir Next LT Pro" w:hAnsi="Avenir Next LT Pro"/>
          <w:b/>
          <w:bCs/>
          <w:sz w:val="22"/>
          <w:szCs w:val="22"/>
        </w:rPr>
        <w:t>Repower</w:t>
      </w:r>
      <w:proofErr w:type="spellEnd"/>
      <w:r w:rsidR="00D10320" w:rsidRPr="00695338">
        <w:rPr>
          <w:rFonts w:ascii="Avenir Next LT Pro" w:hAnsi="Avenir Next LT Pro"/>
          <w:b/>
          <w:bCs/>
          <w:sz w:val="22"/>
          <w:szCs w:val="22"/>
        </w:rPr>
        <w:t xml:space="preserve"> EU</w:t>
      </w:r>
      <w:r w:rsidR="00544973">
        <w:rPr>
          <w:rFonts w:ascii="Avenir Next LT Pro" w:hAnsi="Avenir Next LT Pro"/>
          <w:b/>
          <w:bCs/>
          <w:sz w:val="22"/>
          <w:szCs w:val="22"/>
        </w:rPr>
        <w:t xml:space="preserve"> </w:t>
      </w:r>
      <w:r w:rsidR="00544973" w:rsidRPr="00544973">
        <w:rPr>
          <w:rFonts w:ascii="Avenir Next LT Pro" w:hAnsi="Avenir Next LT Pro"/>
          <w:sz w:val="22"/>
          <w:szCs w:val="22"/>
        </w:rPr>
        <w:t>e</w:t>
      </w:r>
      <w:r w:rsidR="00544973">
        <w:rPr>
          <w:rFonts w:ascii="Avenir Next LT Pro" w:hAnsi="Avenir Next LT Pro"/>
          <w:b/>
          <w:bCs/>
          <w:sz w:val="22"/>
          <w:szCs w:val="22"/>
        </w:rPr>
        <w:t xml:space="preserve"> </w:t>
      </w:r>
      <w:r w:rsidR="00544973" w:rsidRPr="00544973">
        <w:rPr>
          <w:rFonts w:ascii="Avenir Next LT Pro" w:hAnsi="Avenir Next LT Pro"/>
          <w:b/>
          <w:bCs/>
          <w:sz w:val="22"/>
          <w:szCs w:val="22"/>
        </w:rPr>
        <w:t xml:space="preserve">Net-Zero Industry Act </w:t>
      </w:r>
      <w:r w:rsidR="00D10320" w:rsidRPr="00695338">
        <w:rPr>
          <w:rFonts w:ascii="Avenir Next LT Pro" w:hAnsi="Avenir Next LT Pro"/>
          <w:sz w:val="22"/>
          <w:szCs w:val="22"/>
        </w:rPr>
        <w:t xml:space="preserve">della Commissione europea. </w:t>
      </w:r>
      <w:r w:rsidR="003A099A" w:rsidRPr="00695338">
        <w:rPr>
          <w:rFonts w:ascii="Avenir Next LT Pro" w:hAnsi="Avenir Next LT Pro"/>
          <w:sz w:val="22"/>
          <w:szCs w:val="22"/>
        </w:rPr>
        <w:t>Tali eventi hanno fortemente contribuito a cambiare il</w:t>
      </w:r>
      <w:r w:rsidR="001032B5" w:rsidRPr="00695338">
        <w:rPr>
          <w:rFonts w:ascii="Avenir Next LT Pro" w:hAnsi="Avenir Next LT Pro"/>
          <w:sz w:val="22"/>
          <w:szCs w:val="22"/>
        </w:rPr>
        <w:t xml:space="preserve"> tradizionale</w:t>
      </w:r>
      <w:r w:rsidR="003A099A" w:rsidRPr="00695338">
        <w:rPr>
          <w:rFonts w:ascii="Avenir Next LT Pro" w:hAnsi="Avenir Next LT Pro"/>
          <w:sz w:val="22"/>
          <w:szCs w:val="22"/>
        </w:rPr>
        <w:t xml:space="preserve"> paradigma</w:t>
      </w:r>
      <w:r w:rsidR="001032B5" w:rsidRPr="00695338">
        <w:rPr>
          <w:rFonts w:ascii="Avenir Next LT Pro" w:hAnsi="Avenir Next LT Pro"/>
          <w:sz w:val="22"/>
          <w:szCs w:val="22"/>
        </w:rPr>
        <w:t xml:space="preserve"> </w:t>
      </w:r>
      <w:r w:rsidR="003A099A" w:rsidRPr="00695338">
        <w:rPr>
          <w:rFonts w:ascii="Avenir Next LT Pro" w:hAnsi="Avenir Next LT Pro"/>
          <w:sz w:val="22"/>
          <w:szCs w:val="22"/>
        </w:rPr>
        <w:t>sociale</w:t>
      </w:r>
      <w:r w:rsidR="001032B5" w:rsidRPr="00695338">
        <w:rPr>
          <w:rFonts w:ascii="Avenir Next LT Pro" w:hAnsi="Avenir Next LT Pro"/>
          <w:sz w:val="22"/>
          <w:szCs w:val="22"/>
        </w:rPr>
        <w:t xml:space="preserve"> ed economico</w:t>
      </w:r>
      <w:r w:rsidR="00695338">
        <w:rPr>
          <w:rFonts w:ascii="Avenir Next LT Pro" w:hAnsi="Avenir Next LT Pro"/>
          <w:sz w:val="22"/>
          <w:szCs w:val="22"/>
        </w:rPr>
        <w:t>,</w:t>
      </w:r>
      <w:r w:rsidR="00001EB7" w:rsidRPr="00695338">
        <w:rPr>
          <w:rFonts w:ascii="Avenir Next LT Pro" w:hAnsi="Avenir Next LT Pro"/>
          <w:sz w:val="22"/>
          <w:szCs w:val="22"/>
        </w:rPr>
        <w:t xml:space="preserve"> difatti, se </w:t>
      </w:r>
      <w:r w:rsidR="003A099A" w:rsidRPr="00695338">
        <w:rPr>
          <w:rFonts w:ascii="Avenir Next LT Pro" w:hAnsi="Avenir Next LT Pro"/>
          <w:sz w:val="22"/>
          <w:szCs w:val="22"/>
        </w:rPr>
        <w:t>da un lato cresce la domanda di prodotti a contenuto sostenibile, dall’altro</w:t>
      </w:r>
      <w:r w:rsidR="00417257" w:rsidRPr="00695338">
        <w:rPr>
          <w:rFonts w:ascii="Avenir Next LT Pro" w:hAnsi="Avenir Next LT Pro"/>
          <w:sz w:val="22"/>
          <w:szCs w:val="22"/>
        </w:rPr>
        <w:t>,</w:t>
      </w:r>
      <w:r w:rsidR="003A099A" w:rsidRPr="00695338">
        <w:rPr>
          <w:rFonts w:ascii="Avenir Next LT Pro" w:hAnsi="Avenir Next LT Pro"/>
          <w:sz w:val="22"/>
          <w:szCs w:val="22"/>
        </w:rPr>
        <w:t xml:space="preserve"> aument</w:t>
      </w:r>
      <w:r w:rsidR="00417257" w:rsidRPr="00695338">
        <w:rPr>
          <w:rFonts w:ascii="Avenir Next LT Pro" w:hAnsi="Avenir Next LT Pro"/>
          <w:sz w:val="22"/>
          <w:szCs w:val="22"/>
        </w:rPr>
        <w:t>a</w:t>
      </w:r>
      <w:r w:rsidR="003A099A" w:rsidRPr="00695338">
        <w:rPr>
          <w:rFonts w:ascii="Avenir Next LT Pro" w:hAnsi="Avenir Next LT Pro"/>
          <w:sz w:val="22"/>
          <w:szCs w:val="22"/>
        </w:rPr>
        <w:t xml:space="preserve"> il timore da parte delle aziende della propria </w:t>
      </w:r>
      <w:r w:rsidR="003A099A" w:rsidRPr="00695338">
        <w:rPr>
          <w:rFonts w:ascii="Avenir Next LT Pro" w:hAnsi="Avenir Next LT Pro"/>
          <w:i/>
          <w:iCs/>
          <w:sz w:val="22"/>
          <w:szCs w:val="22"/>
        </w:rPr>
        <w:t>Br</w:t>
      </w:r>
      <w:r w:rsidR="000B1735">
        <w:rPr>
          <w:rFonts w:ascii="Avenir Next LT Pro" w:hAnsi="Avenir Next LT Pro"/>
          <w:i/>
          <w:iCs/>
          <w:sz w:val="22"/>
          <w:szCs w:val="22"/>
        </w:rPr>
        <w:t>a</w:t>
      </w:r>
      <w:r w:rsidR="003A099A" w:rsidRPr="00695338">
        <w:rPr>
          <w:rFonts w:ascii="Avenir Next LT Pro" w:hAnsi="Avenir Next LT Pro"/>
          <w:i/>
          <w:iCs/>
          <w:sz w:val="22"/>
          <w:szCs w:val="22"/>
        </w:rPr>
        <w:t xml:space="preserve">nd </w:t>
      </w:r>
      <w:proofErr w:type="spellStart"/>
      <w:r w:rsidR="003A099A" w:rsidRPr="00695338">
        <w:rPr>
          <w:rFonts w:ascii="Avenir Next LT Pro" w:hAnsi="Avenir Next LT Pro"/>
          <w:i/>
          <w:iCs/>
          <w:sz w:val="22"/>
          <w:szCs w:val="22"/>
        </w:rPr>
        <w:t>Reputation</w:t>
      </w:r>
      <w:proofErr w:type="spellEnd"/>
      <w:r w:rsidR="003A099A" w:rsidRPr="00695338">
        <w:rPr>
          <w:rFonts w:ascii="Avenir Next LT Pro" w:hAnsi="Avenir Next LT Pro"/>
          <w:sz w:val="22"/>
          <w:szCs w:val="22"/>
        </w:rPr>
        <w:t xml:space="preserve">. </w:t>
      </w:r>
      <w:r w:rsidR="00D10320" w:rsidRPr="00695338">
        <w:rPr>
          <w:rFonts w:ascii="Avenir Next LT Pro" w:hAnsi="Avenir Next LT Pro"/>
          <w:sz w:val="22"/>
          <w:szCs w:val="22"/>
        </w:rPr>
        <w:t>Questo</w:t>
      </w:r>
      <w:r w:rsidR="00417257" w:rsidRPr="00695338">
        <w:rPr>
          <w:rFonts w:ascii="Avenir Next LT Pro" w:hAnsi="Avenir Next LT Pro"/>
          <w:sz w:val="22"/>
          <w:szCs w:val="22"/>
        </w:rPr>
        <w:t xml:space="preserve"> processo mostra un’evoluzione del concetto di industria 4.0 – principalmente orientato </w:t>
      </w:r>
      <w:r w:rsidR="00F72413" w:rsidRPr="00695338">
        <w:rPr>
          <w:rFonts w:ascii="Avenir Next LT Pro" w:hAnsi="Avenir Next LT Pro"/>
          <w:sz w:val="22"/>
          <w:szCs w:val="22"/>
        </w:rPr>
        <w:t xml:space="preserve">all’innovazione </w:t>
      </w:r>
      <w:r w:rsidR="00417257" w:rsidRPr="00695338">
        <w:rPr>
          <w:rFonts w:ascii="Avenir Next LT Pro" w:hAnsi="Avenir Next LT Pro"/>
          <w:sz w:val="22"/>
          <w:szCs w:val="22"/>
        </w:rPr>
        <w:t xml:space="preserve">– verso una </w:t>
      </w:r>
      <w:r w:rsidR="00417257" w:rsidRPr="00695338">
        <w:rPr>
          <w:rFonts w:ascii="Avenir Next LT Pro" w:hAnsi="Avenir Next LT Pro"/>
          <w:b/>
          <w:bCs/>
          <w:sz w:val="22"/>
          <w:szCs w:val="22"/>
        </w:rPr>
        <w:t>soluzione 5.0</w:t>
      </w:r>
      <w:r w:rsidR="00417257" w:rsidRPr="00695338">
        <w:rPr>
          <w:rFonts w:ascii="Avenir Next LT Pro" w:hAnsi="Avenir Next LT Pro"/>
          <w:sz w:val="22"/>
          <w:szCs w:val="22"/>
        </w:rPr>
        <w:t xml:space="preserve">, dove gli </w:t>
      </w:r>
      <w:r w:rsidR="00417257" w:rsidRPr="00695338">
        <w:rPr>
          <w:rFonts w:ascii="Avenir Next LT Pro" w:hAnsi="Avenir Next LT Pro"/>
          <w:b/>
          <w:bCs/>
          <w:sz w:val="22"/>
          <w:szCs w:val="22"/>
        </w:rPr>
        <w:t>elementi di innovazione si fondono con i componenti della transizione tipici della sostenibilità</w:t>
      </w:r>
      <w:r w:rsidR="00D10320" w:rsidRPr="00695338">
        <w:rPr>
          <w:rFonts w:ascii="Avenir Next LT Pro" w:hAnsi="Avenir Next LT Pro"/>
          <w:sz w:val="22"/>
          <w:szCs w:val="22"/>
        </w:rPr>
        <w:t>. Al fine di</w:t>
      </w:r>
      <w:r w:rsidR="00E50F73" w:rsidRPr="00695338">
        <w:rPr>
          <w:rFonts w:ascii="Avenir Next LT Pro" w:hAnsi="Avenir Next LT Pro"/>
          <w:sz w:val="22"/>
          <w:szCs w:val="22"/>
        </w:rPr>
        <w:t xml:space="preserve"> raggiungere questo importante obiettivo è essenziale affrontare il tema della sostenibilità in maniera integrale, includendo non soltanto i fattori ambientali, ma anche quelli sociali e di governance delle società.</w:t>
      </w:r>
      <w:r w:rsidR="00A42F61" w:rsidRPr="00695338">
        <w:rPr>
          <w:rFonts w:ascii="Avenir Next LT Pro" w:hAnsi="Avenir Next LT Pro"/>
          <w:sz w:val="22"/>
          <w:szCs w:val="22"/>
        </w:rPr>
        <w:t xml:space="preserve"> Per tali ragioni, oltre a comprendere nel sistema lavoro </w:t>
      </w:r>
      <w:r w:rsidR="00A42F61" w:rsidRPr="00695338">
        <w:rPr>
          <w:rFonts w:ascii="Avenir Next LT Pro" w:hAnsi="Avenir Next LT Pro"/>
          <w:b/>
          <w:bCs/>
          <w:sz w:val="22"/>
          <w:szCs w:val="22"/>
        </w:rPr>
        <w:t>profili altamente qualificati</w:t>
      </w:r>
      <w:r w:rsidR="00A42F61" w:rsidRPr="00695338">
        <w:rPr>
          <w:rFonts w:ascii="Avenir Next LT Pro" w:hAnsi="Avenir Next LT Pro"/>
          <w:sz w:val="22"/>
          <w:szCs w:val="22"/>
        </w:rPr>
        <w:t xml:space="preserve"> e tecnici, sono necessarie </w:t>
      </w:r>
      <w:r w:rsidR="00A42F61" w:rsidRPr="00695338">
        <w:rPr>
          <w:rFonts w:ascii="Avenir Next LT Pro" w:hAnsi="Avenir Next LT Pro"/>
          <w:b/>
          <w:bCs/>
          <w:sz w:val="22"/>
          <w:szCs w:val="22"/>
        </w:rPr>
        <w:t>competenze scientifiche a livello manageriale</w:t>
      </w:r>
      <w:r w:rsidR="00A42F61" w:rsidRPr="00695338">
        <w:rPr>
          <w:rFonts w:ascii="Avenir Next LT Pro" w:hAnsi="Avenir Next LT Pro"/>
          <w:sz w:val="22"/>
          <w:szCs w:val="22"/>
        </w:rPr>
        <w:t xml:space="preserve">, fattore evidente nell’ultimo periodo in cui il nostro sistema impresa ha aumentato del 5% ogni anno la richiesta di manager dotati di competenze sempre più precise nel settore </w:t>
      </w:r>
      <w:r w:rsidR="00A42F61" w:rsidRPr="00695338">
        <w:rPr>
          <w:rFonts w:ascii="Avenir Next LT Pro" w:hAnsi="Avenir Next LT Pro"/>
          <w:i/>
          <w:iCs/>
          <w:sz w:val="22"/>
          <w:szCs w:val="22"/>
        </w:rPr>
        <w:t>green</w:t>
      </w:r>
      <w:r w:rsidR="00A42F61" w:rsidRPr="00695338">
        <w:rPr>
          <w:rFonts w:ascii="Avenir Next LT Pro" w:hAnsi="Avenir Next LT Pro"/>
          <w:sz w:val="22"/>
          <w:szCs w:val="22"/>
        </w:rPr>
        <w:t>, oltre che qualificati in materia di criteri ESG</w:t>
      </w:r>
      <w:r w:rsidR="00E676BC" w:rsidRPr="00695338">
        <w:rPr>
          <w:rFonts w:ascii="Avenir Next LT Pro" w:hAnsi="Avenir Next LT Pro"/>
          <w:sz w:val="22"/>
          <w:szCs w:val="22"/>
        </w:rPr>
        <w:t>, un mercato</w:t>
      </w:r>
      <w:r w:rsidR="00307272">
        <w:rPr>
          <w:rFonts w:ascii="Avenir Next LT Pro" w:hAnsi="Avenir Next LT Pro"/>
          <w:sz w:val="22"/>
          <w:szCs w:val="22"/>
        </w:rPr>
        <w:t xml:space="preserve"> obbligazionario</w:t>
      </w:r>
      <w:r w:rsidR="00E676BC" w:rsidRPr="00695338">
        <w:rPr>
          <w:rFonts w:ascii="Avenir Next LT Pro" w:hAnsi="Avenir Next LT Pro"/>
          <w:sz w:val="22"/>
          <w:szCs w:val="22"/>
        </w:rPr>
        <w:t xml:space="preserve"> che dal 2021 è cresciuto del 19%</w:t>
      </w:r>
      <w:r w:rsidR="00A42F61" w:rsidRPr="00695338">
        <w:rPr>
          <w:rFonts w:ascii="Avenir Next LT Pro" w:hAnsi="Avenir Next LT Pro"/>
          <w:sz w:val="22"/>
          <w:szCs w:val="22"/>
        </w:rPr>
        <w:t>.</w:t>
      </w:r>
      <w:r w:rsidR="00A32B23" w:rsidRPr="00695338">
        <w:rPr>
          <w:rFonts w:ascii="Avenir Next LT Pro" w:hAnsi="Avenir Next LT Pro"/>
          <w:sz w:val="22"/>
          <w:szCs w:val="22"/>
        </w:rPr>
        <w:t xml:space="preserve"> Complessivamente, le aziende prese in esame hanno dichiarato di aver acquistato nel corso degli ultimi 3 anni: </w:t>
      </w:r>
      <w:r w:rsidR="00A32B23" w:rsidRPr="00695338">
        <w:rPr>
          <w:rFonts w:ascii="Avenir Next LT Pro" w:hAnsi="Avenir Next LT Pro"/>
          <w:b/>
          <w:bCs/>
          <w:sz w:val="22"/>
          <w:szCs w:val="22"/>
        </w:rPr>
        <w:t>competenze manageriali (64%); competenze scientifiche (45%); competenze tecniche (73%).</w:t>
      </w:r>
      <w:r w:rsidR="00A42F61" w:rsidRPr="00695338">
        <w:rPr>
          <w:rFonts w:ascii="Avenir Next LT Pro" w:hAnsi="Avenir Next LT Pro"/>
          <w:sz w:val="22"/>
          <w:szCs w:val="22"/>
        </w:rPr>
        <w:t xml:space="preserve"> A tale riguardo, il Rapporto rivela che </w:t>
      </w:r>
      <w:r w:rsidR="00A32B23" w:rsidRPr="00695338">
        <w:rPr>
          <w:rFonts w:ascii="Avenir Next LT Pro" w:hAnsi="Avenir Next LT Pro"/>
          <w:sz w:val="22"/>
          <w:szCs w:val="22"/>
        </w:rPr>
        <w:t>oltre il 50%</w:t>
      </w:r>
      <w:r w:rsidR="00A42F61" w:rsidRPr="00695338">
        <w:rPr>
          <w:rFonts w:ascii="Avenir Next LT Pro" w:hAnsi="Avenir Next LT Pro"/>
          <w:sz w:val="22"/>
          <w:szCs w:val="22"/>
        </w:rPr>
        <w:t xml:space="preserve"> delle Grandi e Medie imprese</w:t>
      </w:r>
      <w:r w:rsidR="00307272">
        <w:rPr>
          <w:rFonts w:ascii="Avenir Next LT Pro" w:hAnsi="Avenir Next LT Pro"/>
          <w:sz w:val="22"/>
          <w:szCs w:val="22"/>
        </w:rPr>
        <w:t xml:space="preserve"> </w:t>
      </w:r>
      <w:r w:rsidR="00A42F61" w:rsidRPr="00695338">
        <w:rPr>
          <w:rFonts w:ascii="Avenir Next LT Pro" w:hAnsi="Avenir Next LT Pro"/>
          <w:sz w:val="22"/>
          <w:szCs w:val="22"/>
        </w:rPr>
        <w:t xml:space="preserve">sta elaborando una strategia di trasformazione in funzione della sostenibilità, </w:t>
      </w:r>
      <w:r w:rsidR="00A42F61" w:rsidRPr="00695338">
        <w:rPr>
          <w:rFonts w:ascii="Avenir Next LT Pro" w:hAnsi="Avenir Next LT Pro"/>
          <w:sz w:val="22"/>
          <w:szCs w:val="22"/>
        </w:rPr>
        <w:lastRenderedPageBreak/>
        <w:t xml:space="preserve">cercando professionisti in grado di comprendere tutti i processi aziendali, migliorando al contempo </w:t>
      </w:r>
      <w:r w:rsidR="00062064" w:rsidRPr="00695338">
        <w:rPr>
          <w:rFonts w:ascii="Avenir Next LT Pro" w:hAnsi="Avenir Next LT Pro"/>
          <w:sz w:val="22"/>
          <w:szCs w:val="22"/>
        </w:rPr>
        <w:t xml:space="preserve">tanto i </w:t>
      </w:r>
      <w:r w:rsidR="00A42F61" w:rsidRPr="00695338">
        <w:rPr>
          <w:rFonts w:ascii="Avenir Next LT Pro" w:hAnsi="Avenir Next LT Pro"/>
          <w:sz w:val="22"/>
          <w:szCs w:val="22"/>
        </w:rPr>
        <w:t xml:space="preserve">processi, </w:t>
      </w:r>
      <w:r w:rsidR="00062064" w:rsidRPr="00695338">
        <w:rPr>
          <w:rFonts w:ascii="Avenir Next LT Pro" w:hAnsi="Avenir Next LT Pro"/>
          <w:sz w:val="22"/>
          <w:szCs w:val="22"/>
        </w:rPr>
        <w:t xml:space="preserve">quanto </w:t>
      </w:r>
      <w:r w:rsidR="00480D11" w:rsidRPr="00695338">
        <w:rPr>
          <w:rFonts w:ascii="Avenir Next LT Pro" w:hAnsi="Avenir Next LT Pro"/>
          <w:sz w:val="22"/>
          <w:szCs w:val="22"/>
        </w:rPr>
        <w:t>la pianificazione</w:t>
      </w:r>
      <w:r w:rsidR="00A42F61" w:rsidRPr="00695338">
        <w:rPr>
          <w:rFonts w:ascii="Avenir Next LT Pro" w:hAnsi="Avenir Next LT Pro"/>
          <w:sz w:val="22"/>
          <w:szCs w:val="22"/>
        </w:rPr>
        <w:t xml:space="preserve"> e </w:t>
      </w:r>
      <w:r w:rsidR="00062064" w:rsidRPr="00695338">
        <w:rPr>
          <w:rFonts w:ascii="Avenir Next LT Pro" w:hAnsi="Avenir Next LT Pro"/>
          <w:sz w:val="22"/>
          <w:szCs w:val="22"/>
        </w:rPr>
        <w:t xml:space="preserve">la </w:t>
      </w:r>
      <w:r w:rsidR="00A42F61" w:rsidRPr="00695338">
        <w:rPr>
          <w:rFonts w:ascii="Avenir Next LT Pro" w:hAnsi="Avenir Next LT Pro"/>
          <w:sz w:val="22"/>
          <w:szCs w:val="22"/>
        </w:rPr>
        <w:t xml:space="preserve">gestione. </w:t>
      </w:r>
    </w:p>
    <w:p w14:paraId="6265B6A4" w14:textId="77777777" w:rsidR="00695338" w:rsidRDefault="00695338" w:rsidP="00695338">
      <w:pPr>
        <w:rPr>
          <w:rFonts w:ascii="Avenir Next LT Pro" w:hAnsi="Avenir Next LT Pro"/>
          <w:b/>
          <w:bCs/>
          <w:sz w:val="22"/>
          <w:szCs w:val="22"/>
          <w:u w:val="single"/>
        </w:rPr>
      </w:pPr>
    </w:p>
    <w:p w14:paraId="3F35B0BC" w14:textId="42DAE86A" w:rsidR="006C62F7" w:rsidRPr="005C6E09" w:rsidRDefault="00695338" w:rsidP="00695338">
      <w:pPr>
        <w:rPr>
          <w:rFonts w:ascii="Avenir Next LT Pro" w:hAnsi="Avenir Next LT Pro"/>
          <w:b/>
          <w:bCs/>
          <w:sz w:val="22"/>
          <w:szCs w:val="22"/>
          <w:u w:val="single"/>
        </w:rPr>
      </w:pPr>
      <w:r w:rsidRPr="005C6E09">
        <w:rPr>
          <w:rFonts w:ascii="Avenir Next LT Pro" w:hAnsi="Avenir Next LT Pro"/>
          <w:b/>
          <w:bCs/>
          <w:sz w:val="22"/>
          <w:szCs w:val="22"/>
          <w:u w:val="single"/>
        </w:rPr>
        <w:t>Risultati della ricerca</w:t>
      </w:r>
    </w:p>
    <w:p w14:paraId="25BA99F5" w14:textId="05E156BE" w:rsidR="006C62F7" w:rsidRPr="00695338" w:rsidRDefault="006C62F7" w:rsidP="006C62F7">
      <w:pPr>
        <w:jc w:val="both"/>
        <w:rPr>
          <w:rFonts w:ascii="Avenir Next LT Pro" w:hAnsi="Avenir Next LT Pro"/>
          <w:sz w:val="22"/>
          <w:szCs w:val="22"/>
        </w:rPr>
      </w:pPr>
    </w:p>
    <w:p w14:paraId="48EDE8B1" w14:textId="7894BFD6" w:rsidR="00A32B23" w:rsidRPr="00695338" w:rsidRDefault="00A32B23" w:rsidP="00A32B23">
      <w:pPr>
        <w:jc w:val="both"/>
        <w:rPr>
          <w:rFonts w:ascii="Avenir Next LT Pro" w:hAnsi="Avenir Next LT Pro"/>
          <w:sz w:val="22"/>
          <w:szCs w:val="22"/>
        </w:rPr>
      </w:pPr>
      <w:r w:rsidRPr="00695338">
        <w:rPr>
          <w:rFonts w:ascii="Avenir Next LT Pro" w:hAnsi="Avenir Next LT Pro"/>
          <w:sz w:val="22"/>
          <w:szCs w:val="22"/>
        </w:rPr>
        <w:t xml:space="preserve">Gli </w:t>
      </w:r>
      <w:r w:rsidRPr="00695338">
        <w:rPr>
          <w:rFonts w:ascii="Avenir Next LT Pro" w:hAnsi="Avenir Next LT Pro"/>
          <w:b/>
          <w:bCs/>
          <w:sz w:val="22"/>
          <w:szCs w:val="22"/>
        </w:rPr>
        <w:t>ambiti d’innovazione</w:t>
      </w:r>
      <w:r w:rsidRPr="00695338">
        <w:rPr>
          <w:rFonts w:ascii="Avenir Next LT Pro" w:hAnsi="Avenir Next LT Pro"/>
          <w:sz w:val="22"/>
          <w:szCs w:val="22"/>
        </w:rPr>
        <w:t xml:space="preserve"> sui quali le imprese più virtuose stanno investendo energie e risorse sono: </w:t>
      </w:r>
    </w:p>
    <w:p w14:paraId="6A04AA89" w14:textId="585685C8" w:rsidR="00A32B23" w:rsidRPr="00695338" w:rsidRDefault="00A32B23" w:rsidP="00A32B23">
      <w:pPr>
        <w:jc w:val="both"/>
        <w:rPr>
          <w:rFonts w:ascii="Avenir Next LT Pro" w:hAnsi="Avenir Next LT Pro"/>
          <w:sz w:val="22"/>
          <w:szCs w:val="22"/>
        </w:rPr>
      </w:pPr>
    </w:p>
    <w:p w14:paraId="500F3A9C" w14:textId="2DAB5ED7" w:rsidR="00A32B23" w:rsidRPr="00695338" w:rsidRDefault="00A32B23" w:rsidP="00A32B23">
      <w:pPr>
        <w:numPr>
          <w:ilvl w:val="0"/>
          <w:numId w:val="10"/>
        </w:numPr>
        <w:jc w:val="both"/>
        <w:rPr>
          <w:rFonts w:ascii="Avenir Next LT Pro" w:hAnsi="Avenir Next LT Pro"/>
          <w:sz w:val="22"/>
          <w:szCs w:val="22"/>
        </w:rPr>
      </w:pPr>
      <w:r w:rsidRPr="00695338">
        <w:rPr>
          <w:rFonts w:ascii="Avenir Next LT Pro" w:hAnsi="Avenir Next LT Pro"/>
          <w:sz w:val="22"/>
          <w:szCs w:val="22"/>
        </w:rPr>
        <w:t xml:space="preserve">La </w:t>
      </w:r>
      <w:r w:rsidRPr="00695338">
        <w:rPr>
          <w:rFonts w:ascii="Avenir Next LT Pro" w:hAnsi="Avenir Next LT Pro"/>
          <w:b/>
          <w:bCs/>
          <w:sz w:val="22"/>
          <w:szCs w:val="22"/>
        </w:rPr>
        <w:t>direzione strategica</w:t>
      </w:r>
      <w:r w:rsidRPr="00695338">
        <w:rPr>
          <w:rFonts w:ascii="Avenir Next LT Pro" w:hAnsi="Avenir Next LT Pro"/>
          <w:sz w:val="22"/>
          <w:szCs w:val="22"/>
        </w:rPr>
        <w:t xml:space="preserve">, che è utile a definire la rotta e il posizionamento competitivo futuro dell’impresa; </w:t>
      </w:r>
    </w:p>
    <w:p w14:paraId="734861A3" w14:textId="7053E595" w:rsidR="00A32B23" w:rsidRPr="00695338" w:rsidRDefault="00A32B23" w:rsidP="00A32B23">
      <w:pPr>
        <w:numPr>
          <w:ilvl w:val="0"/>
          <w:numId w:val="10"/>
        </w:numPr>
        <w:jc w:val="both"/>
        <w:rPr>
          <w:rFonts w:ascii="Avenir Next LT Pro" w:hAnsi="Avenir Next LT Pro"/>
          <w:sz w:val="22"/>
          <w:szCs w:val="22"/>
        </w:rPr>
      </w:pPr>
      <w:r w:rsidRPr="00695338">
        <w:rPr>
          <w:rFonts w:ascii="Avenir Next LT Pro" w:hAnsi="Avenir Next LT Pro"/>
          <w:sz w:val="22"/>
          <w:szCs w:val="22"/>
        </w:rPr>
        <w:t xml:space="preserve">Gli </w:t>
      </w:r>
      <w:r w:rsidRPr="00695338">
        <w:rPr>
          <w:rFonts w:ascii="Avenir Next LT Pro" w:hAnsi="Avenir Next LT Pro"/>
          <w:b/>
          <w:bCs/>
          <w:sz w:val="22"/>
          <w:szCs w:val="22"/>
        </w:rPr>
        <w:t>strumenti per amplificare la percezione del mercato</w:t>
      </w:r>
      <w:r w:rsidRPr="00695338">
        <w:rPr>
          <w:rFonts w:ascii="Avenir Next LT Pro" w:hAnsi="Avenir Next LT Pro"/>
          <w:sz w:val="22"/>
          <w:szCs w:val="22"/>
        </w:rPr>
        <w:t xml:space="preserve">, ossia per comprendere gli orientamenti di consumo, di approvvigionamento e normativi; </w:t>
      </w:r>
    </w:p>
    <w:p w14:paraId="3AD6AACB" w14:textId="11386215" w:rsidR="00A32B23" w:rsidRPr="00695338" w:rsidRDefault="00A32B23" w:rsidP="00A32B23">
      <w:pPr>
        <w:numPr>
          <w:ilvl w:val="0"/>
          <w:numId w:val="10"/>
        </w:numPr>
        <w:jc w:val="both"/>
        <w:rPr>
          <w:rFonts w:ascii="Avenir Next LT Pro" w:hAnsi="Avenir Next LT Pro"/>
          <w:sz w:val="22"/>
          <w:szCs w:val="22"/>
        </w:rPr>
      </w:pPr>
      <w:r w:rsidRPr="00695338">
        <w:rPr>
          <w:rFonts w:ascii="Avenir Next LT Pro" w:hAnsi="Avenir Next LT Pro"/>
          <w:sz w:val="22"/>
          <w:szCs w:val="22"/>
        </w:rPr>
        <w:t xml:space="preserve">Le </w:t>
      </w:r>
      <w:r w:rsidRPr="00695338">
        <w:rPr>
          <w:rFonts w:ascii="Avenir Next LT Pro" w:hAnsi="Avenir Next LT Pro"/>
          <w:b/>
          <w:bCs/>
          <w:sz w:val="22"/>
          <w:szCs w:val="22"/>
        </w:rPr>
        <w:t>competenze manageriali</w:t>
      </w:r>
      <w:r w:rsidRPr="00695338">
        <w:rPr>
          <w:rFonts w:ascii="Avenir Next LT Pro" w:hAnsi="Avenir Next LT Pro"/>
          <w:sz w:val="22"/>
          <w:szCs w:val="22"/>
        </w:rPr>
        <w:t xml:space="preserve">, scientifiche e tecniche; </w:t>
      </w:r>
    </w:p>
    <w:p w14:paraId="5862FBE5" w14:textId="06FC7538" w:rsidR="00A32B23" w:rsidRPr="00695338" w:rsidRDefault="00A32B23" w:rsidP="00A32B23">
      <w:pPr>
        <w:numPr>
          <w:ilvl w:val="0"/>
          <w:numId w:val="10"/>
        </w:numPr>
        <w:jc w:val="both"/>
        <w:rPr>
          <w:rFonts w:ascii="Avenir Next LT Pro" w:hAnsi="Avenir Next LT Pro"/>
          <w:sz w:val="22"/>
          <w:szCs w:val="22"/>
        </w:rPr>
      </w:pPr>
      <w:r w:rsidRPr="00695338">
        <w:rPr>
          <w:rFonts w:ascii="Avenir Next LT Pro" w:hAnsi="Avenir Next LT Pro"/>
          <w:sz w:val="22"/>
          <w:szCs w:val="22"/>
        </w:rPr>
        <w:t xml:space="preserve">Gli </w:t>
      </w:r>
      <w:r w:rsidRPr="00695338">
        <w:rPr>
          <w:rFonts w:ascii="Avenir Next LT Pro" w:hAnsi="Avenir Next LT Pro"/>
          <w:b/>
          <w:bCs/>
          <w:sz w:val="22"/>
          <w:szCs w:val="22"/>
        </w:rPr>
        <w:t>input tecnologici</w:t>
      </w:r>
      <w:r w:rsidRPr="00695338">
        <w:rPr>
          <w:rFonts w:ascii="Avenir Next LT Pro" w:hAnsi="Avenir Next LT Pro"/>
          <w:sz w:val="22"/>
          <w:szCs w:val="22"/>
        </w:rPr>
        <w:t xml:space="preserve">. </w:t>
      </w:r>
    </w:p>
    <w:p w14:paraId="18F1BD48" w14:textId="7B532578" w:rsidR="00457859" w:rsidRPr="00695338" w:rsidRDefault="00457859" w:rsidP="00457859">
      <w:pPr>
        <w:jc w:val="both"/>
        <w:rPr>
          <w:rFonts w:ascii="Avenir Next LT Pro" w:hAnsi="Avenir Next LT Pro"/>
          <w:sz w:val="22"/>
          <w:szCs w:val="22"/>
        </w:rPr>
      </w:pPr>
    </w:p>
    <w:p w14:paraId="3076742B" w14:textId="24FBA761" w:rsidR="00B73FCD" w:rsidRPr="00695338" w:rsidRDefault="00A32B23" w:rsidP="00457859">
      <w:pPr>
        <w:jc w:val="both"/>
        <w:rPr>
          <w:rFonts w:ascii="Avenir Next LT Pro" w:hAnsi="Avenir Next LT Pro"/>
          <w:sz w:val="22"/>
          <w:szCs w:val="22"/>
        </w:rPr>
      </w:pPr>
      <w:r w:rsidRPr="00695338">
        <w:rPr>
          <w:rFonts w:ascii="Avenir Next LT Pro" w:hAnsi="Avenir Next LT Pro"/>
          <w:sz w:val="22"/>
          <w:szCs w:val="22"/>
        </w:rPr>
        <w:t xml:space="preserve">Dallo studio </w:t>
      </w:r>
      <w:r w:rsidR="00C40D21" w:rsidRPr="00695338">
        <w:rPr>
          <w:rFonts w:ascii="Avenir Next LT Pro" w:hAnsi="Avenir Next LT Pro"/>
          <w:sz w:val="22"/>
          <w:szCs w:val="22"/>
        </w:rPr>
        <w:t>si evince che</w:t>
      </w:r>
      <w:r w:rsidR="00B73FCD" w:rsidRPr="00695338">
        <w:rPr>
          <w:rFonts w:ascii="Avenir Next LT Pro" w:hAnsi="Avenir Next LT Pro"/>
          <w:sz w:val="22"/>
          <w:szCs w:val="22"/>
        </w:rPr>
        <w:t xml:space="preserve"> il </w:t>
      </w:r>
      <w:r w:rsidR="00B73FCD" w:rsidRPr="00695338">
        <w:rPr>
          <w:rFonts w:ascii="Avenir Next LT Pro" w:hAnsi="Avenir Next LT Pro"/>
          <w:b/>
          <w:bCs/>
          <w:sz w:val="22"/>
          <w:szCs w:val="22"/>
        </w:rPr>
        <w:t>46% delle imprese</w:t>
      </w:r>
      <w:r w:rsidR="00B73FCD" w:rsidRPr="00695338">
        <w:rPr>
          <w:rFonts w:ascii="Avenir Next LT Pro" w:hAnsi="Avenir Next LT Pro"/>
          <w:sz w:val="22"/>
          <w:szCs w:val="22"/>
        </w:rPr>
        <w:t xml:space="preserve"> consultate ha elaborato una </w:t>
      </w:r>
      <w:r w:rsidR="00B73FCD" w:rsidRPr="00695338">
        <w:rPr>
          <w:rFonts w:ascii="Avenir Next LT Pro" w:hAnsi="Avenir Next LT Pro"/>
          <w:b/>
          <w:bCs/>
          <w:sz w:val="22"/>
          <w:szCs w:val="22"/>
        </w:rPr>
        <w:t>strategia di trasformazione di lungo periodo</w:t>
      </w:r>
      <w:r w:rsidR="00B73FCD" w:rsidRPr="00695338">
        <w:rPr>
          <w:rFonts w:ascii="Avenir Next LT Pro" w:hAnsi="Avenir Next LT Pro"/>
          <w:sz w:val="22"/>
          <w:szCs w:val="22"/>
        </w:rPr>
        <w:t xml:space="preserve"> per diventare un’impresa </w:t>
      </w:r>
      <w:r w:rsidR="00B73FCD" w:rsidRPr="00695338">
        <w:rPr>
          <w:rFonts w:ascii="Avenir Next LT Pro" w:hAnsi="Avenir Next LT Pro"/>
          <w:b/>
          <w:bCs/>
          <w:sz w:val="22"/>
          <w:szCs w:val="22"/>
        </w:rPr>
        <w:t>sostenibile</w:t>
      </w:r>
      <w:r w:rsidR="00B73FCD" w:rsidRPr="00695338">
        <w:rPr>
          <w:rFonts w:ascii="Avenir Next LT Pro" w:hAnsi="Avenir Next LT Pro"/>
          <w:sz w:val="22"/>
          <w:szCs w:val="22"/>
        </w:rPr>
        <w:t>, di cui:</w:t>
      </w:r>
    </w:p>
    <w:p w14:paraId="58E54AB0" w14:textId="6550E876" w:rsidR="00B73FCD" w:rsidRPr="00695338" w:rsidRDefault="00923CBB" w:rsidP="00457859">
      <w:pPr>
        <w:jc w:val="both"/>
        <w:rPr>
          <w:rFonts w:ascii="Avenir Next LT Pro" w:hAnsi="Avenir Next LT Pro"/>
          <w:sz w:val="22"/>
          <w:szCs w:val="22"/>
        </w:rPr>
      </w:pPr>
      <w:r w:rsidRPr="00695338">
        <w:rPr>
          <w:rFonts w:ascii="Avenir Next LT Pro" w:hAnsi="Avenir Next LT Pro"/>
          <w:noProof/>
          <w:sz w:val="22"/>
          <w:szCs w:val="22"/>
        </w:rPr>
        <w:drawing>
          <wp:anchor distT="0" distB="0" distL="114300" distR="114300" simplePos="0" relativeHeight="251658240" behindDoc="0" locked="0" layoutInCell="1" allowOverlap="1" wp14:anchorId="6A0BABDE" wp14:editId="7285FAA5">
            <wp:simplePos x="0" y="0"/>
            <wp:positionH relativeFrom="margin">
              <wp:align>right</wp:align>
            </wp:positionH>
            <wp:positionV relativeFrom="paragraph">
              <wp:posOffset>5080</wp:posOffset>
            </wp:positionV>
            <wp:extent cx="2593340" cy="1616710"/>
            <wp:effectExtent l="0" t="0" r="0"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3340" cy="1616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7BF1C0" w14:textId="51D4D524" w:rsidR="00A32B23" w:rsidRPr="00695338" w:rsidRDefault="00B73FCD" w:rsidP="00B73FCD">
      <w:pPr>
        <w:pStyle w:val="Paragrafoelenco"/>
        <w:numPr>
          <w:ilvl w:val="0"/>
          <w:numId w:val="11"/>
        </w:numPr>
        <w:jc w:val="both"/>
        <w:rPr>
          <w:rFonts w:ascii="Avenir Next LT Pro" w:hAnsi="Avenir Next LT Pro"/>
          <w:sz w:val="22"/>
          <w:szCs w:val="22"/>
        </w:rPr>
      </w:pPr>
      <w:r w:rsidRPr="00695338">
        <w:rPr>
          <w:rFonts w:ascii="Avenir Next LT Pro" w:hAnsi="Avenir Next LT Pro"/>
          <w:sz w:val="22"/>
          <w:szCs w:val="22"/>
        </w:rPr>
        <w:t xml:space="preserve">l’11% </w:t>
      </w:r>
      <w:r w:rsidR="002E2B76" w:rsidRPr="00695338">
        <w:rPr>
          <w:rFonts w:ascii="Avenir Next LT Pro" w:hAnsi="Avenir Next LT Pro"/>
          <w:sz w:val="22"/>
          <w:szCs w:val="22"/>
        </w:rPr>
        <w:t>detiene un grado altamente innovativo con un impegno</w:t>
      </w:r>
      <w:r w:rsidRPr="00695338">
        <w:rPr>
          <w:rFonts w:ascii="Avenir Next LT Pro" w:hAnsi="Avenir Next LT Pro"/>
          <w:sz w:val="22"/>
          <w:szCs w:val="22"/>
        </w:rPr>
        <w:t xml:space="preserve"> al 100% sia in ambito di sostenibilità ambientale che sociale</w:t>
      </w:r>
      <w:r w:rsidR="00923CBB" w:rsidRPr="00695338">
        <w:rPr>
          <w:rFonts w:ascii="Avenir Next LT Pro" w:hAnsi="Avenir Next LT Pro"/>
          <w:sz w:val="22"/>
          <w:szCs w:val="22"/>
        </w:rPr>
        <w:t>;</w:t>
      </w:r>
    </w:p>
    <w:p w14:paraId="5008D1A7" w14:textId="6D01A78F" w:rsidR="00B73FCD" w:rsidRPr="00695338" w:rsidRDefault="002E2B76" w:rsidP="00B73FCD">
      <w:pPr>
        <w:pStyle w:val="Paragrafoelenco"/>
        <w:numPr>
          <w:ilvl w:val="0"/>
          <w:numId w:val="11"/>
        </w:numPr>
        <w:jc w:val="both"/>
        <w:rPr>
          <w:rFonts w:ascii="Avenir Next LT Pro" w:hAnsi="Avenir Next LT Pro"/>
          <w:sz w:val="22"/>
          <w:szCs w:val="22"/>
        </w:rPr>
      </w:pPr>
      <w:r w:rsidRPr="00695338">
        <w:rPr>
          <w:rFonts w:ascii="Avenir Next LT Pro" w:hAnsi="Avenir Next LT Pro"/>
          <w:sz w:val="22"/>
          <w:szCs w:val="22"/>
        </w:rPr>
        <w:t>Il</w:t>
      </w:r>
      <w:r w:rsidR="00B73FCD" w:rsidRPr="00695338">
        <w:rPr>
          <w:rFonts w:ascii="Avenir Next LT Pro" w:hAnsi="Avenir Next LT Pro"/>
          <w:sz w:val="22"/>
          <w:szCs w:val="22"/>
        </w:rPr>
        <w:t xml:space="preserve"> 36% </w:t>
      </w:r>
      <w:r w:rsidRPr="00695338">
        <w:rPr>
          <w:rFonts w:ascii="Avenir Next LT Pro" w:hAnsi="Avenir Next LT Pro"/>
          <w:sz w:val="22"/>
          <w:szCs w:val="22"/>
        </w:rPr>
        <w:t>è moderatamente innovativa ed</w:t>
      </w:r>
      <w:r w:rsidR="00B73FCD" w:rsidRPr="00695338">
        <w:rPr>
          <w:rFonts w:ascii="Avenir Next LT Pro" w:hAnsi="Avenir Next LT Pro"/>
          <w:sz w:val="22"/>
          <w:szCs w:val="22"/>
        </w:rPr>
        <w:t xml:space="preserve"> ha iniziato a lavorare per il 53% dei casi sulla sostenibilità ambientale e per il 38% sulla sostenibilità sociale</w:t>
      </w:r>
      <w:r w:rsidR="00923CBB" w:rsidRPr="00695338">
        <w:rPr>
          <w:rFonts w:ascii="Avenir Next LT Pro" w:hAnsi="Avenir Next LT Pro"/>
          <w:sz w:val="22"/>
          <w:szCs w:val="22"/>
        </w:rPr>
        <w:t>;</w:t>
      </w:r>
    </w:p>
    <w:p w14:paraId="11934662" w14:textId="768ECC3B" w:rsidR="00B73FCD" w:rsidRPr="00695338" w:rsidRDefault="002E2B76" w:rsidP="00B73FCD">
      <w:pPr>
        <w:pStyle w:val="Paragrafoelenco"/>
        <w:numPr>
          <w:ilvl w:val="0"/>
          <w:numId w:val="11"/>
        </w:numPr>
        <w:jc w:val="both"/>
        <w:rPr>
          <w:rFonts w:ascii="Avenir Next LT Pro" w:hAnsi="Avenir Next LT Pro"/>
          <w:sz w:val="22"/>
          <w:szCs w:val="22"/>
        </w:rPr>
      </w:pPr>
      <w:r w:rsidRPr="00695338">
        <w:rPr>
          <w:rFonts w:ascii="Avenir Next LT Pro" w:hAnsi="Avenir Next LT Pro"/>
          <w:sz w:val="22"/>
          <w:szCs w:val="22"/>
        </w:rPr>
        <w:t>I</w:t>
      </w:r>
      <w:r w:rsidR="00B73FCD" w:rsidRPr="00695338">
        <w:rPr>
          <w:rFonts w:ascii="Avenir Next LT Pro" w:hAnsi="Avenir Next LT Pro"/>
          <w:sz w:val="22"/>
          <w:szCs w:val="22"/>
        </w:rPr>
        <w:t xml:space="preserve">l 53% del campione </w:t>
      </w:r>
      <w:r w:rsidR="00923CBB" w:rsidRPr="00695338">
        <w:rPr>
          <w:rFonts w:ascii="Avenir Next LT Pro" w:hAnsi="Avenir Next LT Pro"/>
          <w:sz w:val="22"/>
          <w:szCs w:val="22"/>
        </w:rPr>
        <w:t xml:space="preserve">è scarsamente innovativa e </w:t>
      </w:r>
      <w:r w:rsidR="00B73FCD" w:rsidRPr="00695338">
        <w:rPr>
          <w:rFonts w:ascii="Avenir Next LT Pro" w:hAnsi="Avenir Next LT Pro"/>
          <w:sz w:val="22"/>
          <w:szCs w:val="22"/>
        </w:rPr>
        <w:t>nel 51% dei casi ha iniziato ad operare sulla sostenibilità ambientale, dato che scende al 36% per la responsabilità sociale</w:t>
      </w:r>
      <w:r w:rsidR="00923CBB" w:rsidRPr="00695338">
        <w:rPr>
          <w:rFonts w:ascii="Avenir Next LT Pro" w:hAnsi="Avenir Next LT Pro"/>
          <w:sz w:val="22"/>
          <w:szCs w:val="22"/>
        </w:rPr>
        <w:t>;</w:t>
      </w:r>
    </w:p>
    <w:p w14:paraId="2D6B2EAE" w14:textId="2F6F6502" w:rsidR="00B73FCD" w:rsidRPr="00695338" w:rsidRDefault="00B73FCD" w:rsidP="00B73FCD">
      <w:pPr>
        <w:jc w:val="both"/>
        <w:rPr>
          <w:rFonts w:ascii="Avenir Next LT Pro" w:hAnsi="Avenir Next LT Pro"/>
          <w:sz w:val="22"/>
          <w:szCs w:val="22"/>
        </w:rPr>
      </w:pPr>
    </w:p>
    <w:p w14:paraId="5F82C428" w14:textId="254965FD" w:rsidR="00B73FCD" w:rsidRPr="00695338" w:rsidRDefault="00B73FCD" w:rsidP="00FB5AA4">
      <w:pPr>
        <w:jc w:val="both"/>
        <w:rPr>
          <w:rFonts w:ascii="Avenir Next LT Pro" w:hAnsi="Avenir Next LT Pro"/>
          <w:sz w:val="22"/>
          <w:szCs w:val="22"/>
        </w:rPr>
      </w:pPr>
      <w:r w:rsidRPr="00695338">
        <w:rPr>
          <w:rFonts w:ascii="Avenir Next LT Pro" w:hAnsi="Avenir Next LT Pro"/>
          <w:sz w:val="22"/>
          <w:szCs w:val="22"/>
        </w:rPr>
        <w:t xml:space="preserve">La maggior parte delle imprese, incluse quelle scarsamente </w:t>
      </w:r>
      <w:r w:rsidR="00FB5AA4" w:rsidRPr="00695338">
        <w:rPr>
          <w:rFonts w:ascii="Avenir Next LT Pro" w:hAnsi="Avenir Next LT Pro"/>
          <w:sz w:val="22"/>
          <w:szCs w:val="22"/>
        </w:rPr>
        <w:t xml:space="preserve">orientate all’innovazione, sono consapevoli che </w:t>
      </w:r>
      <w:r w:rsidR="00FB5AA4" w:rsidRPr="00695338">
        <w:rPr>
          <w:rFonts w:ascii="Avenir Next LT Pro" w:hAnsi="Avenir Next LT Pro"/>
          <w:b/>
          <w:bCs/>
          <w:sz w:val="22"/>
          <w:szCs w:val="22"/>
        </w:rPr>
        <w:t>solo la trasformazione sostenibile eviterà limiti operativi di accesso ai mercati</w:t>
      </w:r>
      <w:r w:rsidR="00FB5AA4" w:rsidRPr="00695338">
        <w:rPr>
          <w:rFonts w:ascii="Avenir Next LT Pro" w:hAnsi="Avenir Next LT Pro"/>
          <w:sz w:val="22"/>
          <w:szCs w:val="22"/>
        </w:rPr>
        <w:t xml:space="preserve"> e al credito. Entro il 2030 le aziende non sostenibili rappresenteranno la parte residuale di un mercato nel quale beni e servizi “sostenibili” rappresenteranno la norma.</w:t>
      </w:r>
    </w:p>
    <w:p w14:paraId="38D0432C" w14:textId="28ADBE56" w:rsidR="00FB5AA4" w:rsidRPr="00695338" w:rsidRDefault="00FB5AA4" w:rsidP="00B73FCD">
      <w:pPr>
        <w:jc w:val="both"/>
        <w:rPr>
          <w:rFonts w:ascii="Avenir Next LT Pro" w:hAnsi="Avenir Next LT Pro"/>
          <w:sz w:val="22"/>
          <w:szCs w:val="22"/>
        </w:rPr>
      </w:pPr>
    </w:p>
    <w:p w14:paraId="2C6BAA6E" w14:textId="766B21D4" w:rsidR="00FB5AA4" w:rsidRPr="005C6E09" w:rsidRDefault="00FB5AA4" w:rsidP="00B73FCD">
      <w:pPr>
        <w:jc w:val="both"/>
        <w:rPr>
          <w:rFonts w:ascii="Avenir Next LT Pro" w:hAnsi="Avenir Next LT Pro"/>
          <w:b/>
          <w:bCs/>
          <w:sz w:val="22"/>
          <w:szCs w:val="22"/>
          <w:u w:val="single"/>
        </w:rPr>
      </w:pPr>
      <w:bookmarkStart w:id="0" w:name="_Hlk125645026"/>
      <w:r w:rsidRPr="005C6E09">
        <w:rPr>
          <w:rFonts w:ascii="Avenir Next LT Pro" w:hAnsi="Avenir Next LT Pro"/>
          <w:b/>
          <w:bCs/>
          <w:sz w:val="22"/>
          <w:szCs w:val="22"/>
          <w:u w:val="single"/>
        </w:rPr>
        <w:t xml:space="preserve">Ostacoli </w:t>
      </w:r>
      <w:r w:rsidR="009C07B2" w:rsidRPr="005C6E09">
        <w:rPr>
          <w:rFonts w:ascii="Avenir Next LT Pro" w:hAnsi="Avenir Next LT Pro"/>
          <w:b/>
          <w:bCs/>
          <w:sz w:val="22"/>
          <w:szCs w:val="22"/>
          <w:u w:val="single"/>
        </w:rPr>
        <w:t>alla conversione sostenibile</w:t>
      </w:r>
      <w:r w:rsidR="0097028D" w:rsidRPr="005C6E09">
        <w:rPr>
          <w:rFonts w:ascii="Avenir Next LT Pro" w:hAnsi="Avenir Next LT Pro"/>
          <w:b/>
          <w:bCs/>
          <w:sz w:val="22"/>
          <w:szCs w:val="22"/>
          <w:u w:val="single"/>
        </w:rPr>
        <w:t xml:space="preserve"> e all’innovazione</w:t>
      </w:r>
    </w:p>
    <w:bookmarkEnd w:id="0"/>
    <w:p w14:paraId="1F6E1861" w14:textId="6509D49B" w:rsidR="00FB5AA4" w:rsidRPr="00695338" w:rsidRDefault="00FB5AA4" w:rsidP="00B73FCD">
      <w:pPr>
        <w:jc w:val="both"/>
        <w:rPr>
          <w:rFonts w:ascii="Avenir Next LT Pro" w:hAnsi="Avenir Next LT Pro"/>
          <w:sz w:val="22"/>
          <w:szCs w:val="22"/>
        </w:rPr>
      </w:pPr>
    </w:p>
    <w:p w14:paraId="6BE12BBE" w14:textId="5F2867A1" w:rsidR="00FB5AA4" w:rsidRPr="00695338" w:rsidRDefault="00FB5AA4" w:rsidP="00FB5AA4">
      <w:pPr>
        <w:jc w:val="both"/>
        <w:rPr>
          <w:rFonts w:ascii="Avenir Next LT Pro" w:hAnsi="Avenir Next LT Pro"/>
          <w:sz w:val="22"/>
          <w:szCs w:val="22"/>
        </w:rPr>
      </w:pPr>
      <w:r w:rsidRPr="00695338">
        <w:rPr>
          <w:rFonts w:ascii="Avenir Next LT Pro" w:hAnsi="Avenir Next LT Pro"/>
          <w:sz w:val="22"/>
          <w:szCs w:val="22"/>
        </w:rPr>
        <w:t xml:space="preserve">La rilevazione effettuata dall’Osservatorio evidenzia una percezione molto simile tra </w:t>
      </w:r>
      <w:r w:rsidR="00307272" w:rsidRPr="00695338">
        <w:rPr>
          <w:rFonts w:ascii="Avenir Next LT Pro" w:hAnsi="Avenir Next LT Pro"/>
          <w:sz w:val="22"/>
          <w:szCs w:val="22"/>
        </w:rPr>
        <w:t>Grandi e Medie imprese</w:t>
      </w:r>
      <w:r w:rsidR="00307272">
        <w:rPr>
          <w:rFonts w:ascii="Avenir Next LT Pro" w:hAnsi="Avenir Next LT Pro"/>
          <w:sz w:val="22"/>
          <w:szCs w:val="22"/>
        </w:rPr>
        <w:t xml:space="preserve"> </w:t>
      </w:r>
      <w:r w:rsidRPr="00695338">
        <w:rPr>
          <w:rFonts w:ascii="Avenir Next LT Pro" w:hAnsi="Avenir Next LT Pro"/>
          <w:sz w:val="22"/>
          <w:szCs w:val="22"/>
        </w:rPr>
        <w:t xml:space="preserve">e </w:t>
      </w:r>
      <w:r w:rsidR="00307272">
        <w:rPr>
          <w:rFonts w:ascii="Avenir Next LT Pro" w:hAnsi="Avenir Next LT Pro"/>
          <w:sz w:val="22"/>
          <w:szCs w:val="22"/>
        </w:rPr>
        <w:t>Piccole Imprese</w:t>
      </w:r>
      <w:r w:rsidRPr="00695338">
        <w:rPr>
          <w:rFonts w:ascii="Avenir Next LT Pro" w:hAnsi="Avenir Next LT Pro"/>
          <w:sz w:val="22"/>
          <w:szCs w:val="22"/>
        </w:rPr>
        <w:t xml:space="preserve"> per quanto riguarda gli </w:t>
      </w:r>
      <w:r w:rsidRPr="00695338">
        <w:rPr>
          <w:rFonts w:ascii="Avenir Next LT Pro" w:hAnsi="Avenir Next LT Pro"/>
          <w:b/>
          <w:bCs/>
          <w:sz w:val="22"/>
          <w:szCs w:val="22"/>
        </w:rPr>
        <w:t>ostacoli alla trasformazione sostenibile</w:t>
      </w:r>
      <w:r w:rsidRPr="00695338">
        <w:rPr>
          <w:rFonts w:ascii="Avenir Next LT Pro" w:hAnsi="Avenir Next LT Pro"/>
          <w:sz w:val="22"/>
          <w:szCs w:val="22"/>
        </w:rPr>
        <w:t xml:space="preserve">: </w:t>
      </w:r>
    </w:p>
    <w:p w14:paraId="38581741" w14:textId="07B4F22C" w:rsidR="00FB5AA4" w:rsidRPr="00695338" w:rsidRDefault="00FB5AA4" w:rsidP="00FB5AA4">
      <w:pPr>
        <w:jc w:val="both"/>
        <w:rPr>
          <w:rFonts w:ascii="Avenir Next LT Pro" w:hAnsi="Avenir Next LT Pro"/>
          <w:sz w:val="22"/>
          <w:szCs w:val="22"/>
        </w:rPr>
      </w:pPr>
    </w:p>
    <w:p w14:paraId="2680DC93" w14:textId="605EA56E" w:rsidR="00FB5AA4" w:rsidRPr="00695338" w:rsidRDefault="009C07B2" w:rsidP="00FB5AA4">
      <w:pPr>
        <w:numPr>
          <w:ilvl w:val="0"/>
          <w:numId w:val="12"/>
        </w:numPr>
        <w:jc w:val="both"/>
        <w:rPr>
          <w:rFonts w:ascii="Avenir Next LT Pro" w:hAnsi="Avenir Next LT Pro"/>
          <w:sz w:val="22"/>
          <w:szCs w:val="22"/>
        </w:rPr>
      </w:pPr>
      <w:r w:rsidRPr="00695338">
        <w:rPr>
          <w:rFonts w:ascii="Avenir Next LT Pro" w:hAnsi="Avenir Next LT Pro"/>
          <w:sz w:val="22"/>
          <w:szCs w:val="22"/>
        </w:rPr>
        <w:t>Il</w:t>
      </w:r>
      <w:r w:rsidR="00FB5AA4" w:rsidRPr="00695338">
        <w:rPr>
          <w:rFonts w:ascii="Avenir Next LT Pro" w:hAnsi="Avenir Next LT Pro"/>
          <w:sz w:val="22"/>
          <w:szCs w:val="22"/>
        </w:rPr>
        <w:t xml:space="preserve"> </w:t>
      </w:r>
      <w:r w:rsidR="00FB5AA4" w:rsidRPr="00695338">
        <w:rPr>
          <w:rFonts w:ascii="Avenir Next LT Pro" w:hAnsi="Avenir Next LT Pro"/>
          <w:b/>
          <w:bCs/>
          <w:sz w:val="22"/>
          <w:szCs w:val="22"/>
        </w:rPr>
        <w:t>contesto normativo</w:t>
      </w:r>
      <w:r w:rsidR="00FB5AA4" w:rsidRPr="00695338">
        <w:rPr>
          <w:rFonts w:ascii="Avenir Next LT Pro" w:hAnsi="Avenir Next LT Pro"/>
          <w:sz w:val="22"/>
          <w:szCs w:val="22"/>
        </w:rPr>
        <w:t xml:space="preserve"> e burocratico (38%) </w:t>
      </w:r>
    </w:p>
    <w:p w14:paraId="389AC394" w14:textId="226B8CA7" w:rsidR="00FB5AA4" w:rsidRPr="00695338" w:rsidRDefault="00FB5AA4" w:rsidP="00FB5AA4">
      <w:pPr>
        <w:numPr>
          <w:ilvl w:val="0"/>
          <w:numId w:val="12"/>
        </w:numPr>
        <w:jc w:val="both"/>
        <w:rPr>
          <w:rFonts w:ascii="Avenir Next LT Pro" w:hAnsi="Avenir Next LT Pro"/>
          <w:sz w:val="22"/>
          <w:szCs w:val="22"/>
        </w:rPr>
      </w:pPr>
      <w:r w:rsidRPr="00695338">
        <w:rPr>
          <w:rFonts w:ascii="Avenir Next LT Pro" w:hAnsi="Avenir Next LT Pro"/>
          <w:sz w:val="22"/>
          <w:szCs w:val="22"/>
        </w:rPr>
        <w:t xml:space="preserve">La ridotta profittabilità della sostenibilità (33%) </w:t>
      </w:r>
    </w:p>
    <w:p w14:paraId="244DC5E1" w14:textId="14566A8D" w:rsidR="00FB5AA4" w:rsidRPr="00695338" w:rsidRDefault="009C07B2" w:rsidP="00FB5AA4">
      <w:pPr>
        <w:numPr>
          <w:ilvl w:val="0"/>
          <w:numId w:val="12"/>
        </w:numPr>
        <w:jc w:val="both"/>
        <w:rPr>
          <w:rFonts w:ascii="Avenir Next LT Pro" w:hAnsi="Avenir Next LT Pro"/>
          <w:sz w:val="22"/>
          <w:szCs w:val="22"/>
        </w:rPr>
      </w:pPr>
      <w:r w:rsidRPr="00695338">
        <w:rPr>
          <w:rFonts w:ascii="Avenir Next LT Pro" w:hAnsi="Avenir Next LT Pro"/>
          <w:b/>
          <w:bCs/>
          <w:sz w:val="22"/>
          <w:szCs w:val="22"/>
        </w:rPr>
        <w:t>Risorse finanziarie</w:t>
      </w:r>
      <w:r w:rsidR="00FB5AA4" w:rsidRPr="00695338">
        <w:rPr>
          <w:rFonts w:ascii="Avenir Next LT Pro" w:hAnsi="Avenir Next LT Pro"/>
          <w:sz w:val="22"/>
          <w:szCs w:val="22"/>
        </w:rPr>
        <w:t xml:space="preserve"> (2</w:t>
      </w:r>
      <w:r w:rsidRPr="00695338">
        <w:rPr>
          <w:rFonts w:ascii="Avenir Next LT Pro" w:hAnsi="Avenir Next LT Pro"/>
          <w:sz w:val="22"/>
          <w:szCs w:val="22"/>
        </w:rPr>
        <w:t>8</w:t>
      </w:r>
      <w:r w:rsidR="00FB5AA4" w:rsidRPr="00695338">
        <w:rPr>
          <w:rFonts w:ascii="Avenir Next LT Pro" w:hAnsi="Avenir Next LT Pro"/>
          <w:sz w:val="22"/>
          <w:szCs w:val="22"/>
        </w:rPr>
        <w:t>%)</w:t>
      </w:r>
    </w:p>
    <w:p w14:paraId="451941DB" w14:textId="5B88F4BD" w:rsidR="009C07B2" w:rsidRPr="00695338" w:rsidRDefault="009C07B2" w:rsidP="00FB5AA4">
      <w:pPr>
        <w:numPr>
          <w:ilvl w:val="0"/>
          <w:numId w:val="12"/>
        </w:numPr>
        <w:jc w:val="both"/>
        <w:rPr>
          <w:rFonts w:ascii="Avenir Next LT Pro" w:hAnsi="Avenir Next LT Pro"/>
          <w:sz w:val="22"/>
          <w:szCs w:val="22"/>
        </w:rPr>
      </w:pPr>
      <w:r w:rsidRPr="00695338">
        <w:rPr>
          <w:rFonts w:ascii="Avenir Next LT Pro" w:hAnsi="Avenir Next LT Pro"/>
          <w:b/>
          <w:bCs/>
          <w:sz w:val="22"/>
          <w:szCs w:val="22"/>
        </w:rPr>
        <w:t>Competenze manageriali</w:t>
      </w:r>
      <w:r w:rsidRPr="00695338">
        <w:rPr>
          <w:rFonts w:ascii="Avenir Next LT Pro" w:hAnsi="Avenir Next LT Pro"/>
          <w:sz w:val="22"/>
          <w:szCs w:val="22"/>
        </w:rPr>
        <w:t xml:space="preserve"> interne (18%)</w:t>
      </w:r>
    </w:p>
    <w:p w14:paraId="52F91591" w14:textId="3D70C920" w:rsidR="009C07B2" w:rsidRPr="00695338" w:rsidRDefault="009C07B2" w:rsidP="00FB5AA4">
      <w:pPr>
        <w:numPr>
          <w:ilvl w:val="0"/>
          <w:numId w:val="12"/>
        </w:numPr>
        <w:jc w:val="both"/>
        <w:rPr>
          <w:rFonts w:ascii="Avenir Next LT Pro" w:hAnsi="Avenir Next LT Pro"/>
          <w:sz w:val="22"/>
          <w:szCs w:val="22"/>
        </w:rPr>
      </w:pPr>
      <w:r w:rsidRPr="00695338">
        <w:rPr>
          <w:rFonts w:ascii="Avenir Next LT Pro" w:hAnsi="Avenir Next LT Pro"/>
          <w:sz w:val="22"/>
          <w:szCs w:val="22"/>
        </w:rPr>
        <w:t xml:space="preserve">Competenze per cambiare il </w:t>
      </w:r>
      <w:r w:rsidRPr="00695338">
        <w:rPr>
          <w:rFonts w:ascii="Avenir Next LT Pro" w:hAnsi="Avenir Next LT Pro"/>
          <w:b/>
          <w:bCs/>
          <w:sz w:val="22"/>
          <w:szCs w:val="22"/>
        </w:rPr>
        <w:t>modello di business</w:t>
      </w:r>
      <w:r w:rsidRPr="00695338">
        <w:rPr>
          <w:rFonts w:ascii="Avenir Next LT Pro" w:hAnsi="Avenir Next LT Pro"/>
          <w:sz w:val="22"/>
          <w:szCs w:val="22"/>
        </w:rPr>
        <w:t xml:space="preserve"> (18%)</w:t>
      </w:r>
    </w:p>
    <w:p w14:paraId="5CB35B6D" w14:textId="1B483535" w:rsidR="00FB5AA4" w:rsidRPr="00695338" w:rsidRDefault="00FB5AA4" w:rsidP="00B73FCD">
      <w:pPr>
        <w:jc w:val="both"/>
        <w:rPr>
          <w:rFonts w:ascii="Avenir Next LT Pro" w:hAnsi="Avenir Next LT Pro"/>
          <w:b/>
          <w:bCs/>
          <w:sz w:val="22"/>
          <w:szCs w:val="22"/>
        </w:rPr>
      </w:pPr>
    </w:p>
    <w:p w14:paraId="15C2FCCC" w14:textId="614C581B" w:rsidR="0097028D" w:rsidRPr="00695338" w:rsidRDefault="001225F6" w:rsidP="00B73FCD">
      <w:pPr>
        <w:jc w:val="both"/>
        <w:rPr>
          <w:rFonts w:ascii="Avenir Next LT Pro" w:hAnsi="Avenir Next LT Pro"/>
          <w:sz w:val="22"/>
          <w:szCs w:val="22"/>
        </w:rPr>
      </w:pPr>
      <w:r w:rsidRPr="00695338">
        <w:rPr>
          <w:rFonts w:ascii="Avenir Next LT Pro" w:hAnsi="Avenir Next LT Pro"/>
          <w:noProof/>
          <w:sz w:val="22"/>
          <w:szCs w:val="22"/>
        </w:rPr>
        <w:lastRenderedPageBreak/>
        <mc:AlternateContent>
          <mc:Choice Requires="wps">
            <w:drawing>
              <wp:anchor distT="0" distB="0" distL="114300" distR="114300" simplePos="0" relativeHeight="251661312" behindDoc="0" locked="0" layoutInCell="1" allowOverlap="1" wp14:anchorId="0BF197C5" wp14:editId="40D63378">
                <wp:simplePos x="0" y="0"/>
                <wp:positionH relativeFrom="margin">
                  <wp:posOffset>-635</wp:posOffset>
                </wp:positionH>
                <wp:positionV relativeFrom="paragraph">
                  <wp:posOffset>2096981</wp:posOffset>
                </wp:positionV>
                <wp:extent cx="3521710" cy="160655"/>
                <wp:effectExtent l="0" t="0" r="2540" b="0"/>
                <wp:wrapTopAndBottom/>
                <wp:docPr id="1" name="Casella di testo 1"/>
                <wp:cNvGraphicFramePr/>
                <a:graphic xmlns:a="http://schemas.openxmlformats.org/drawingml/2006/main">
                  <a:graphicData uri="http://schemas.microsoft.com/office/word/2010/wordprocessingShape">
                    <wps:wsp>
                      <wps:cNvSpPr txBox="1"/>
                      <wps:spPr>
                        <a:xfrm>
                          <a:off x="0" y="0"/>
                          <a:ext cx="3521710" cy="160655"/>
                        </a:xfrm>
                        <a:prstGeom prst="rect">
                          <a:avLst/>
                        </a:prstGeom>
                        <a:solidFill>
                          <a:prstClr val="white"/>
                        </a:solidFill>
                        <a:ln>
                          <a:noFill/>
                        </a:ln>
                      </wps:spPr>
                      <wps:txbx>
                        <w:txbxContent>
                          <w:p w14:paraId="3B7C5419" w14:textId="60B2597E" w:rsidR="001225F6" w:rsidRPr="001225F6" w:rsidRDefault="001225F6" w:rsidP="001225F6">
                            <w:pPr>
                              <w:pStyle w:val="Didascalia"/>
                              <w:jc w:val="center"/>
                              <w:rPr>
                                <w:rFonts w:ascii="Avenir Book" w:hAnsi="Avenir Book"/>
                                <w:noProof/>
                                <w:color w:val="auto"/>
                                <w:sz w:val="20"/>
                                <w:szCs w:val="20"/>
                              </w:rPr>
                            </w:pPr>
                            <w:r w:rsidRPr="001225F6">
                              <w:rPr>
                                <w:color w:val="auto"/>
                              </w:rPr>
                              <w:t>I principali ostacoli all’innovazione (2016-2018)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F197C5" id="_x0000_t202" coordsize="21600,21600" o:spt="202" path="m,l,21600r21600,l21600,xe">
                <v:stroke joinstyle="miter"/>
                <v:path gradientshapeok="t" o:connecttype="rect"/>
              </v:shapetype>
              <v:shape id="Casella di testo 1" o:spid="_x0000_s1026" type="#_x0000_t202" style="position:absolute;left:0;text-align:left;margin-left:-.05pt;margin-top:165.1pt;width:277.3pt;height:12.6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" stroked="f">
                <v:textbox inset="0,0,0,0">
                  <w:txbxContent>
                    <w:p w14:paraId="3B7C5419" w14:textId="60B2597E" w:rsidR="001225F6" w:rsidRPr="001225F6" w:rsidRDefault="001225F6" w:rsidP="001225F6">
                      <w:pPr>
                        <w:pStyle w:val="Didascalia"/>
                        <w:jc w:val="center"/>
                        <w:rPr>
                          <w:rFonts w:ascii="Avenir Book" w:hAnsi="Avenir Book"/>
                          <w:noProof/>
                          <w:color w:val="auto"/>
                          <w:sz w:val="20"/>
                          <w:szCs w:val="20"/>
                        </w:rPr>
                      </w:pPr>
                      <w:r w:rsidRPr="001225F6">
                        <w:rPr>
                          <w:color w:val="auto"/>
                        </w:rPr>
                        <w:t>I principali ostacoli all’innovazione (2016-2018)</w:t>
                      </w:r>
                    </w:p>
                  </w:txbxContent>
                </v:textbox>
                <w10:wrap type="topAndBottom" anchorx="margin"/>
              </v:shape>
            </w:pict>
          </mc:Fallback>
        </mc:AlternateContent>
      </w:r>
      <w:r w:rsidRPr="00695338">
        <w:rPr>
          <w:rFonts w:ascii="Avenir Next LT Pro" w:hAnsi="Avenir Next LT Pro"/>
          <w:noProof/>
          <w:sz w:val="22"/>
          <w:szCs w:val="22"/>
        </w:rPr>
        <w:drawing>
          <wp:anchor distT="0" distB="0" distL="114300" distR="114300" simplePos="0" relativeHeight="251659264" behindDoc="0" locked="0" layoutInCell="1" allowOverlap="1" wp14:anchorId="296E9A6D" wp14:editId="2CF1F011">
            <wp:simplePos x="0" y="0"/>
            <wp:positionH relativeFrom="margin">
              <wp:align>left</wp:align>
            </wp:positionH>
            <wp:positionV relativeFrom="paragraph">
              <wp:posOffset>364490</wp:posOffset>
            </wp:positionV>
            <wp:extent cx="3521710" cy="1771650"/>
            <wp:effectExtent l="0" t="0" r="2540"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1710"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028D" w:rsidRPr="00695338">
        <w:rPr>
          <w:rFonts w:ascii="Avenir Next LT Pro" w:hAnsi="Avenir Next LT Pro"/>
          <w:sz w:val="22"/>
          <w:szCs w:val="22"/>
        </w:rPr>
        <w:t xml:space="preserve">Secondo l’Istat per </w:t>
      </w:r>
      <w:r w:rsidR="0097028D" w:rsidRPr="00695338">
        <w:rPr>
          <w:rFonts w:ascii="Avenir Next LT Pro" w:hAnsi="Avenir Next LT Pro"/>
          <w:b/>
          <w:bCs/>
          <w:sz w:val="22"/>
          <w:szCs w:val="22"/>
        </w:rPr>
        <w:t>circa un terzo delle imprese italiane</w:t>
      </w:r>
      <w:r w:rsidR="0097028D" w:rsidRPr="00695338">
        <w:rPr>
          <w:rFonts w:ascii="Avenir Next LT Pro" w:hAnsi="Avenir Next LT Pro"/>
          <w:sz w:val="22"/>
          <w:szCs w:val="22"/>
        </w:rPr>
        <w:t xml:space="preserve"> dell’industria </w:t>
      </w:r>
      <w:r w:rsidR="00307272">
        <w:rPr>
          <w:rFonts w:ascii="Avenir Next LT Pro" w:hAnsi="Avenir Next LT Pro"/>
          <w:sz w:val="22"/>
          <w:szCs w:val="22"/>
        </w:rPr>
        <w:t xml:space="preserve">e </w:t>
      </w:r>
      <w:r w:rsidR="0097028D" w:rsidRPr="00695338">
        <w:rPr>
          <w:rFonts w:ascii="Avenir Next LT Pro" w:hAnsi="Avenir Next LT Pro"/>
          <w:sz w:val="22"/>
          <w:szCs w:val="22"/>
        </w:rPr>
        <w:t xml:space="preserve">dei servizi la </w:t>
      </w:r>
      <w:r w:rsidR="0097028D" w:rsidRPr="00695338">
        <w:rPr>
          <w:rFonts w:ascii="Avenir Next LT Pro" w:hAnsi="Avenir Next LT Pro"/>
          <w:b/>
          <w:bCs/>
          <w:sz w:val="22"/>
          <w:szCs w:val="22"/>
        </w:rPr>
        <w:t>scarsità di competenze</w:t>
      </w:r>
      <w:r w:rsidR="0097028D" w:rsidRPr="00695338">
        <w:rPr>
          <w:rFonts w:ascii="Avenir Next LT Pro" w:hAnsi="Avenir Next LT Pro"/>
          <w:sz w:val="22"/>
          <w:szCs w:val="22"/>
        </w:rPr>
        <w:t xml:space="preserve"> rappresenta un </w:t>
      </w:r>
      <w:r w:rsidR="0097028D" w:rsidRPr="00695338">
        <w:rPr>
          <w:rFonts w:ascii="Avenir Next LT Pro" w:hAnsi="Avenir Next LT Pro"/>
          <w:b/>
          <w:bCs/>
          <w:sz w:val="22"/>
          <w:szCs w:val="22"/>
        </w:rPr>
        <w:t>ostacolo all’innovazione</w:t>
      </w:r>
      <w:r w:rsidR="0097028D" w:rsidRPr="00695338">
        <w:rPr>
          <w:rFonts w:ascii="Avenir Next LT Pro" w:hAnsi="Avenir Next LT Pro"/>
          <w:sz w:val="22"/>
          <w:szCs w:val="22"/>
        </w:rPr>
        <w:t xml:space="preserve">. </w:t>
      </w:r>
    </w:p>
    <w:p w14:paraId="2027E44B" w14:textId="56750A3F" w:rsidR="0097028D" w:rsidRPr="00695338" w:rsidRDefault="0097028D" w:rsidP="00B73FCD">
      <w:pPr>
        <w:jc w:val="both"/>
        <w:rPr>
          <w:rFonts w:ascii="Avenir Next LT Pro" w:hAnsi="Avenir Next LT Pro"/>
          <w:sz w:val="22"/>
          <w:szCs w:val="22"/>
        </w:rPr>
      </w:pPr>
    </w:p>
    <w:p w14:paraId="50CFEB7B" w14:textId="7372243D" w:rsidR="0097028D" w:rsidRPr="005C6E09" w:rsidRDefault="00031F4B" w:rsidP="00B73FCD">
      <w:pPr>
        <w:jc w:val="both"/>
        <w:rPr>
          <w:rFonts w:ascii="Avenir Next LT Pro" w:hAnsi="Avenir Next LT Pro"/>
          <w:b/>
          <w:bCs/>
          <w:sz w:val="22"/>
          <w:szCs w:val="22"/>
          <w:u w:val="single"/>
        </w:rPr>
      </w:pPr>
      <w:r w:rsidRPr="005C6E09">
        <w:rPr>
          <w:rFonts w:ascii="Avenir Next LT Pro" w:hAnsi="Avenir Next LT Pro"/>
          <w:b/>
          <w:bCs/>
          <w:sz w:val="22"/>
          <w:szCs w:val="22"/>
          <w:u w:val="single"/>
        </w:rPr>
        <w:t xml:space="preserve">Necessità di competenze </w:t>
      </w:r>
    </w:p>
    <w:p w14:paraId="7CE53D61" w14:textId="414CDC58" w:rsidR="00031F4B" w:rsidRPr="00695338" w:rsidRDefault="00031F4B" w:rsidP="00B73FCD">
      <w:pPr>
        <w:jc w:val="both"/>
        <w:rPr>
          <w:rFonts w:ascii="Avenir Next LT Pro" w:hAnsi="Avenir Next LT Pro"/>
          <w:b/>
          <w:bCs/>
          <w:sz w:val="22"/>
          <w:szCs w:val="22"/>
          <w:u w:val="single"/>
        </w:rPr>
      </w:pPr>
    </w:p>
    <w:p w14:paraId="5CF5D9BA" w14:textId="7F9CC762" w:rsidR="00031F4B" w:rsidRPr="00695338" w:rsidRDefault="00031F4B" w:rsidP="00B73FCD">
      <w:pPr>
        <w:jc w:val="both"/>
        <w:rPr>
          <w:rFonts w:ascii="Avenir Next LT Pro" w:hAnsi="Avenir Next LT Pro"/>
          <w:sz w:val="22"/>
          <w:szCs w:val="22"/>
        </w:rPr>
      </w:pPr>
      <w:r w:rsidRPr="00695338">
        <w:rPr>
          <w:rFonts w:ascii="Avenir Next LT Pro" w:hAnsi="Avenir Next LT Pro"/>
          <w:b/>
          <w:bCs/>
          <w:sz w:val="22"/>
          <w:szCs w:val="22"/>
        </w:rPr>
        <w:t>Le imprese più orientate all’innovazione</w:t>
      </w:r>
      <w:r w:rsidRPr="00695338">
        <w:rPr>
          <w:rFonts w:ascii="Avenir Next LT Pro" w:hAnsi="Avenir Next LT Pro"/>
          <w:sz w:val="22"/>
          <w:szCs w:val="22"/>
        </w:rPr>
        <w:t xml:space="preserve"> e alla trasformazione sostenibile sono quelle che:</w:t>
      </w:r>
    </w:p>
    <w:p w14:paraId="61B1F456" w14:textId="02F76C66" w:rsidR="00031F4B" w:rsidRPr="00695338" w:rsidRDefault="00031F4B" w:rsidP="00B73FCD">
      <w:pPr>
        <w:jc w:val="both"/>
        <w:rPr>
          <w:rFonts w:ascii="Avenir Next LT Pro" w:hAnsi="Avenir Next LT Pro"/>
          <w:sz w:val="22"/>
          <w:szCs w:val="22"/>
        </w:rPr>
      </w:pPr>
    </w:p>
    <w:p w14:paraId="690640C5" w14:textId="525A90A5" w:rsidR="00031F4B" w:rsidRPr="00695338" w:rsidRDefault="00031F4B" w:rsidP="00031F4B">
      <w:pPr>
        <w:pStyle w:val="Paragrafoelenco"/>
        <w:numPr>
          <w:ilvl w:val="0"/>
          <w:numId w:val="13"/>
        </w:numPr>
        <w:jc w:val="both"/>
        <w:rPr>
          <w:rFonts w:ascii="Avenir Next LT Pro" w:hAnsi="Avenir Next LT Pro"/>
          <w:sz w:val="22"/>
          <w:szCs w:val="22"/>
        </w:rPr>
      </w:pPr>
      <w:r w:rsidRPr="00695338">
        <w:rPr>
          <w:rFonts w:ascii="Avenir Next LT Pro" w:hAnsi="Avenir Next LT Pro"/>
          <w:sz w:val="22"/>
          <w:szCs w:val="22"/>
        </w:rPr>
        <w:t xml:space="preserve">Negli ultimi tre anni hanno </w:t>
      </w:r>
      <w:r w:rsidRPr="00695338">
        <w:rPr>
          <w:rFonts w:ascii="Avenir Next LT Pro" w:hAnsi="Avenir Next LT Pro"/>
          <w:b/>
          <w:bCs/>
          <w:sz w:val="22"/>
          <w:szCs w:val="22"/>
        </w:rPr>
        <w:t>assunto manager</w:t>
      </w:r>
      <w:r w:rsidRPr="00695338">
        <w:rPr>
          <w:rFonts w:ascii="Avenir Next LT Pro" w:hAnsi="Avenir Next LT Pro"/>
          <w:sz w:val="22"/>
          <w:szCs w:val="22"/>
        </w:rPr>
        <w:t xml:space="preserve"> (83%), </w:t>
      </w:r>
      <w:r w:rsidRPr="00695338">
        <w:rPr>
          <w:rFonts w:ascii="Avenir Next LT Pro" w:hAnsi="Avenir Next LT Pro"/>
          <w:b/>
          <w:bCs/>
          <w:sz w:val="22"/>
          <w:szCs w:val="22"/>
        </w:rPr>
        <w:t xml:space="preserve">lavoratori </w:t>
      </w:r>
      <w:r w:rsidRPr="00695338">
        <w:rPr>
          <w:rFonts w:ascii="Avenir Next LT Pro" w:hAnsi="Avenir Next LT Pro"/>
          <w:sz w:val="22"/>
          <w:szCs w:val="22"/>
        </w:rPr>
        <w:t>con elevate</w:t>
      </w:r>
      <w:r w:rsidRPr="00695338">
        <w:rPr>
          <w:rFonts w:ascii="Avenir Next LT Pro" w:hAnsi="Avenir Next LT Pro"/>
          <w:b/>
          <w:bCs/>
          <w:sz w:val="22"/>
          <w:szCs w:val="22"/>
        </w:rPr>
        <w:t xml:space="preserve"> competenze tecniche</w:t>
      </w:r>
      <w:r w:rsidRPr="00695338">
        <w:rPr>
          <w:rFonts w:ascii="Avenir Next LT Pro" w:hAnsi="Avenir Next LT Pro"/>
          <w:sz w:val="22"/>
          <w:szCs w:val="22"/>
        </w:rPr>
        <w:t xml:space="preserve"> (87%) e </w:t>
      </w:r>
      <w:r w:rsidRPr="00695338">
        <w:rPr>
          <w:rFonts w:ascii="Avenir Next LT Pro" w:hAnsi="Avenir Next LT Pro"/>
          <w:b/>
          <w:bCs/>
          <w:sz w:val="22"/>
          <w:szCs w:val="22"/>
        </w:rPr>
        <w:t>scientifiche</w:t>
      </w:r>
      <w:r w:rsidRPr="00695338">
        <w:rPr>
          <w:rFonts w:ascii="Avenir Next LT Pro" w:hAnsi="Avenir Next LT Pro"/>
          <w:sz w:val="22"/>
          <w:szCs w:val="22"/>
        </w:rPr>
        <w:t xml:space="preserve"> (76%)</w:t>
      </w:r>
    </w:p>
    <w:p w14:paraId="6DC2D17D" w14:textId="7A95CC33" w:rsidR="00031F4B" w:rsidRPr="00695338" w:rsidRDefault="00031F4B" w:rsidP="00031F4B">
      <w:pPr>
        <w:pStyle w:val="Paragrafoelenco"/>
        <w:numPr>
          <w:ilvl w:val="0"/>
          <w:numId w:val="13"/>
        </w:numPr>
        <w:jc w:val="both"/>
        <w:rPr>
          <w:rFonts w:ascii="Avenir Next LT Pro" w:hAnsi="Avenir Next LT Pro"/>
          <w:sz w:val="22"/>
          <w:szCs w:val="22"/>
        </w:rPr>
      </w:pPr>
      <w:r w:rsidRPr="00695338">
        <w:rPr>
          <w:rFonts w:ascii="Avenir Next LT Pro" w:hAnsi="Avenir Next LT Pro"/>
          <w:sz w:val="22"/>
          <w:szCs w:val="22"/>
        </w:rPr>
        <w:t xml:space="preserve">Hanno incrementato le </w:t>
      </w:r>
      <w:r w:rsidRPr="00695338">
        <w:rPr>
          <w:rFonts w:ascii="Avenir Next LT Pro" w:hAnsi="Avenir Next LT Pro"/>
          <w:b/>
          <w:bCs/>
          <w:sz w:val="22"/>
          <w:szCs w:val="22"/>
        </w:rPr>
        <w:t xml:space="preserve">risorse </w:t>
      </w:r>
      <w:r w:rsidR="00307272">
        <w:rPr>
          <w:rFonts w:ascii="Avenir Next LT Pro" w:hAnsi="Avenir Next LT Pro"/>
          <w:b/>
          <w:bCs/>
          <w:sz w:val="22"/>
          <w:szCs w:val="22"/>
        </w:rPr>
        <w:t xml:space="preserve">finanziarie </w:t>
      </w:r>
      <w:r w:rsidRPr="00695338">
        <w:rPr>
          <w:rFonts w:ascii="Avenir Next LT Pro" w:hAnsi="Avenir Next LT Pro"/>
          <w:b/>
          <w:bCs/>
          <w:sz w:val="22"/>
          <w:szCs w:val="22"/>
        </w:rPr>
        <w:t>per</w:t>
      </w:r>
      <w:r w:rsidRPr="00695338">
        <w:rPr>
          <w:rFonts w:ascii="Avenir Next LT Pro" w:hAnsi="Avenir Next LT Pro"/>
          <w:sz w:val="22"/>
          <w:szCs w:val="22"/>
        </w:rPr>
        <w:t xml:space="preserve"> la trasformazione di: </w:t>
      </w:r>
      <w:r w:rsidRPr="00695338">
        <w:rPr>
          <w:rFonts w:ascii="Avenir Next LT Pro" w:hAnsi="Avenir Next LT Pro"/>
          <w:b/>
          <w:bCs/>
          <w:sz w:val="22"/>
          <w:szCs w:val="22"/>
        </w:rPr>
        <w:t>manager</w:t>
      </w:r>
      <w:r w:rsidRPr="00695338">
        <w:rPr>
          <w:rFonts w:ascii="Avenir Next LT Pro" w:hAnsi="Avenir Next LT Pro"/>
          <w:sz w:val="22"/>
          <w:szCs w:val="22"/>
        </w:rPr>
        <w:t xml:space="preserve"> (75%), </w:t>
      </w:r>
      <w:r w:rsidRPr="00695338">
        <w:rPr>
          <w:rFonts w:ascii="Avenir Next LT Pro" w:hAnsi="Avenir Next LT Pro"/>
          <w:b/>
          <w:bCs/>
          <w:sz w:val="22"/>
          <w:szCs w:val="22"/>
        </w:rPr>
        <w:t>lavoratori</w:t>
      </w:r>
      <w:r w:rsidRPr="00695338">
        <w:rPr>
          <w:rFonts w:ascii="Avenir Next LT Pro" w:hAnsi="Avenir Next LT Pro"/>
          <w:sz w:val="22"/>
          <w:szCs w:val="22"/>
        </w:rPr>
        <w:t xml:space="preserve"> con elevate </w:t>
      </w:r>
      <w:r w:rsidRPr="00695338">
        <w:rPr>
          <w:rFonts w:ascii="Avenir Next LT Pro" w:hAnsi="Avenir Next LT Pro"/>
          <w:b/>
          <w:bCs/>
          <w:sz w:val="22"/>
          <w:szCs w:val="22"/>
        </w:rPr>
        <w:t>competenze</w:t>
      </w:r>
      <w:r w:rsidRPr="00695338">
        <w:rPr>
          <w:rFonts w:ascii="Avenir Next LT Pro" w:hAnsi="Avenir Next LT Pro"/>
          <w:sz w:val="22"/>
          <w:szCs w:val="22"/>
        </w:rPr>
        <w:t xml:space="preserve"> </w:t>
      </w:r>
      <w:r w:rsidRPr="00695338">
        <w:rPr>
          <w:rFonts w:ascii="Avenir Next LT Pro" w:hAnsi="Avenir Next LT Pro"/>
          <w:b/>
          <w:bCs/>
          <w:sz w:val="22"/>
          <w:szCs w:val="22"/>
        </w:rPr>
        <w:t>tecniche</w:t>
      </w:r>
      <w:r w:rsidRPr="00695338">
        <w:rPr>
          <w:rFonts w:ascii="Avenir Next LT Pro" w:hAnsi="Avenir Next LT Pro"/>
          <w:sz w:val="22"/>
          <w:szCs w:val="22"/>
        </w:rPr>
        <w:t xml:space="preserve"> (78%) e </w:t>
      </w:r>
      <w:r w:rsidRPr="00695338">
        <w:rPr>
          <w:rFonts w:ascii="Avenir Next LT Pro" w:hAnsi="Avenir Next LT Pro"/>
          <w:b/>
          <w:bCs/>
          <w:sz w:val="22"/>
          <w:szCs w:val="22"/>
        </w:rPr>
        <w:t>scientifiche</w:t>
      </w:r>
      <w:r w:rsidRPr="00695338">
        <w:rPr>
          <w:rFonts w:ascii="Avenir Next LT Pro" w:hAnsi="Avenir Next LT Pro"/>
          <w:sz w:val="22"/>
          <w:szCs w:val="22"/>
        </w:rPr>
        <w:t xml:space="preserve"> (75%).</w:t>
      </w:r>
    </w:p>
    <w:p w14:paraId="50009A28" w14:textId="6011C361" w:rsidR="00031F4B" w:rsidRPr="00695338" w:rsidRDefault="00031F4B" w:rsidP="00B73FCD">
      <w:pPr>
        <w:jc w:val="both"/>
        <w:rPr>
          <w:rFonts w:ascii="Avenir Next LT Pro" w:hAnsi="Avenir Next LT Pro"/>
          <w:sz w:val="22"/>
          <w:szCs w:val="22"/>
        </w:rPr>
      </w:pPr>
    </w:p>
    <w:p w14:paraId="2E5EE955" w14:textId="1028533D" w:rsidR="002869F6" w:rsidRPr="00695338" w:rsidRDefault="002869F6" w:rsidP="00B73FCD">
      <w:pPr>
        <w:jc w:val="both"/>
        <w:rPr>
          <w:rFonts w:ascii="Avenir Next LT Pro" w:hAnsi="Avenir Next LT Pro"/>
          <w:sz w:val="22"/>
          <w:szCs w:val="22"/>
        </w:rPr>
      </w:pPr>
      <w:r w:rsidRPr="00695338">
        <w:rPr>
          <w:rFonts w:ascii="Avenir Next LT Pro" w:hAnsi="Avenir Next LT Pro"/>
          <w:sz w:val="22"/>
          <w:szCs w:val="22"/>
        </w:rPr>
        <w:t>Sulla base del Rapporto</w:t>
      </w:r>
      <w:r w:rsidR="00794378" w:rsidRPr="00695338">
        <w:rPr>
          <w:rFonts w:ascii="Avenir Next LT Pro" w:hAnsi="Avenir Next LT Pro"/>
          <w:sz w:val="22"/>
          <w:szCs w:val="22"/>
        </w:rPr>
        <w:t>,</w:t>
      </w:r>
      <w:r w:rsidRPr="00695338">
        <w:rPr>
          <w:rFonts w:ascii="Avenir Next LT Pro" w:hAnsi="Avenir Next LT Pro"/>
          <w:sz w:val="22"/>
          <w:szCs w:val="22"/>
        </w:rPr>
        <w:t xml:space="preserve"> gli intervistati hanno definito come “</w:t>
      </w:r>
      <w:r w:rsidRPr="00695338">
        <w:rPr>
          <w:rFonts w:ascii="Avenir Next LT Pro" w:hAnsi="Avenir Next LT Pro"/>
          <w:b/>
          <w:bCs/>
          <w:sz w:val="22"/>
          <w:szCs w:val="22"/>
        </w:rPr>
        <w:t>molto importante</w:t>
      </w:r>
      <w:r w:rsidRPr="00695338">
        <w:rPr>
          <w:rFonts w:ascii="Avenir Next LT Pro" w:hAnsi="Avenir Next LT Pro"/>
          <w:sz w:val="22"/>
          <w:szCs w:val="22"/>
        </w:rPr>
        <w:t>” determinate competenze essenziali per il processo di trasformazione sostenibile, tra cui per il:</w:t>
      </w:r>
    </w:p>
    <w:p w14:paraId="521C3592" w14:textId="40A393F9" w:rsidR="002869F6" w:rsidRPr="00695338" w:rsidRDefault="002869F6" w:rsidP="00B73FCD">
      <w:pPr>
        <w:jc w:val="both"/>
        <w:rPr>
          <w:rFonts w:ascii="Avenir Next LT Pro" w:hAnsi="Avenir Next LT Pro"/>
          <w:sz w:val="22"/>
          <w:szCs w:val="22"/>
        </w:rPr>
      </w:pPr>
    </w:p>
    <w:p w14:paraId="0EA8CCFE" w14:textId="0C51A615" w:rsidR="002869F6" w:rsidRPr="00695338" w:rsidRDefault="002869F6" w:rsidP="002869F6">
      <w:pPr>
        <w:pStyle w:val="Paragrafoelenco"/>
        <w:numPr>
          <w:ilvl w:val="0"/>
          <w:numId w:val="14"/>
        </w:numPr>
        <w:jc w:val="both"/>
        <w:rPr>
          <w:rFonts w:ascii="Avenir Next LT Pro" w:hAnsi="Avenir Next LT Pro"/>
          <w:sz w:val="22"/>
          <w:szCs w:val="22"/>
        </w:rPr>
      </w:pPr>
      <w:r w:rsidRPr="00695338">
        <w:rPr>
          <w:rFonts w:ascii="Avenir Next LT Pro" w:hAnsi="Avenir Next LT Pro"/>
          <w:sz w:val="22"/>
          <w:szCs w:val="22"/>
        </w:rPr>
        <w:t xml:space="preserve">49% la </w:t>
      </w:r>
      <w:r w:rsidRPr="00695338">
        <w:rPr>
          <w:rFonts w:ascii="Avenir Next LT Pro" w:hAnsi="Avenir Next LT Pro"/>
          <w:b/>
          <w:bCs/>
          <w:sz w:val="22"/>
          <w:szCs w:val="22"/>
        </w:rPr>
        <w:t>tecnologia</w:t>
      </w:r>
      <w:r w:rsidRPr="00695338">
        <w:rPr>
          <w:rFonts w:ascii="Avenir Next LT Pro" w:hAnsi="Avenir Next LT Pro"/>
          <w:sz w:val="22"/>
          <w:szCs w:val="22"/>
        </w:rPr>
        <w:t xml:space="preserve"> e innovazione produttiva di processo e di prodotto</w:t>
      </w:r>
    </w:p>
    <w:p w14:paraId="4958DEBF" w14:textId="4624FBCB" w:rsidR="002869F6" w:rsidRPr="00695338" w:rsidRDefault="002869F6" w:rsidP="002869F6">
      <w:pPr>
        <w:pStyle w:val="Paragrafoelenco"/>
        <w:numPr>
          <w:ilvl w:val="0"/>
          <w:numId w:val="14"/>
        </w:numPr>
        <w:jc w:val="both"/>
        <w:rPr>
          <w:rFonts w:ascii="Avenir Next LT Pro" w:hAnsi="Avenir Next LT Pro"/>
          <w:sz w:val="22"/>
          <w:szCs w:val="22"/>
        </w:rPr>
      </w:pPr>
      <w:r w:rsidRPr="00695338">
        <w:rPr>
          <w:rFonts w:ascii="Avenir Next LT Pro" w:hAnsi="Avenir Next LT Pro"/>
          <w:sz w:val="22"/>
          <w:szCs w:val="22"/>
        </w:rPr>
        <w:t xml:space="preserve">45% </w:t>
      </w:r>
      <w:r w:rsidRPr="00695338">
        <w:rPr>
          <w:rFonts w:ascii="Avenir Next LT Pro" w:hAnsi="Avenir Next LT Pro"/>
          <w:b/>
          <w:bCs/>
          <w:sz w:val="22"/>
          <w:szCs w:val="22"/>
        </w:rPr>
        <w:t>Energy management</w:t>
      </w:r>
    </w:p>
    <w:p w14:paraId="5E28BCA6" w14:textId="4D53D86C" w:rsidR="002869F6" w:rsidRPr="00695338" w:rsidRDefault="002869F6" w:rsidP="002869F6">
      <w:pPr>
        <w:pStyle w:val="Paragrafoelenco"/>
        <w:numPr>
          <w:ilvl w:val="0"/>
          <w:numId w:val="14"/>
        </w:numPr>
        <w:jc w:val="both"/>
        <w:rPr>
          <w:rFonts w:ascii="Avenir Next LT Pro" w:hAnsi="Avenir Next LT Pro"/>
          <w:sz w:val="22"/>
          <w:szCs w:val="22"/>
        </w:rPr>
      </w:pPr>
      <w:r w:rsidRPr="00695338">
        <w:rPr>
          <w:rFonts w:ascii="Avenir Next LT Pro" w:hAnsi="Avenir Next LT Pro"/>
          <w:sz w:val="22"/>
          <w:szCs w:val="22"/>
        </w:rPr>
        <w:t>41%</w:t>
      </w:r>
      <w:r w:rsidR="0071523A" w:rsidRPr="00695338">
        <w:rPr>
          <w:rFonts w:ascii="Avenir Next LT Pro" w:hAnsi="Avenir Next LT Pro"/>
          <w:sz w:val="22"/>
          <w:szCs w:val="22"/>
        </w:rPr>
        <w:t xml:space="preserve"> le</w:t>
      </w:r>
      <w:r w:rsidRPr="00695338">
        <w:rPr>
          <w:rFonts w:ascii="Avenir Next LT Pro" w:hAnsi="Avenir Next LT Pro"/>
          <w:sz w:val="22"/>
          <w:szCs w:val="22"/>
        </w:rPr>
        <w:t xml:space="preserve"> </w:t>
      </w:r>
      <w:r w:rsidR="0071523A" w:rsidRPr="00695338">
        <w:rPr>
          <w:rFonts w:ascii="Avenir Next LT Pro" w:hAnsi="Avenir Next LT Pro"/>
          <w:sz w:val="22"/>
          <w:szCs w:val="22"/>
        </w:rPr>
        <w:t>c</w:t>
      </w:r>
      <w:r w:rsidRPr="00695338">
        <w:rPr>
          <w:rFonts w:ascii="Avenir Next LT Pro" w:hAnsi="Avenir Next LT Pro"/>
          <w:sz w:val="22"/>
          <w:szCs w:val="22"/>
        </w:rPr>
        <w:t xml:space="preserve">ompetenze sulla </w:t>
      </w:r>
      <w:r w:rsidRPr="00695338">
        <w:rPr>
          <w:rFonts w:ascii="Avenir Next LT Pro" w:hAnsi="Avenir Next LT Pro"/>
          <w:b/>
          <w:bCs/>
          <w:sz w:val="22"/>
          <w:szCs w:val="22"/>
        </w:rPr>
        <w:t>legislazione</w:t>
      </w:r>
      <w:r w:rsidRPr="00695338">
        <w:rPr>
          <w:rFonts w:ascii="Avenir Next LT Pro" w:hAnsi="Avenir Next LT Pro"/>
          <w:sz w:val="22"/>
          <w:szCs w:val="22"/>
        </w:rPr>
        <w:t xml:space="preserve"> di riferimento</w:t>
      </w:r>
    </w:p>
    <w:p w14:paraId="131C9B12" w14:textId="5FBED1AF" w:rsidR="002869F6" w:rsidRPr="00695338" w:rsidRDefault="002869F6" w:rsidP="002869F6">
      <w:pPr>
        <w:pStyle w:val="Paragrafoelenco"/>
        <w:numPr>
          <w:ilvl w:val="0"/>
          <w:numId w:val="14"/>
        </w:numPr>
        <w:jc w:val="both"/>
        <w:rPr>
          <w:rFonts w:ascii="Avenir Next LT Pro" w:hAnsi="Avenir Next LT Pro"/>
          <w:sz w:val="22"/>
          <w:szCs w:val="22"/>
        </w:rPr>
      </w:pPr>
      <w:r w:rsidRPr="00695338">
        <w:rPr>
          <w:rFonts w:ascii="Avenir Next LT Pro" w:hAnsi="Avenir Next LT Pro"/>
          <w:sz w:val="22"/>
          <w:szCs w:val="22"/>
        </w:rPr>
        <w:t xml:space="preserve">34% </w:t>
      </w:r>
      <w:r w:rsidR="0071523A" w:rsidRPr="00695338">
        <w:rPr>
          <w:rFonts w:ascii="Avenir Next LT Pro" w:hAnsi="Avenir Next LT Pro"/>
          <w:sz w:val="22"/>
          <w:szCs w:val="22"/>
        </w:rPr>
        <w:t>l’</w:t>
      </w:r>
      <w:r w:rsidR="0071523A" w:rsidRPr="00695338">
        <w:rPr>
          <w:rFonts w:ascii="Avenir Next LT Pro" w:hAnsi="Avenir Next LT Pro"/>
          <w:b/>
          <w:bCs/>
          <w:sz w:val="22"/>
          <w:szCs w:val="22"/>
        </w:rPr>
        <w:t>economia</w:t>
      </w:r>
      <w:r w:rsidRPr="00695338">
        <w:rPr>
          <w:rFonts w:ascii="Avenir Next LT Pro" w:hAnsi="Avenir Next LT Pro"/>
          <w:b/>
          <w:bCs/>
          <w:sz w:val="22"/>
          <w:szCs w:val="22"/>
        </w:rPr>
        <w:t xml:space="preserve"> circolare</w:t>
      </w:r>
    </w:p>
    <w:p w14:paraId="5C80D5E2" w14:textId="5B02EDCC" w:rsidR="002869F6" w:rsidRPr="00695338" w:rsidRDefault="002869F6" w:rsidP="002869F6">
      <w:pPr>
        <w:pStyle w:val="Paragrafoelenco"/>
        <w:numPr>
          <w:ilvl w:val="0"/>
          <w:numId w:val="14"/>
        </w:numPr>
        <w:jc w:val="both"/>
        <w:rPr>
          <w:rFonts w:ascii="Avenir Next LT Pro" w:hAnsi="Avenir Next LT Pro"/>
          <w:sz w:val="22"/>
          <w:szCs w:val="22"/>
        </w:rPr>
      </w:pPr>
      <w:r w:rsidRPr="00695338">
        <w:rPr>
          <w:rFonts w:ascii="Avenir Next LT Pro" w:hAnsi="Avenir Next LT Pro"/>
          <w:sz w:val="22"/>
          <w:szCs w:val="22"/>
        </w:rPr>
        <w:t>3</w:t>
      </w:r>
      <w:r w:rsidR="001F072B">
        <w:rPr>
          <w:rFonts w:ascii="Avenir Next LT Pro" w:hAnsi="Avenir Next LT Pro"/>
          <w:sz w:val="22"/>
          <w:szCs w:val="22"/>
        </w:rPr>
        <w:t>3</w:t>
      </w:r>
      <w:r w:rsidRPr="00695338">
        <w:rPr>
          <w:rFonts w:ascii="Avenir Next LT Pro" w:hAnsi="Avenir Next LT Pro"/>
          <w:sz w:val="22"/>
          <w:szCs w:val="22"/>
        </w:rPr>
        <w:t xml:space="preserve">% </w:t>
      </w:r>
      <w:r w:rsidRPr="00695338">
        <w:rPr>
          <w:rFonts w:ascii="Avenir Next LT Pro" w:hAnsi="Avenir Next LT Pro"/>
          <w:b/>
          <w:bCs/>
          <w:sz w:val="22"/>
          <w:szCs w:val="22"/>
        </w:rPr>
        <w:t>People management</w:t>
      </w:r>
      <w:r w:rsidRPr="00695338">
        <w:rPr>
          <w:rFonts w:ascii="Avenir Next LT Pro" w:hAnsi="Avenir Next LT Pro"/>
          <w:sz w:val="22"/>
          <w:szCs w:val="22"/>
        </w:rPr>
        <w:t xml:space="preserve"> </w:t>
      </w:r>
    </w:p>
    <w:p w14:paraId="69D08634" w14:textId="15732259" w:rsidR="002869F6" w:rsidRPr="00695338" w:rsidRDefault="002869F6" w:rsidP="002869F6">
      <w:pPr>
        <w:pStyle w:val="Paragrafoelenco"/>
        <w:numPr>
          <w:ilvl w:val="0"/>
          <w:numId w:val="14"/>
        </w:numPr>
        <w:jc w:val="both"/>
        <w:rPr>
          <w:rFonts w:ascii="Avenir Next LT Pro" w:hAnsi="Avenir Next LT Pro"/>
          <w:sz w:val="22"/>
          <w:szCs w:val="22"/>
        </w:rPr>
      </w:pPr>
      <w:r w:rsidRPr="00695338">
        <w:rPr>
          <w:rFonts w:ascii="Avenir Next LT Pro" w:hAnsi="Avenir Next LT Pro"/>
          <w:sz w:val="22"/>
          <w:szCs w:val="22"/>
        </w:rPr>
        <w:t xml:space="preserve">31% </w:t>
      </w:r>
      <w:r w:rsidR="0071523A" w:rsidRPr="00695338">
        <w:rPr>
          <w:rFonts w:ascii="Avenir Next LT Pro" w:hAnsi="Avenir Next LT Pro"/>
          <w:sz w:val="22"/>
          <w:szCs w:val="22"/>
        </w:rPr>
        <w:t xml:space="preserve">i </w:t>
      </w:r>
      <w:r w:rsidRPr="00695338">
        <w:rPr>
          <w:rFonts w:ascii="Avenir Next LT Pro" w:hAnsi="Avenir Next LT Pro"/>
          <w:b/>
          <w:bCs/>
          <w:sz w:val="22"/>
          <w:szCs w:val="22"/>
        </w:rPr>
        <w:t>finanziamenti</w:t>
      </w:r>
      <w:r w:rsidRPr="00695338">
        <w:rPr>
          <w:rFonts w:ascii="Avenir Next LT Pro" w:hAnsi="Avenir Next LT Pro"/>
          <w:sz w:val="22"/>
          <w:szCs w:val="22"/>
        </w:rPr>
        <w:t xml:space="preserve"> </w:t>
      </w:r>
    </w:p>
    <w:p w14:paraId="7C85DD43" w14:textId="511DEFA1" w:rsidR="002869F6" w:rsidRPr="00695338" w:rsidRDefault="002869F6" w:rsidP="002869F6">
      <w:pPr>
        <w:jc w:val="both"/>
        <w:rPr>
          <w:rFonts w:ascii="Avenir Next LT Pro" w:hAnsi="Avenir Next LT Pro"/>
          <w:sz w:val="22"/>
          <w:szCs w:val="22"/>
        </w:rPr>
      </w:pPr>
    </w:p>
    <w:p w14:paraId="7F3C002F" w14:textId="40EE3623" w:rsidR="002869F6" w:rsidRPr="00695338" w:rsidRDefault="002869F6" w:rsidP="002869F6">
      <w:pPr>
        <w:jc w:val="both"/>
        <w:rPr>
          <w:rFonts w:ascii="Avenir Next LT Pro" w:hAnsi="Avenir Next LT Pro"/>
          <w:sz w:val="22"/>
          <w:szCs w:val="22"/>
        </w:rPr>
      </w:pPr>
      <w:r w:rsidRPr="00695338">
        <w:rPr>
          <w:rFonts w:ascii="Avenir Next LT Pro" w:hAnsi="Avenir Next LT Pro"/>
          <w:sz w:val="22"/>
          <w:szCs w:val="22"/>
        </w:rPr>
        <w:t>Ad ogni modo</w:t>
      </w:r>
      <w:r w:rsidR="0071523A" w:rsidRPr="00695338">
        <w:rPr>
          <w:rFonts w:ascii="Avenir Next LT Pro" w:hAnsi="Avenir Next LT Pro"/>
          <w:sz w:val="22"/>
          <w:szCs w:val="22"/>
        </w:rPr>
        <w:t>,</w:t>
      </w:r>
      <w:r w:rsidRPr="00695338">
        <w:rPr>
          <w:rFonts w:ascii="Avenir Next LT Pro" w:hAnsi="Avenir Next LT Pro"/>
          <w:sz w:val="22"/>
          <w:szCs w:val="22"/>
        </w:rPr>
        <w:t xml:space="preserve"> </w:t>
      </w:r>
      <w:r w:rsidRPr="00307272">
        <w:rPr>
          <w:rFonts w:ascii="Avenir Next LT Pro" w:hAnsi="Avenir Next LT Pro"/>
          <w:strike/>
          <w:sz w:val="22"/>
          <w:szCs w:val="22"/>
        </w:rPr>
        <w:t xml:space="preserve">solo </w:t>
      </w:r>
      <w:r w:rsidRPr="00695338">
        <w:rPr>
          <w:rFonts w:ascii="Avenir Next LT Pro" w:hAnsi="Avenir Next LT Pro"/>
          <w:sz w:val="22"/>
          <w:szCs w:val="22"/>
        </w:rPr>
        <w:t xml:space="preserve">il 70% delle imprese italiane dichiara di aver ben chiaro le competenze necessarie </w:t>
      </w:r>
      <w:r w:rsidR="00D1482E" w:rsidRPr="00695338">
        <w:rPr>
          <w:rFonts w:ascii="Avenir Next LT Pro" w:hAnsi="Avenir Next LT Pro"/>
          <w:sz w:val="22"/>
          <w:szCs w:val="22"/>
        </w:rPr>
        <w:t>in ambito di sostenibilità ambientale</w:t>
      </w:r>
      <w:r w:rsidRPr="00695338">
        <w:rPr>
          <w:rFonts w:ascii="Avenir Next LT Pro" w:hAnsi="Avenir Next LT Pro"/>
          <w:sz w:val="22"/>
          <w:szCs w:val="22"/>
        </w:rPr>
        <w:t xml:space="preserve">; dato che scende al 66% per la sostenibilità sociale e sale al 78% per la transizione energetica. </w:t>
      </w:r>
    </w:p>
    <w:p w14:paraId="21C5F72A" w14:textId="38231383" w:rsidR="00794378" w:rsidRPr="00695338" w:rsidRDefault="00794378" w:rsidP="002869F6">
      <w:pPr>
        <w:jc w:val="both"/>
        <w:rPr>
          <w:rFonts w:ascii="Avenir Next LT Pro" w:hAnsi="Avenir Next LT Pro"/>
          <w:sz w:val="22"/>
          <w:szCs w:val="22"/>
        </w:rPr>
      </w:pPr>
    </w:p>
    <w:p w14:paraId="3A8CB070" w14:textId="7107BEE1" w:rsidR="00794378" w:rsidRPr="00695338" w:rsidRDefault="00794378" w:rsidP="002869F6">
      <w:pPr>
        <w:jc w:val="both"/>
        <w:rPr>
          <w:rFonts w:ascii="Avenir Next LT Pro" w:hAnsi="Avenir Next LT Pro"/>
          <w:b/>
          <w:bCs/>
          <w:sz w:val="22"/>
          <w:szCs w:val="22"/>
          <w:u w:val="single"/>
        </w:rPr>
      </w:pPr>
      <w:r w:rsidRPr="00695338">
        <w:rPr>
          <w:rFonts w:ascii="Avenir Next LT Pro" w:hAnsi="Avenir Next LT Pro"/>
          <w:b/>
          <w:bCs/>
          <w:sz w:val="22"/>
          <w:szCs w:val="22"/>
          <w:u w:val="single"/>
        </w:rPr>
        <w:t xml:space="preserve">Competenze per la sostenibilità </w:t>
      </w:r>
    </w:p>
    <w:p w14:paraId="09F530C2" w14:textId="1E5C2B77" w:rsidR="00480D11" w:rsidRPr="00695338" w:rsidRDefault="00480D11" w:rsidP="002869F6">
      <w:pPr>
        <w:jc w:val="both"/>
        <w:rPr>
          <w:rFonts w:ascii="Avenir Next LT Pro" w:hAnsi="Avenir Next LT Pro"/>
          <w:sz w:val="22"/>
          <w:szCs w:val="22"/>
        </w:rPr>
      </w:pPr>
    </w:p>
    <w:p w14:paraId="3E753081" w14:textId="0BE69F01" w:rsidR="00480D11" w:rsidRPr="00695338" w:rsidRDefault="001F25F8" w:rsidP="00480D11">
      <w:pPr>
        <w:jc w:val="both"/>
        <w:rPr>
          <w:rFonts w:ascii="Avenir Next LT Pro" w:hAnsi="Avenir Next LT Pro"/>
          <w:sz w:val="22"/>
          <w:szCs w:val="22"/>
        </w:rPr>
      </w:pPr>
      <w:r>
        <w:rPr>
          <w:rFonts w:ascii="Avenir Next LT Pro" w:hAnsi="Avenir Next LT Pro"/>
          <w:sz w:val="22"/>
          <w:szCs w:val="22"/>
        </w:rPr>
        <w:t>D</w:t>
      </w:r>
      <w:r w:rsidRPr="001F25F8">
        <w:rPr>
          <w:rFonts w:ascii="Avenir Next LT Pro" w:hAnsi="Avenir Next LT Pro"/>
          <w:sz w:val="22"/>
          <w:szCs w:val="22"/>
        </w:rPr>
        <w:t xml:space="preserve">ai dati raccolti su LinkedIn, nell’ultimo anno si osserva in Italia la costante richiesta e crescita di alcune qualifiche professionali dell’area sostenibilità, tra cui il ruolo di </w:t>
      </w:r>
      <w:r w:rsidRPr="001F25F8">
        <w:rPr>
          <w:rFonts w:ascii="Avenir Next LT Pro" w:hAnsi="Avenir Next LT Pro"/>
          <w:b/>
          <w:bCs/>
          <w:sz w:val="22"/>
          <w:szCs w:val="22"/>
        </w:rPr>
        <w:t>Responsabile sostenibilità</w:t>
      </w:r>
      <w:r w:rsidRPr="001F25F8">
        <w:rPr>
          <w:rFonts w:ascii="Avenir Next LT Pro" w:hAnsi="Avenir Next LT Pro"/>
          <w:sz w:val="22"/>
          <w:szCs w:val="22"/>
        </w:rPr>
        <w:t xml:space="preserve"> (+52%), seguito dal ruolo di </w:t>
      </w:r>
      <w:proofErr w:type="spellStart"/>
      <w:r w:rsidRPr="001F25F8">
        <w:rPr>
          <w:rFonts w:ascii="Avenir Next LT Pro" w:hAnsi="Avenir Next LT Pro"/>
          <w:b/>
          <w:bCs/>
          <w:sz w:val="22"/>
          <w:szCs w:val="22"/>
        </w:rPr>
        <w:t>Sustainability</w:t>
      </w:r>
      <w:proofErr w:type="spellEnd"/>
      <w:r w:rsidRPr="001F25F8">
        <w:rPr>
          <w:rFonts w:ascii="Avenir Next LT Pro" w:hAnsi="Avenir Next LT Pro"/>
          <w:b/>
          <w:bCs/>
          <w:sz w:val="22"/>
          <w:szCs w:val="22"/>
        </w:rPr>
        <w:t xml:space="preserve"> </w:t>
      </w:r>
      <w:proofErr w:type="spellStart"/>
      <w:r w:rsidRPr="001F25F8">
        <w:rPr>
          <w:rFonts w:ascii="Avenir Next LT Pro" w:hAnsi="Avenir Next LT Pro"/>
          <w:b/>
          <w:bCs/>
          <w:sz w:val="22"/>
          <w:szCs w:val="22"/>
        </w:rPr>
        <w:t>Specialist</w:t>
      </w:r>
      <w:proofErr w:type="spellEnd"/>
      <w:r w:rsidRPr="001F25F8">
        <w:rPr>
          <w:rFonts w:ascii="Avenir Next LT Pro" w:hAnsi="Avenir Next LT Pro"/>
          <w:sz w:val="22"/>
          <w:szCs w:val="22"/>
        </w:rPr>
        <w:t xml:space="preserve"> (+43%) e dal ruolo di </w:t>
      </w:r>
      <w:r w:rsidRPr="001F25F8">
        <w:rPr>
          <w:rFonts w:ascii="Avenir Next LT Pro" w:hAnsi="Avenir Next LT Pro"/>
          <w:b/>
          <w:bCs/>
          <w:sz w:val="22"/>
          <w:szCs w:val="22"/>
        </w:rPr>
        <w:t>Consulente sostenibilità</w:t>
      </w:r>
      <w:r w:rsidRPr="001F25F8">
        <w:rPr>
          <w:rFonts w:ascii="Avenir Next LT Pro" w:hAnsi="Avenir Next LT Pro"/>
          <w:sz w:val="22"/>
          <w:szCs w:val="22"/>
        </w:rPr>
        <w:t xml:space="preserve"> (+34%).</w:t>
      </w:r>
      <w:r w:rsidRPr="00695338">
        <w:rPr>
          <w:rFonts w:ascii="Avenir Next LT Pro" w:hAnsi="Avenir Next LT Pro"/>
          <w:sz w:val="22"/>
          <w:szCs w:val="22"/>
        </w:rPr>
        <w:t xml:space="preserve"> Le</w:t>
      </w:r>
      <w:r w:rsidR="00480D11" w:rsidRPr="00695338">
        <w:rPr>
          <w:rFonts w:ascii="Avenir Next LT Pro" w:hAnsi="Avenir Next LT Pro"/>
          <w:sz w:val="22"/>
          <w:szCs w:val="22"/>
        </w:rPr>
        <w:t xml:space="preserve"> principali tre città che registrano la più altra concentrazione di professionisti sono: Milano, Roma e Torino. </w:t>
      </w:r>
    </w:p>
    <w:p w14:paraId="6DC8A9A8" w14:textId="77777777" w:rsidR="00794378" w:rsidRPr="00695338" w:rsidRDefault="00794378" w:rsidP="00794378">
      <w:pPr>
        <w:jc w:val="both"/>
        <w:rPr>
          <w:rFonts w:ascii="Avenir Next LT Pro" w:hAnsi="Avenir Next LT Pro"/>
          <w:sz w:val="22"/>
          <w:szCs w:val="22"/>
        </w:rPr>
      </w:pPr>
    </w:p>
    <w:p w14:paraId="1CCED0C5" w14:textId="67A8BA93" w:rsidR="00E55A6F" w:rsidRDefault="001F25F8" w:rsidP="00794378">
      <w:pPr>
        <w:jc w:val="both"/>
        <w:rPr>
          <w:rFonts w:ascii="Avenir Next LT Pro" w:hAnsi="Avenir Next LT Pro"/>
          <w:sz w:val="22"/>
          <w:szCs w:val="22"/>
        </w:rPr>
      </w:pPr>
      <w:r w:rsidRPr="001F25F8">
        <w:rPr>
          <w:rFonts w:ascii="Avenir Next LT Pro" w:hAnsi="Avenir Next LT Pro"/>
          <w:sz w:val="22"/>
          <w:szCs w:val="22"/>
        </w:rPr>
        <w:t>L’analisi delle competenze per la sostenibilità evidenzia, tra le</w:t>
      </w:r>
      <w:r w:rsidRPr="001F25F8">
        <w:rPr>
          <w:rFonts w:ascii="Avenir Next LT Pro" w:hAnsi="Avenir Next LT Pro"/>
          <w:b/>
          <w:bCs/>
          <w:sz w:val="22"/>
          <w:szCs w:val="22"/>
        </w:rPr>
        <w:t xml:space="preserve"> competenze in forte crescita</w:t>
      </w:r>
      <w:r w:rsidRPr="001F25F8">
        <w:rPr>
          <w:rFonts w:ascii="Avenir Next LT Pro" w:hAnsi="Avenir Next LT Pro"/>
          <w:sz w:val="22"/>
          <w:szCs w:val="22"/>
        </w:rPr>
        <w:t xml:space="preserve">: </w:t>
      </w:r>
      <w:r w:rsidRPr="001F25F8">
        <w:rPr>
          <w:rFonts w:ascii="Avenir Next LT Pro" w:hAnsi="Avenir Next LT Pro"/>
          <w:b/>
          <w:bCs/>
          <w:sz w:val="22"/>
          <w:szCs w:val="22"/>
        </w:rPr>
        <w:t>Analisi finanziaria</w:t>
      </w:r>
      <w:r w:rsidRPr="001F25F8">
        <w:rPr>
          <w:rFonts w:ascii="Avenir Next LT Pro" w:hAnsi="Avenir Next LT Pro"/>
          <w:sz w:val="22"/>
          <w:szCs w:val="22"/>
        </w:rPr>
        <w:t xml:space="preserve"> (+53,3%); “</w:t>
      </w:r>
      <w:r w:rsidRPr="001F25F8">
        <w:rPr>
          <w:rFonts w:ascii="Avenir Next LT Pro" w:hAnsi="Avenir Next LT Pro"/>
          <w:b/>
          <w:bCs/>
          <w:sz w:val="22"/>
          <w:szCs w:val="22"/>
        </w:rPr>
        <w:t>Responsabilità</w:t>
      </w:r>
      <w:r w:rsidRPr="001F25F8">
        <w:rPr>
          <w:rFonts w:ascii="Avenir Next LT Pro" w:hAnsi="Avenir Next LT Pro"/>
          <w:sz w:val="22"/>
          <w:szCs w:val="22"/>
        </w:rPr>
        <w:t>” (+48%); “</w:t>
      </w:r>
      <w:r w:rsidRPr="001F25F8">
        <w:rPr>
          <w:rFonts w:ascii="Avenir Next LT Pro" w:hAnsi="Avenir Next LT Pro"/>
          <w:b/>
          <w:bCs/>
          <w:sz w:val="22"/>
          <w:szCs w:val="22"/>
        </w:rPr>
        <w:t>Supporto Tecnico</w:t>
      </w:r>
      <w:r w:rsidRPr="001F25F8">
        <w:rPr>
          <w:rFonts w:ascii="Avenir Next LT Pro" w:hAnsi="Avenir Next LT Pro"/>
          <w:sz w:val="22"/>
          <w:szCs w:val="22"/>
        </w:rPr>
        <w:t>” (+48%); “</w:t>
      </w:r>
      <w:r w:rsidRPr="001F25F8">
        <w:rPr>
          <w:rFonts w:ascii="Avenir Next LT Pro" w:hAnsi="Avenir Next LT Pro"/>
          <w:b/>
          <w:bCs/>
          <w:sz w:val="22"/>
          <w:szCs w:val="22"/>
        </w:rPr>
        <w:t>Finanza</w:t>
      </w:r>
      <w:r w:rsidRPr="001F25F8">
        <w:rPr>
          <w:rFonts w:ascii="Avenir Next LT Pro" w:hAnsi="Avenir Next LT Pro"/>
          <w:sz w:val="22"/>
          <w:szCs w:val="22"/>
        </w:rPr>
        <w:t>” (+40%); “</w:t>
      </w:r>
      <w:r w:rsidRPr="001F25F8">
        <w:rPr>
          <w:rFonts w:ascii="Avenir Next LT Pro" w:hAnsi="Avenir Next LT Pro"/>
          <w:b/>
          <w:bCs/>
          <w:sz w:val="22"/>
          <w:szCs w:val="22"/>
        </w:rPr>
        <w:t>Marketing digitale</w:t>
      </w:r>
      <w:r w:rsidRPr="001F25F8">
        <w:rPr>
          <w:rFonts w:ascii="Avenir Next LT Pro" w:hAnsi="Avenir Next LT Pro"/>
          <w:sz w:val="22"/>
          <w:szCs w:val="22"/>
        </w:rPr>
        <w:t>” (+</w:t>
      </w:r>
      <w:r w:rsidR="001F072B">
        <w:rPr>
          <w:rFonts w:ascii="Avenir Next LT Pro" w:hAnsi="Avenir Next LT Pro"/>
          <w:sz w:val="22"/>
          <w:szCs w:val="22"/>
        </w:rPr>
        <w:t>40</w:t>
      </w:r>
      <w:r w:rsidRPr="001F25F8">
        <w:rPr>
          <w:rFonts w:ascii="Avenir Next LT Pro" w:hAnsi="Avenir Next LT Pro"/>
          <w:sz w:val="22"/>
          <w:szCs w:val="22"/>
        </w:rPr>
        <w:t>%); “</w:t>
      </w:r>
      <w:r w:rsidRPr="001F25F8">
        <w:rPr>
          <w:rFonts w:ascii="Avenir Next LT Pro" w:hAnsi="Avenir Next LT Pro"/>
          <w:b/>
          <w:bCs/>
          <w:sz w:val="22"/>
          <w:szCs w:val="22"/>
        </w:rPr>
        <w:t>E-commerce</w:t>
      </w:r>
      <w:r w:rsidRPr="001F25F8">
        <w:rPr>
          <w:rFonts w:ascii="Avenir Next LT Pro" w:hAnsi="Avenir Next LT Pro"/>
          <w:sz w:val="22"/>
          <w:szCs w:val="22"/>
        </w:rPr>
        <w:t>” (+39%); “</w:t>
      </w:r>
      <w:r w:rsidRPr="001F25F8">
        <w:rPr>
          <w:rFonts w:ascii="Avenir Next LT Pro" w:hAnsi="Avenir Next LT Pro"/>
          <w:b/>
          <w:bCs/>
          <w:sz w:val="22"/>
          <w:szCs w:val="22"/>
        </w:rPr>
        <w:t>CRM</w:t>
      </w:r>
      <w:r w:rsidRPr="001F25F8">
        <w:rPr>
          <w:rFonts w:ascii="Avenir Next LT Pro" w:hAnsi="Avenir Next LT Pro"/>
          <w:sz w:val="22"/>
          <w:szCs w:val="22"/>
        </w:rPr>
        <w:t>” (+37%); “</w:t>
      </w:r>
      <w:r w:rsidRPr="001F25F8">
        <w:rPr>
          <w:rFonts w:ascii="Avenir Next LT Pro" w:hAnsi="Avenir Next LT Pro"/>
          <w:b/>
          <w:bCs/>
          <w:sz w:val="22"/>
          <w:szCs w:val="22"/>
        </w:rPr>
        <w:t>Controllo qualità</w:t>
      </w:r>
      <w:r w:rsidRPr="001F25F8">
        <w:rPr>
          <w:rFonts w:ascii="Avenir Next LT Pro" w:hAnsi="Avenir Next LT Pro"/>
          <w:sz w:val="22"/>
          <w:szCs w:val="22"/>
        </w:rPr>
        <w:t>” (+32</w:t>
      </w:r>
      <w:r w:rsidR="001F072B">
        <w:rPr>
          <w:rFonts w:ascii="Avenir Next LT Pro" w:hAnsi="Avenir Next LT Pro"/>
          <w:sz w:val="22"/>
          <w:szCs w:val="22"/>
        </w:rPr>
        <w:t>%</w:t>
      </w:r>
      <w:r w:rsidRPr="001F25F8">
        <w:rPr>
          <w:rFonts w:ascii="Avenir Next LT Pro" w:hAnsi="Avenir Next LT Pro"/>
          <w:sz w:val="22"/>
          <w:szCs w:val="22"/>
        </w:rPr>
        <w:t xml:space="preserve">).  </w:t>
      </w:r>
    </w:p>
    <w:p w14:paraId="27FD557E" w14:textId="3CC587EF" w:rsidR="001F25F8" w:rsidRDefault="001F25F8" w:rsidP="00794378">
      <w:pPr>
        <w:jc w:val="both"/>
        <w:rPr>
          <w:rFonts w:ascii="Avenir Next LT Pro" w:hAnsi="Avenir Next LT Pro"/>
          <w:sz w:val="22"/>
          <w:szCs w:val="22"/>
        </w:rPr>
      </w:pPr>
    </w:p>
    <w:p w14:paraId="7C321EDD" w14:textId="77777777" w:rsidR="001F25F8" w:rsidRPr="001F25F8" w:rsidRDefault="001F25F8" w:rsidP="001F25F8">
      <w:pPr>
        <w:jc w:val="both"/>
        <w:rPr>
          <w:rFonts w:ascii="Avenir Next LT Pro" w:hAnsi="Avenir Next LT Pro"/>
          <w:sz w:val="22"/>
          <w:szCs w:val="22"/>
        </w:rPr>
      </w:pPr>
      <w:r w:rsidRPr="001F25F8">
        <w:rPr>
          <w:rFonts w:ascii="Avenir Next LT Pro" w:hAnsi="Avenir Next LT Pro"/>
          <w:sz w:val="22"/>
          <w:szCs w:val="22"/>
        </w:rPr>
        <w:t xml:space="preserve">Si osserva un crescente spostamento delle </w:t>
      </w:r>
      <w:r w:rsidRPr="001F25F8">
        <w:rPr>
          <w:rFonts w:ascii="Avenir Next LT Pro" w:hAnsi="Avenir Next LT Pro"/>
          <w:b/>
          <w:bCs/>
          <w:sz w:val="22"/>
          <w:szCs w:val="22"/>
        </w:rPr>
        <w:t>competenze in crescita</w:t>
      </w:r>
      <w:r w:rsidRPr="001F25F8">
        <w:rPr>
          <w:rFonts w:ascii="Avenir Next LT Pro" w:hAnsi="Avenir Next LT Pro"/>
          <w:sz w:val="22"/>
          <w:szCs w:val="22"/>
        </w:rPr>
        <w:t xml:space="preserve"> verso l’ambito della </w:t>
      </w:r>
      <w:r w:rsidRPr="001F25F8">
        <w:rPr>
          <w:rFonts w:ascii="Avenir Next LT Pro" w:hAnsi="Avenir Next LT Pro"/>
          <w:b/>
          <w:bCs/>
          <w:sz w:val="22"/>
          <w:szCs w:val="22"/>
        </w:rPr>
        <w:t>Finanza</w:t>
      </w:r>
      <w:r w:rsidRPr="001F25F8">
        <w:rPr>
          <w:rFonts w:ascii="Avenir Next LT Pro" w:hAnsi="Avenir Next LT Pro"/>
          <w:sz w:val="22"/>
          <w:szCs w:val="22"/>
        </w:rPr>
        <w:t>, con un focus particolare relativo all’</w:t>
      </w:r>
      <w:r w:rsidRPr="001F25F8">
        <w:rPr>
          <w:rFonts w:ascii="Avenir Next LT Pro" w:hAnsi="Avenir Next LT Pro"/>
          <w:b/>
          <w:bCs/>
          <w:sz w:val="22"/>
          <w:szCs w:val="22"/>
        </w:rPr>
        <w:t xml:space="preserve">Analisi Finanziaria e al Social Responsible </w:t>
      </w:r>
      <w:proofErr w:type="spellStart"/>
      <w:r w:rsidRPr="001F25F8">
        <w:rPr>
          <w:rFonts w:ascii="Avenir Next LT Pro" w:hAnsi="Avenir Next LT Pro"/>
          <w:b/>
          <w:bCs/>
          <w:sz w:val="22"/>
          <w:szCs w:val="22"/>
        </w:rPr>
        <w:t>Investing</w:t>
      </w:r>
      <w:proofErr w:type="spellEnd"/>
      <w:r w:rsidRPr="001F25F8">
        <w:rPr>
          <w:rFonts w:ascii="Avenir Next LT Pro" w:hAnsi="Avenir Next LT Pro"/>
          <w:sz w:val="22"/>
          <w:szCs w:val="22"/>
        </w:rPr>
        <w:t>.</w:t>
      </w:r>
      <w:r w:rsidRPr="001F25F8">
        <w:rPr>
          <w:rFonts w:ascii="Avenir Next LT Pro" w:hAnsi="Avenir Next LT Pro"/>
          <w:b/>
          <w:bCs/>
          <w:sz w:val="22"/>
          <w:szCs w:val="22"/>
        </w:rPr>
        <w:t xml:space="preserve"> </w:t>
      </w:r>
      <w:r w:rsidRPr="001F25F8">
        <w:rPr>
          <w:rFonts w:ascii="Avenir Next LT Pro" w:hAnsi="Avenir Next LT Pro"/>
          <w:sz w:val="22"/>
          <w:szCs w:val="22"/>
        </w:rPr>
        <w:t xml:space="preserve">Tale </w:t>
      </w:r>
      <w:r w:rsidRPr="001F25F8">
        <w:rPr>
          <w:rFonts w:ascii="Avenir Next LT Pro" w:hAnsi="Avenir Next LT Pro"/>
          <w:sz w:val="22"/>
          <w:szCs w:val="22"/>
        </w:rPr>
        <w:lastRenderedPageBreak/>
        <w:t xml:space="preserve">spostamento si riflette anche sui </w:t>
      </w:r>
      <w:r w:rsidRPr="001F25F8">
        <w:rPr>
          <w:rFonts w:ascii="Avenir Next LT Pro" w:hAnsi="Avenir Next LT Pro"/>
          <w:b/>
          <w:bCs/>
          <w:sz w:val="22"/>
          <w:szCs w:val="22"/>
        </w:rPr>
        <w:t>settori</w:t>
      </w:r>
      <w:r w:rsidRPr="001F25F8">
        <w:rPr>
          <w:rFonts w:ascii="Avenir Next LT Pro" w:hAnsi="Avenir Next LT Pro"/>
          <w:sz w:val="22"/>
          <w:szCs w:val="22"/>
        </w:rPr>
        <w:t xml:space="preserve"> relativi alla sostenibilità, tra cui, in particolare, si evidenzia in crescita quello del </w:t>
      </w:r>
      <w:r w:rsidRPr="001F25F8">
        <w:rPr>
          <w:rFonts w:ascii="Avenir Next LT Pro" w:hAnsi="Avenir Next LT Pro"/>
          <w:b/>
          <w:bCs/>
          <w:sz w:val="22"/>
          <w:szCs w:val="22"/>
        </w:rPr>
        <w:t>Capitale di rischio e private equity</w:t>
      </w:r>
      <w:r w:rsidRPr="001F25F8">
        <w:rPr>
          <w:rFonts w:ascii="Avenir Next LT Pro" w:hAnsi="Avenir Next LT Pro"/>
          <w:sz w:val="22"/>
          <w:szCs w:val="22"/>
        </w:rPr>
        <w:t xml:space="preserve">. </w:t>
      </w:r>
    </w:p>
    <w:p w14:paraId="43C3B668" w14:textId="77777777" w:rsidR="001F25F8" w:rsidRPr="00695338" w:rsidRDefault="001F25F8" w:rsidP="00794378">
      <w:pPr>
        <w:jc w:val="both"/>
        <w:rPr>
          <w:rFonts w:ascii="Avenir Next LT Pro" w:hAnsi="Avenir Next LT Pro"/>
          <w:sz w:val="22"/>
          <w:szCs w:val="22"/>
        </w:rPr>
      </w:pPr>
    </w:p>
    <w:p w14:paraId="25F91620" w14:textId="22FA9D76" w:rsidR="00794378" w:rsidRPr="00695338" w:rsidRDefault="00002C9D" w:rsidP="00794378">
      <w:pPr>
        <w:jc w:val="both"/>
        <w:rPr>
          <w:rFonts w:ascii="Avenir Next LT Pro" w:hAnsi="Avenir Next LT Pro"/>
          <w:sz w:val="22"/>
          <w:szCs w:val="22"/>
        </w:rPr>
      </w:pPr>
      <w:r w:rsidRPr="00002C9D">
        <w:rPr>
          <w:rFonts w:ascii="Avenir Next LT Pro" w:hAnsi="Avenir Next LT Pro"/>
          <w:sz w:val="22"/>
          <w:szCs w:val="22"/>
        </w:rPr>
        <w:t xml:space="preserve">Tra il 2023 e il 2026, tanto le imprese quanto la PA avranno necessità di circa 4 milioni di lavoratori con competenze green di alto e medio </w:t>
      </w:r>
      <w:proofErr w:type="gramStart"/>
      <w:r w:rsidRPr="00002C9D">
        <w:rPr>
          <w:rFonts w:ascii="Avenir Next LT Pro" w:hAnsi="Avenir Next LT Pro"/>
          <w:sz w:val="22"/>
          <w:szCs w:val="22"/>
        </w:rPr>
        <w:t>profilo.</w:t>
      </w:r>
      <w:r w:rsidR="00794378" w:rsidRPr="00695338">
        <w:rPr>
          <w:rFonts w:ascii="Avenir Next LT Pro" w:hAnsi="Avenir Next LT Pro"/>
          <w:sz w:val="22"/>
          <w:szCs w:val="22"/>
        </w:rPr>
        <w:t>.</w:t>
      </w:r>
      <w:proofErr w:type="gramEnd"/>
      <w:r w:rsidR="00794378" w:rsidRPr="00695338">
        <w:rPr>
          <w:rFonts w:ascii="Avenir Next LT Pro" w:hAnsi="Avenir Next LT Pro"/>
          <w:sz w:val="22"/>
          <w:szCs w:val="22"/>
        </w:rPr>
        <w:t xml:space="preserve"> In tale contesto, diviene strumentale l’inserimento in azienda di una figura profes</w:t>
      </w:r>
      <w:r w:rsidR="00794378" w:rsidRPr="00695338">
        <w:rPr>
          <w:rFonts w:ascii="Avenir Next LT Pro" w:hAnsi="Avenir Next LT Pro"/>
          <w:sz w:val="22"/>
          <w:szCs w:val="22"/>
        </w:rPr>
        <w:softHyphen/>
        <w:t xml:space="preserve">sionale dotata di competenze trasversali come il </w:t>
      </w:r>
      <w:proofErr w:type="spellStart"/>
      <w:r w:rsidR="00FC486E" w:rsidRPr="00FC486E">
        <w:rPr>
          <w:rFonts w:ascii="Avenir Next LT Pro" w:hAnsi="Avenir Next LT Pro" w:cstheme="minorHAnsi"/>
          <w:b/>
          <w:bCs/>
          <w:sz w:val="22"/>
          <w:szCs w:val="22"/>
          <w:lang w:eastAsia="it-IT"/>
        </w:rPr>
        <w:t>Sustainability</w:t>
      </w:r>
      <w:proofErr w:type="spellEnd"/>
      <w:r w:rsidR="00FC486E" w:rsidRPr="00FC486E">
        <w:rPr>
          <w:rFonts w:ascii="Avenir Next LT Pro" w:hAnsi="Avenir Next LT Pro" w:cstheme="minorHAnsi"/>
          <w:b/>
          <w:bCs/>
          <w:sz w:val="22"/>
          <w:szCs w:val="22"/>
          <w:lang w:eastAsia="it-IT"/>
        </w:rPr>
        <w:t xml:space="preserve"> </w:t>
      </w:r>
      <w:r w:rsidR="00794378" w:rsidRPr="00695338">
        <w:rPr>
          <w:rFonts w:ascii="Avenir Next LT Pro" w:hAnsi="Avenir Next LT Pro"/>
          <w:b/>
          <w:bCs/>
          <w:sz w:val="22"/>
          <w:szCs w:val="22"/>
        </w:rPr>
        <w:t>Manager</w:t>
      </w:r>
      <w:r w:rsidR="00794378" w:rsidRPr="00695338">
        <w:rPr>
          <w:rFonts w:ascii="Avenir Next LT Pro" w:hAnsi="Avenir Next LT Pro"/>
          <w:sz w:val="22"/>
          <w:szCs w:val="22"/>
        </w:rPr>
        <w:t xml:space="preserve">. </w:t>
      </w:r>
    </w:p>
    <w:p w14:paraId="41A6B820" w14:textId="33F27659" w:rsidR="0027120A" w:rsidRPr="00695338" w:rsidRDefault="0027120A" w:rsidP="00794378">
      <w:pPr>
        <w:jc w:val="both"/>
        <w:rPr>
          <w:rFonts w:ascii="Avenir Next LT Pro" w:hAnsi="Avenir Next LT Pro"/>
          <w:sz w:val="22"/>
          <w:szCs w:val="22"/>
        </w:rPr>
      </w:pPr>
    </w:p>
    <w:p w14:paraId="77B2FC2F" w14:textId="2D87D62C" w:rsidR="0027120A" w:rsidRPr="00695338" w:rsidRDefault="00695338" w:rsidP="00695338">
      <w:pPr>
        <w:rPr>
          <w:rFonts w:ascii="Avenir Next LT Pro" w:hAnsi="Avenir Next LT Pro"/>
          <w:b/>
          <w:bCs/>
          <w:sz w:val="22"/>
          <w:szCs w:val="22"/>
          <w:u w:val="single"/>
        </w:rPr>
      </w:pPr>
      <w:r w:rsidRPr="00695338">
        <w:rPr>
          <w:rFonts w:ascii="Avenir Next LT Pro" w:hAnsi="Avenir Next LT Pro"/>
          <w:b/>
          <w:bCs/>
          <w:sz w:val="22"/>
          <w:szCs w:val="22"/>
          <w:u w:val="single"/>
        </w:rPr>
        <w:t>Suggerimenti</w:t>
      </w:r>
    </w:p>
    <w:p w14:paraId="082BAE04" w14:textId="77777777" w:rsidR="0027120A" w:rsidRPr="00695338" w:rsidRDefault="0027120A" w:rsidP="0027120A">
      <w:pPr>
        <w:jc w:val="both"/>
        <w:rPr>
          <w:rFonts w:ascii="Avenir Next LT Pro" w:hAnsi="Avenir Next LT Pro"/>
          <w:sz w:val="22"/>
          <w:szCs w:val="22"/>
        </w:rPr>
      </w:pPr>
    </w:p>
    <w:p w14:paraId="0EBF9477" w14:textId="32C08CD6" w:rsidR="0027120A" w:rsidRPr="00695338" w:rsidRDefault="0027120A" w:rsidP="0027120A">
      <w:pPr>
        <w:jc w:val="both"/>
        <w:rPr>
          <w:rFonts w:ascii="Avenir Next LT Pro" w:hAnsi="Avenir Next LT Pro"/>
          <w:sz w:val="22"/>
          <w:szCs w:val="22"/>
        </w:rPr>
      </w:pPr>
      <w:r w:rsidRPr="00695338">
        <w:rPr>
          <w:rFonts w:ascii="Avenir Next LT Pro" w:hAnsi="Avenir Next LT Pro"/>
          <w:sz w:val="22"/>
          <w:szCs w:val="22"/>
        </w:rPr>
        <w:t xml:space="preserve">Al fine di </w:t>
      </w:r>
      <w:r w:rsidRPr="00695338">
        <w:rPr>
          <w:rFonts w:ascii="Avenir Next LT Pro" w:hAnsi="Avenir Next LT Pro"/>
          <w:b/>
          <w:bCs/>
          <w:sz w:val="22"/>
          <w:szCs w:val="22"/>
        </w:rPr>
        <w:t>individuare possibili azioni per superare gli ostacoli</w:t>
      </w:r>
      <w:r w:rsidRPr="00695338">
        <w:rPr>
          <w:rFonts w:ascii="Avenir Next LT Pro" w:hAnsi="Avenir Next LT Pro"/>
          <w:sz w:val="22"/>
          <w:szCs w:val="22"/>
        </w:rPr>
        <w:t xml:space="preserve"> alla trasformazione sostenibile e tecnologica, si ritiene che un </w:t>
      </w:r>
      <w:r w:rsidRPr="00695338">
        <w:rPr>
          <w:rFonts w:ascii="Avenir Next LT Pro" w:hAnsi="Avenir Next LT Pro"/>
          <w:b/>
          <w:bCs/>
          <w:sz w:val="22"/>
          <w:szCs w:val="22"/>
        </w:rPr>
        <w:t>ruolo innovativo</w:t>
      </w:r>
      <w:r w:rsidRPr="00695338">
        <w:rPr>
          <w:rFonts w:ascii="Avenir Next LT Pro" w:hAnsi="Avenir Next LT Pro"/>
          <w:sz w:val="22"/>
          <w:szCs w:val="22"/>
        </w:rPr>
        <w:t xml:space="preserve"> potrebbe essere assolto da: </w:t>
      </w:r>
    </w:p>
    <w:p w14:paraId="4A206B9F" w14:textId="77777777" w:rsidR="0027120A" w:rsidRPr="00695338" w:rsidRDefault="0027120A" w:rsidP="0027120A">
      <w:pPr>
        <w:jc w:val="both"/>
        <w:rPr>
          <w:rFonts w:ascii="Avenir Next LT Pro" w:hAnsi="Avenir Next LT Pro"/>
          <w:sz w:val="22"/>
          <w:szCs w:val="22"/>
        </w:rPr>
      </w:pPr>
    </w:p>
    <w:p w14:paraId="66AF57DE" w14:textId="4AFF95BE" w:rsidR="0027120A" w:rsidRPr="00695338" w:rsidRDefault="0027120A" w:rsidP="0027120A">
      <w:pPr>
        <w:pStyle w:val="Paragrafoelenco"/>
        <w:numPr>
          <w:ilvl w:val="0"/>
          <w:numId w:val="17"/>
        </w:numPr>
        <w:jc w:val="both"/>
        <w:rPr>
          <w:rFonts w:ascii="Avenir Next LT Pro" w:hAnsi="Avenir Next LT Pro"/>
          <w:sz w:val="22"/>
          <w:szCs w:val="22"/>
        </w:rPr>
      </w:pPr>
      <w:r w:rsidRPr="00695338">
        <w:rPr>
          <w:rFonts w:ascii="Avenir Next LT Pro" w:hAnsi="Avenir Next LT Pro"/>
          <w:sz w:val="22"/>
          <w:szCs w:val="22"/>
        </w:rPr>
        <w:t xml:space="preserve">Le </w:t>
      </w:r>
      <w:r w:rsidRPr="00695338">
        <w:rPr>
          <w:rFonts w:ascii="Avenir Next LT Pro" w:hAnsi="Avenir Next LT Pro"/>
          <w:b/>
          <w:bCs/>
          <w:sz w:val="22"/>
          <w:szCs w:val="22"/>
        </w:rPr>
        <w:t>filiere produttive</w:t>
      </w:r>
      <w:r w:rsidRPr="00695338">
        <w:rPr>
          <w:rFonts w:ascii="Avenir Next LT Pro" w:hAnsi="Avenir Next LT Pro"/>
          <w:sz w:val="22"/>
          <w:szCs w:val="22"/>
        </w:rPr>
        <w:t xml:space="preserve"> e i distretti industriali </w:t>
      </w:r>
    </w:p>
    <w:p w14:paraId="5819259E" w14:textId="77777777" w:rsidR="0027120A" w:rsidRPr="00695338" w:rsidRDefault="0027120A" w:rsidP="0027120A">
      <w:pPr>
        <w:pStyle w:val="Paragrafoelenco"/>
        <w:numPr>
          <w:ilvl w:val="0"/>
          <w:numId w:val="17"/>
        </w:numPr>
        <w:jc w:val="both"/>
        <w:rPr>
          <w:rFonts w:ascii="Avenir Next LT Pro" w:hAnsi="Avenir Next LT Pro"/>
          <w:sz w:val="22"/>
          <w:szCs w:val="22"/>
        </w:rPr>
      </w:pPr>
      <w:r w:rsidRPr="00695338">
        <w:rPr>
          <w:rFonts w:ascii="Avenir Next LT Pro" w:hAnsi="Avenir Next LT Pro"/>
          <w:sz w:val="22"/>
          <w:szCs w:val="22"/>
        </w:rPr>
        <w:t xml:space="preserve">I </w:t>
      </w:r>
      <w:r w:rsidRPr="00695338">
        <w:rPr>
          <w:rFonts w:ascii="Avenir Next LT Pro" w:hAnsi="Avenir Next LT Pro"/>
          <w:b/>
          <w:bCs/>
          <w:sz w:val="22"/>
          <w:szCs w:val="22"/>
        </w:rPr>
        <w:t>cluster tecnologici nazionali</w:t>
      </w:r>
      <w:r w:rsidRPr="00695338">
        <w:rPr>
          <w:rFonts w:ascii="Avenir Next LT Pro" w:hAnsi="Avenir Next LT Pro"/>
          <w:sz w:val="22"/>
          <w:szCs w:val="22"/>
        </w:rPr>
        <w:t xml:space="preserve">, che potrebbero sostenere soprattutto le imprese innovative </w:t>
      </w:r>
    </w:p>
    <w:p w14:paraId="6C20D17F" w14:textId="6AB456E0" w:rsidR="0027120A" w:rsidRPr="00695338" w:rsidRDefault="0027120A" w:rsidP="0027120A">
      <w:pPr>
        <w:pStyle w:val="Paragrafoelenco"/>
        <w:numPr>
          <w:ilvl w:val="0"/>
          <w:numId w:val="17"/>
        </w:numPr>
        <w:jc w:val="both"/>
        <w:rPr>
          <w:rFonts w:ascii="Avenir Next LT Pro" w:hAnsi="Avenir Next LT Pro"/>
          <w:sz w:val="22"/>
          <w:szCs w:val="22"/>
        </w:rPr>
      </w:pPr>
      <w:r w:rsidRPr="00695338">
        <w:rPr>
          <w:rFonts w:ascii="Avenir Next LT Pro" w:hAnsi="Avenir Next LT Pro"/>
          <w:sz w:val="22"/>
          <w:szCs w:val="22"/>
        </w:rPr>
        <w:t xml:space="preserve">Le </w:t>
      </w:r>
      <w:r w:rsidRPr="00695338">
        <w:rPr>
          <w:rFonts w:ascii="Avenir Next LT Pro" w:hAnsi="Avenir Next LT Pro"/>
          <w:b/>
          <w:bCs/>
          <w:sz w:val="22"/>
          <w:szCs w:val="22"/>
        </w:rPr>
        <w:t>grandi imprese</w:t>
      </w:r>
      <w:r w:rsidRPr="00695338">
        <w:rPr>
          <w:rFonts w:ascii="Avenir Next LT Pro" w:hAnsi="Avenir Next LT Pro"/>
          <w:sz w:val="22"/>
          <w:szCs w:val="22"/>
        </w:rPr>
        <w:t>, che potrebbero accelerare i processi evolutivi all’interno delle filiere e dei distretti italiani</w:t>
      </w:r>
    </w:p>
    <w:p w14:paraId="532ABEC8" w14:textId="2D0C3398" w:rsidR="007A7550" w:rsidRPr="00695338" w:rsidRDefault="0027120A" w:rsidP="007A7550">
      <w:pPr>
        <w:pStyle w:val="Paragrafoelenco"/>
        <w:numPr>
          <w:ilvl w:val="0"/>
          <w:numId w:val="17"/>
        </w:numPr>
        <w:jc w:val="both"/>
        <w:rPr>
          <w:rFonts w:ascii="Avenir Next LT Pro" w:hAnsi="Avenir Next LT Pro"/>
          <w:sz w:val="22"/>
          <w:szCs w:val="22"/>
        </w:rPr>
      </w:pPr>
      <w:r w:rsidRPr="00695338">
        <w:rPr>
          <w:rFonts w:ascii="Avenir Next LT Pro" w:hAnsi="Avenir Next LT Pro"/>
          <w:sz w:val="22"/>
          <w:szCs w:val="22"/>
        </w:rPr>
        <w:t xml:space="preserve">Gli </w:t>
      </w:r>
      <w:r w:rsidRPr="00695338">
        <w:rPr>
          <w:rFonts w:ascii="Avenir Next LT Pro" w:hAnsi="Avenir Next LT Pro"/>
          <w:b/>
          <w:bCs/>
          <w:sz w:val="22"/>
          <w:szCs w:val="22"/>
        </w:rPr>
        <w:t>organismi di rappresentanza</w:t>
      </w:r>
      <w:r w:rsidRPr="00695338">
        <w:rPr>
          <w:rFonts w:ascii="Avenir Next LT Pro" w:hAnsi="Avenir Next LT Pro"/>
          <w:sz w:val="22"/>
          <w:szCs w:val="22"/>
        </w:rPr>
        <w:t>, che potrebbero contribuire efficacemente nel colmare il gap tra consapevolezza e azione, guardando a nuovi paradigmi e a una narrazione nuova della sostenibilità.</w:t>
      </w:r>
    </w:p>
    <w:p w14:paraId="48241075" w14:textId="77777777" w:rsidR="007A7550" w:rsidRPr="00695338" w:rsidRDefault="007A7550" w:rsidP="00FC486E">
      <w:pPr>
        <w:pStyle w:val="Paragrafoelenco"/>
        <w:jc w:val="both"/>
        <w:rPr>
          <w:rFonts w:ascii="Avenir Next LT Pro" w:hAnsi="Avenir Next LT Pro"/>
          <w:sz w:val="22"/>
          <w:szCs w:val="22"/>
        </w:rPr>
      </w:pPr>
    </w:p>
    <w:p w14:paraId="583E53E8" w14:textId="05B640A0" w:rsidR="007A7550" w:rsidRPr="00695338" w:rsidRDefault="007A7550" w:rsidP="00695338">
      <w:pPr>
        <w:jc w:val="center"/>
        <w:rPr>
          <w:rFonts w:ascii="Avenir Next LT Pro" w:hAnsi="Avenir Next LT Pro"/>
          <w:sz w:val="22"/>
          <w:szCs w:val="22"/>
        </w:rPr>
      </w:pPr>
    </w:p>
    <w:p w14:paraId="199603B1" w14:textId="2C046E43" w:rsidR="00C96931" w:rsidRPr="00002C9D" w:rsidRDefault="00C96931" w:rsidP="00C96931">
      <w:pPr>
        <w:autoSpaceDE w:val="0"/>
        <w:autoSpaceDN w:val="0"/>
        <w:adjustRightInd w:val="0"/>
        <w:jc w:val="center"/>
        <w:rPr>
          <w:rFonts w:ascii="Avenir Next LT Pro" w:hAnsi="Avenir Next LT Pro" w:cstheme="minorHAnsi"/>
          <w:b/>
          <w:bCs/>
          <w:color w:val="000000"/>
          <w:sz w:val="22"/>
          <w:szCs w:val="22"/>
          <w:lang w:eastAsia="it-IT"/>
        </w:rPr>
      </w:pPr>
      <w:r w:rsidRPr="00002C9D">
        <w:rPr>
          <w:rFonts w:ascii="Avenir Next LT Pro" w:hAnsi="Avenir Next LT Pro" w:cstheme="minorHAnsi"/>
          <w:b/>
          <w:bCs/>
          <w:color w:val="000000"/>
          <w:sz w:val="22"/>
          <w:szCs w:val="22"/>
          <w:lang w:eastAsia="it-IT"/>
        </w:rPr>
        <w:t>LE FIGURE MANAGERIALI DEL FUTURO</w:t>
      </w:r>
    </w:p>
    <w:p w14:paraId="6B1D2B39" w14:textId="77777777" w:rsidR="007A7550" w:rsidRPr="00695338" w:rsidRDefault="007A7550" w:rsidP="007A7550">
      <w:pPr>
        <w:autoSpaceDE w:val="0"/>
        <w:autoSpaceDN w:val="0"/>
        <w:adjustRightInd w:val="0"/>
        <w:rPr>
          <w:rFonts w:ascii="Avenir Next LT Pro" w:hAnsi="Avenir Next LT Pro" w:cstheme="minorHAnsi"/>
          <w:color w:val="000000"/>
          <w:sz w:val="22"/>
          <w:szCs w:val="22"/>
          <w:lang w:eastAsia="it-IT"/>
        </w:rPr>
      </w:pPr>
    </w:p>
    <w:p w14:paraId="16CB125A" w14:textId="02C67F84" w:rsidR="000D3E07" w:rsidRDefault="000D3E07" w:rsidP="000D3E07">
      <w:pPr>
        <w:pStyle w:val="Default"/>
        <w:jc w:val="both"/>
        <w:rPr>
          <w:rFonts w:ascii="Avenir Next LT Pro" w:hAnsi="Avenir Next LT Pro" w:cstheme="minorHAnsi"/>
          <w:sz w:val="22"/>
          <w:szCs w:val="22"/>
          <w:lang w:eastAsia="it-IT"/>
        </w:rPr>
      </w:pPr>
      <w:r w:rsidRPr="000D3E07">
        <w:rPr>
          <w:rFonts w:ascii="Avenir Next LT Pro" w:hAnsi="Avenir Next LT Pro" w:cstheme="minorHAnsi"/>
          <w:sz w:val="22"/>
          <w:szCs w:val="22"/>
          <w:lang w:eastAsia="it-IT"/>
        </w:rPr>
        <w:t>Confindustria</w:t>
      </w:r>
      <w:r w:rsidR="00FC486E">
        <w:rPr>
          <w:rFonts w:ascii="Avenir Next LT Pro" w:hAnsi="Avenir Next LT Pro" w:cstheme="minorHAnsi"/>
          <w:sz w:val="22"/>
          <w:szCs w:val="22"/>
          <w:lang w:eastAsia="it-IT"/>
        </w:rPr>
        <w:t xml:space="preserve"> e</w:t>
      </w:r>
      <w:r w:rsidRPr="000D3E07">
        <w:rPr>
          <w:rFonts w:ascii="Avenir Next LT Pro" w:hAnsi="Avenir Next LT Pro" w:cstheme="minorHAnsi"/>
          <w:sz w:val="22"/>
          <w:szCs w:val="22"/>
          <w:lang w:eastAsia="it-IT"/>
        </w:rPr>
        <w:t xml:space="preserve"> Federmanager</w:t>
      </w:r>
      <w:r w:rsidR="00FC486E">
        <w:rPr>
          <w:rFonts w:ascii="Avenir Next LT Pro" w:hAnsi="Avenir Next LT Pro" w:cstheme="minorHAnsi"/>
          <w:sz w:val="22"/>
          <w:szCs w:val="22"/>
          <w:lang w:eastAsia="it-IT"/>
        </w:rPr>
        <w:t xml:space="preserve"> con il coinvolgimento di</w:t>
      </w:r>
      <w:r w:rsidRPr="000D3E07">
        <w:rPr>
          <w:rFonts w:ascii="Avenir Next LT Pro" w:hAnsi="Avenir Next LT Pro" w:cstheme="minorHAnsi"/>
          <w:sz w:val="22"/>
          <w:szCs w:val="22"/>
          <w:lang w:eastAsia="it-IT"/>
        </w:rPr>
        <w:t xml:space="preserve"> </w:t>
      </w:r>
      <w:r w:rsidR="00FC486E" w:rsidRPr="000D3E07">
        <w:rPr>
          <w:rFonts w:ascii="Avenir Next LT Pro" w:hAnsi="Avenir Next LT Pro" w:cstheme="minorHAnsi"/>
          <w:sz w:val="22"/>
          <w:szCs w:val="22"/>
          <w:lang w:eastAsia="it-IT"/>
        </w:rPr>
        <w:t xml:space="preserve">4.Manager </w:t>
      </w:r>
      <w:r w:rsidRPr="000D3E07">
        <w:rPr>
          <w:rFonts w:ascii="Avenir Next LT Pro" w:hAnsi="Avenir Next LT Pro" w:cstheme="minorHAnsi"/>
          <w:sz w:val="22"/>
          <w:szCs w:val="22"/>
          <w:lang w:eastAsia="it-IT"/>
        </w:rPr>
        <w:t>ha</w:t>
      </w:r>
      <w:r>
        <w:rPr>
          <w:rFonts w:ascii="Avenir Next LT Pro" w:hAnsi="Avenir Next LT Pro" w:cstheme="minorHAnsi"/>
          <w:sz w:val="22"/>
          <w:szCs w:val="22"/>
          <w:lang w:eastAsia="it-IT"/>
        </w:rPr>
        <w:t>nno</w:t>
      </w:r>
      <w:r w:rsidRPr="000D3E07">
        <w:rPr>
          <w:rFonts w:ascii="Avenir Next LT Pro" w:hAnsi="Avenir Next LT Pro" w:cstheme="minorHAnsi"/>
          <w:sz w:val="22"/>
          <w:szCs w:val="22"/>
          <w:lang w:eastAsia="it-IT"/>
        </w:rPr>
        <w:t xml:space="preserve"> portato avanti un importante progetto incentrato sulla figura strategica del </w:t>
      </w:r>
      <w:proofErr w:type="spellStart"/>
      <w:r w:rsidRPr="007F6FC1">
        <w:rPr>
          <w:rFonts w:ascii="Avenir Next LT Pro" w:hAnsi="Avenir Next LT Pro" w:cstheme="minorHAnsi"/>
          <w:sz w:val="22"/>
          <w:szCs w:val="22"/>
          <w:lang w:eastAsia="it-IT"/>
        </w:rPr>
        <w:t>Sustainability</w:t>
      </w:r>
      <w:proofErr w:type="spellEnd"/>
      <w:r w:rsidRPr="007F6FC1">
        <w:rPr>
          <w:rFonts w:ascii="Avenir Next LT Pro" w:hAnsi="Avenir Next LT Pro" w:cstheme="minorHAnsi"/>
          <w:sz w:val="22"/>
          <w:szCs w:val="22"/>
          <w:lang w:eastAsia="it-IT"/>
        </w:rPr>
        <w:t xml:space="preserve"> Manager</w:t>
      </w:r>
      <w:r w:rsidRPr="000D3E07">
        <w:rPr>
          <w:rFonts w:ascii="Avenir Next LT Pro" w:hAnsi="Avenir Next LT Pro" w:cstheme="minorHAnsi"/>
          <w:sz w:val="22"/>
          <w:szCs w:val="22"/>
          <w:lang w:eastAsia="it-IT"/>
        </w:rPr>
        <w:t xml:space="preserve">, </w:t>
      </w:r>
      <w:r w:rsidR="006E4367">
        <w:rPr>
          <w:rFonts w:ascii="Avenir Next LT Pro" w:hAnsi="Avenir Next LT Pro" w:cstheme="minorHAnsi"/>
          <w:sz w:val="22"/>
          <w:szCs w:val="22"/>
          <w:lang w:eastAsia="it-IT"/>
        </w:rPr>
        <w:t>per</w:t>
      </w:r>
      <w:r w:rsidRPr="000D3E07">
        <w:rPr>
          <w:rFonts w:ascii="Avenir Next LT Pro" w:hAnsi="Avenir Next LT Pro" w:cstheme="minorHAnsi"/>
          <w:sz w:val="22"/>
          <w:szCs w:val="22"/>
          <w:lang w:eastAsia="it-IT"/>
        </w:rPr>
        <w:t xml:space="preserve"> quantificare e qualificare la domanda di competenze per la sostenibilità da parte delle nostre imprese</w:t>
      </w:r>
      <w:r w:rsidR="006E4367">
        <w:rPr>
          <w:rFonts w:ascii="Avenir Next LT Pro" w:hAnsi="Avenir Next LT Pro" w:cstheme="minorHAnsi"/>
          <w:sz w:val="22"/>
          <w:szCs w:val="22"/>
          <w:lang w:eastAsia="it-IT"/>
        </w:rPr>
        <w:t>, non sempre consapevoli delle skill necessarie ad accompagnare una corretta transizione.</w:t>
      </w:r>
    </w:p>
    <w:p w14:paraId="77D07795" w14:textId="1ECF9462" w:rsidR="004F0279" w:rsidRPr="000D3E07" w:rsidRDefault="004F0279" w:rsidP="004F0279">
      <w:pPr>
        <w:pStyle w:val="Default"/>
        <w:jc w:val="both"/>
        <w:rPr>
          <w:rFonts w:ascii="Avenir Next LT Pro" w:hAnsi="Avenir Next LT Pro" w:cstheme="minorHAnsi"/>
          <w:sz w:val="22"/>
          <w:szCs w:val="22"/>
          <w:lang w:eastAsia="it-IT"/>
        </w:rPr>
      </w:pPr>
      <w:r>
        <w:rPr>
          <w:rFonts w:ascii="Avenir Next LT Pro" w:hAnsi="Avenir Next LT Pro" w:cstheme="minorHAnsi"/>
          <w:sz w:val="22"/>
          <w:szCs w:val="22"/>
          <w:lang w:eastAsia="it-IT"/>
        </w:rPr>
        <w:t>Un</w:t>
      </w:r>
      <w:r w:rsidRPr="004F0279">
        <w:rPr>
          <w:rFonts w:ascii="Avenir Next LT Pro" w:hAnsi="Avenir Next LT Pro" w:cstheme="minorHAnsi"/>
          <w:sz w:val="22"/>
          <w:szCs w:val="22"/>
          <w:lang w:eastAsia="it-IT"/>
        </w:rPr>
        <w:t xml:space="preserve"> cambiamento</w:t>
      </w:r>
      <w:r>
        <w:rPr>
          <w:rFonts w:ascii="Avenir Next LT Pro" w:hAnsi="Avenir Next LT Pro" w:cstheme="minorHAnsi"/>
          <w:sz w:val="22"/>
          <w:szCs w:val="22"/>
          <w:lang w:eastAsia="it-IT"/>
        </w:rPr>
        <w:t>, che</w:t>
      </w:r>
      <w:r w:rsidRPr="004F0279">
        <w:rPr>
          <w:rFonts w:ascii="Avenir Next LT Pro" w:hAnsi="Avenir Next LT Pro" w:cstheme="minorHAnsi"/>
          <w:sz w:val="22"/>
          <w:szCs w:val="22"/>
          <w:lang w:eastAsia="it-IT"/>
        </w:rPr>
        <w:t xml:space="preserve"> rispetto al paradigma competitivo tradizionale</w:t>
      </w:r>
      <w:r>
        <w:rPr>
          <w:rFonts w:ascii="Avenir Next LT Pro" w:hAnsi="Avenir Next LT Pro" w:cstheme="minorHAnsi"/>
          <w:sz w:val="22"/>
          <w:szCs w:val="22"/>
          <w:lang w:eastAsia="it-IT"/>
        </w:rPr>
        <w:t>,</w:t>
      </w:r>
      <w:r w:rsidRPr="004F0279">
        <w:rPr>
          <w:rFonts w:ascii="Avenir Next LT Pro" w:hAnsi="Avenir Next LT Pro" w:cstheme="minorHAnsi"/>
          <w:sz w:val="22"/>
          <w:szCs w:val="22"/>
          <w:lang w:eastAsia="it-IT"/>
        </w:rPr>
        <w:t xml:space="preserve"> può avvenire unicamente in presenza di professionalità manageriali esperte, preparate sui temi ESG (</w:t>
      </w:r>
      <w:proofErr w:type="spellStart"/>
      <w:r w:rsidRPr="004F0279">
        <w:rPr>
          <w:rFonts w:ascii="Avenir Next LT Pro" w:hAnsi="Avenir Next LT Pro" w:cstheme="minorHAnsi"/>
          <w:sz w:val="22"/>
          <w:szCs w:val="22"/>
          <w:lang w:eastAsia="it-IT"/>
        </w:rPr>
        <w:t>Environmental</w:t>
      </w:r>
      <w:proofErr w:type="spellEnd"/>
      <w:r w:rsidRPr="004F0279">
        <w:rPr>
          <w:rFonts w:ascii="Avenir Next LT Pro" w:hAnsi="Avenir Next LT Pro" w:cstheme="minorHAnsi"/>
          <w:sz w:val="22"/>
          <w:szCs w:val="22"/>
          <w:lang w:eastAsia="it-IT"/>
        </w:rPr>
        <w:t>-Social-Governance), continuamente formate</w:t>
      </w:r>
      <w:r>
        <w:rPr>
          <w:rFonts w:ascii="Avenir Next LT Pro" w:hAnsi="Avenir Next LT Pro" w:cstheme="minorHAnsi"/>
          <w:sz w:val="22"/>
          <w:szCs w:val="22"/>
          <w:lang w:eastAsia="it-IT"/>
        </w:rPr>
        <w:t>,</w:t>
      </w:r>
      <w:r w:rsidRPr="004F0279">
        <w:rPr>
          <w:rFonts w:ascii="Avenir Next LT Pro" w:hAnsi="Avenir Next LT Pro" w:cstheme="minorHAnsi"/>
          <w:sz w:val="22"/>
          <w:szCs w:val="22"/>
          <w:lang w:eastAsia="it-IT"/>
        </w:rPr>
        <w:t xml:space="preserve"> dotate di leadership capace di influenzare le organizzazioni </w:t>
      </w:r>
      <w:r>
        <w:rPr>
          <w:rFonts w:ascii="Avenir Next LT Pro" w:hAnsi="Avenir Next LT Pro" w:cstheme="minorHAnsi"/>
          <w:sz w:val="22"/>
          <w:szCs w:val="22"/>
          <w:lang w:eastAsia="it-IT"/>
        </w:rPr>
        <w:t>e</w:t>
      </w:r>
      <w:r w:rsidRPr="004F0279">
        <w:rPr>
          <w:rFonts w:ascii="Avenir Next LT Pro" w:hAnsi="Avenir Next LT Pro" w:cstheme="minorHAnsi"/>
          <w:sz w:val="22"/>
          <w:szCs w:val="22"/>
          <w:lang w:eastAsia="it-IT"/>
        </w:rPr>
        <w:t xml:space="preserve"> di rispondere ai fabbisogni delle imprese:</w:t>
      </w:r>
      <w:r>
        <w:rPr>
          <w:rFonts w:ascii="Avenir Next LT Pro" w:hAnsi="Avenir Next LT Pro" w:cstheme="minorHAnsi"/>
          <w:sz w:val="22"/>
          <w:szCs w:val="22"/>
          <w:lang w:eastAsia="it-IT"/>
        </w:rPr>
        <w:t xml:space="preserve"> </w:t>
      </w:r>
      <w:r w:rsidRPr="004F0279">
        <w:rPr>
          <w:rFonts w:ascii="Avenir Next LT Pro" w:hAnsi="Avenir Next LT Pro" w:cstheme="minorHAnsi"/>
          <w:sz w:val="22"/>
          <w:szCs w:val="22"/>
          <w:lang w:eastAsia="it-IT"/>
        </w:rPr>
        <w:t>aumento del volume di affari e della profittabilità attraverso lo sviluppo del business e il sistema reputazionale; aumento delle opportunità finanziarie , quindi di accesso al credito, di investimento, di fiscalità; potenziamento strutturale della competitività aziendale e delle relazioni con gli stakeholder.</w:t>
      </w:r>
    </w:p>
    <w:p w14:paraId="1FC05D81" w14:textId="77777777" w:rsidR="007A7550" w:rsidRPr="00695338" w:rsidRDefault="007A7550" w:rsidP="007A7550">
      <w:pPr>
        <w:pStyle w:val="Default"/>
        <w:jc w:val="both"/>
        <w:rPr>
          <w:rFonts w:ascii="Avenir Next LT Pro" w:hAnsi="Avenir Next LT Pro" w:cstheme="minorHAnsi"/>
          <w:b/>
          <w:bCs/>
          <w:sz w:val="22"/>
          <w:szCs w:val="22"/>
        </w:rPr>
      </w:pPr>
    </w:p>
    <w:p w14:paraId="31CFF12F" w14:textId="5350C414" w:rsidR="007A7550" w:rsidRDefault="00C96931" w:rsidP="007A7550">
      <w:pPr>
        <w:autoSpaceDE w:val="0"/>
        <w:autoSpaceDN w:val="0"/>
        <w:adjustRightInd w:val="0"/>
        <w:rPr>
          <w:rFonts w:ascii="Avenir Next LT Pro" w:hAnsi="Avenir Next LT Pro" w:cstheme="minorHAnsi"/>
          <w:b/>
          <w:bCs/>
          <w:color w:val="000000"/>
          <w:sz w:val="22"/>
          <w:szCs w:val="22"/>
          <w:u w:val="single"/>
          <w:lang w:eastAsia="it-IT"/>
        </w:rPr>
      </w:pPr>
      <w:r>
        <w:rPr>
          <w:rFonts w:ascii="Avenir Next LT Pro" w:hAnsi="Avenir Next LT Pro" w:cstheme="minorHAnsi"/>
          <w:b/>
          <w:bCs/>
          <w:color w:val="000000"/>
          <w:sz w:val="22"/>
          <w:szCs w:val="22"/>
          <w:u w:val="single"/>
          <w:lang w:eastAsia="it-IT"/>
        </w:rPr>
        <w:t>I profili</w:t>
      </w:r>
    </w:p>
    <w:p w14:paraId="1FCF3233" w14:textId="77777777" w:rsidR="008F5A56" w:rsidRPr="00695338" w:rsidRDefault="008F5A56" w:rsidP="007A7550">
      <w:pPr>
        <w:autoSpaceDE w:val="0"/>
        <w:autoSpaceDN w:val="0"/>
        <w:adjustRightInd w:val="0"/>
        <w:rPr>
          <w:rFonts w:ascii="Avenir Next LT Pro" w:hAnsi="Avenir Next LT Pro" w:cstheme="minorHAnsi"/>
          <w:b/>
          <w:bCs/>
          <w:color w:val="000000"/>
          <w:sz w:val="22"/>
          <w:szCs w:val="22"/>
          <w:u w:val="single"/>
          <w:lang w:eastAsia="it-IT"/>
        </w:rPr>
      </w:pPr>
    </w:p>
    <w:p w14:paraId="58700C6D" w14:textId="1A29491D" w:rsidR="00462BCA" w:rsidRPr="004D7B72" w:rsidRDefault="007A7550" w:rsidP="00F16503">
      <w:pPr>
        <w:widowControl w:val="0"/>
        <w:autoSpaceDE w:val="0"/>
        <w:autoSpaceDN w:val="0"/>
        <w:spacing w:before="76" w:line="412" w:lineRule="auto"/>
        <w:ind w:right="3999"/>
        <w:outlineLvl w:val="0"/>
        <w:rPr>
          <w:rFonts w:ascii="Avenir Next LT Pro" w:hAnsi="Avenir Next LT Pro" w:cstheme="minorHAnsi"/>
          <w:b/>
          <w:bCs/>
          <w:sz w:val="22"/>
          <w:szCs w:val="22"/>
        </w:rPr>
      </w:pPr>
      <w:proofErr w:type="spellStart"/>
      <w:r w:rsidRPr="00695338">
        <w:rPr>
          <w:rFonts w:ascii="Avenir Next LT Pro" w:hAnsi="Avenir Next LT Pro" w:cstheme="minorHAnsi"/>
          <w:b/>
          <w:bCs/>
          <w:sz w:val="22"/>
          <w:szCs w:val="22"/>
        </w:rPr>
        <w:t>Sustainability</w:t>
      </w:r>
      <w:proofErr w:type="spellEnd"/>
      <w:r w:rsidRPr="00695338">
        <w:rPr>
          <w:rFonts w:ascii="Avenir Next LT Pro" w:hAnsi="Avenir Next LT Pro" w:cstheme="minorHAnsi"/>
          <w:b/>
          <w:bCs/>
          <w:sz w:val="22"/>
          <w:szCs w:val="22"/>
        </w:rPr>
        <w:t xml:space="preserve"> Manager</w:t>
      </w:r>
    </w:p>
    <w:p w14:paraId="42896969" w14:textId="0377820D" w:rsidR="000B1735" w:rsidRDefault="000B1735" w:rsidP="00F322A2">
      <w:pPr>
        <w:pStyle w:val="Default"/>
        <w:jc w:val="both"/>
        <w:rPr>
          <w:rFonts w:ascii="Avenir Next LT Pro" w:hAnsi="Avenir Next LT Pro" w:cstheme="minorHAnsi"/>
          <w:sz w:val="22"/>
          <w:szCs w:val="22"/>
          <w:lang w:eastAsia="it-IT"/>
        </w:rPr>
      </w:pPr>
      <w:r w:rsidRPr="00F322A2">
        <w:rPr>
          <w:rFonts w:ascii="Avenir Next LT Pro" w:hAnsi="Avenir Next LT Pro" w:cstheme="minorHAnsi"/>
          <w:sz w:val="22"/>
          <w:szCs w:val="22"/>
          <w:lang w:eastAsia="it-IT"/>
        </w:rPr>
        <w:t xml:space="preserve">Il </w:t>
      </w:r>
      <w:proofErr w:type="spellStart"/>
      <w:r w:rsidRPr="00F322A2">
        <w:rPr>
          <w:rFonts w:ascii="Avenir Next LT Pro" w:hAnsi="Avenir Next LT Pro" w:cstheme="minorHAnsi"/>
          <w:sz w:val="22"/>
          <w:szCs w:val="22"/>
          <w:lang w:eastAsia="it-IT"/>
        </w:rPr>
        <w:t>Sustainability</w:t>
      </w:r>
      <w:proofErr w:type="spellEnd"/>
      <w:r w:rsidRPr="00F322A2">
        <w:rPr>
          <w:rFonts w:ascii="Avenir Next LT Pro" w:hAnsi="Avenir Next LT Pro" w:cstheme="minorHAnsi"/>
          <w:sz w:val="22"/>
          <w:szCs w:val="22"/>
          <w:lang w:eastAsia="it-IT"/>
        </w:rPr>
        <w:t xml:space="preserve"> </w:t>
      </w:r>
      <w:r w:rsidR="007F6FC1">
        <w:rPr>
          <w:rFonts w:ascii="Avenir Next LT Pro" w:hAnsi="Avenir Next LT Pro" w:cstheme="minorHAnsi"/>
          <w:sz w:val="22"/>
          <w:szCs w:val="22"/>
          <w:lang w:eastAsia="it-IT"/>
        </w:rPr>
        <w:t>M</w:t>
      </w:r>
      <w:r w:rsidRPr="00F322A2">
        <w:rPr>
          <w:rFonts w:ascii="Avenir Next LT Pro" w:hAnsi="Avenir Next LT Pro" w:cstheme="minorHAnsi"/>
          <w:sz w:val="22"/>
          <w:szCs w:val="22"/>
          <w:lang w:eastAsia="it-IT"/>
        </w:rPr>
        <w:t xml:space="preserve">anager </w:t>
      </w:r>
      <w:r w:rsidR="004D7B72">
        <w:rPr>
          <w:rFonts w:ascii="Avenir Next LT Pro" w:hAnsi="Avenir Next LT Pro" w:cstheme="minorHAnsi"/>
          <w:sz w:val="22"/>
          <w:szCs w:val="22"/>
          <w:lang w:eastAsia="it-IT"/>
        </w:rPr>
        <w:t xml:space="preserve">è </w:t>
      </w:r>
      <w:r w:rsidR="004D7B72" w:rsidRPr="00002C9D">
        <w:rPr>
          <w:rFonts w:ascii="Avenir Next LT Pro" w:hAnsi="Avenir Next LT Pro" w:cstheme="minorHAnsi"/>
          <w:color w:val="auto"/>
          <w:sz w:val="22"/>
          <w:szCs w:val="22"/>
          <w:lang w:eastAsia="it-IT"/>
        </w:rPr>
        <w:t xml:space="preserve">una figura di alto livello manageriale, che trasversalmente promuove, definisce </w:t>
      </w:r>
      <w:r w:rsidR="00542ED2" w:rsidRPr="00002C9D">
        <w:rPr>
          <w:rFonts w:ascii="Avenir Next LT Pro" w:hAnsi="Avenir Next LT Pro" w:cstheme="minorHAnsi"/>
          <w:color w:val="auto"/>
          <w:sz w:val="22"/>
          <w:szCs w:val="22"/>
          <w:lang w:eastAsia="it-IT"/>
        </w:rPr>
        <w:t xml:space="preserve">e coordina ogni iniziativa di sostenibilità, idealmente posta alle dirette dipendenze del vertice e di raccordo </w:t>
      </w:r>
      <w:r w:rsidR="00AE7F6C" w:rsidRPr="00002C9D">
        <w:rPr>
          <w:rFonts w:ascii="Avenir Next LT Pro" w:hAnsi="Avenir Next LT Pro" w:cstheme="minorHAnsi"/>
          <w:color w:val="auto"/>
          <w:sz w:val="22"/>
          <w:szCs w:val="22"/>
          <w:lang w:eastAsia="it-IT"/>
        </w:rPr>
        <w:t xml:space="preserve">con gli amministratori aziendali con deleghe su ESG. In particolare, </w:t>
      </w:r>
      <w:r w:rsidRPr="00F322A2">
        <w:rPr>
          <w:rFonts w:ascii="Avenir Next LT Pro" w:hAnsi="Avenir Next LT Pro" w:cstheme="minorHAnsi"/>
          <w:sz w:val="22"/>
          <w:szCs w:val="22"/>
          <w:lang w:eastAsia="it-IT"/>
        </w:rPr>
        <w:t xml:space="preserve">si occupa di definire, gestire e monitorare le politiche aziendali finalizzate al raggiungimento degli obiettivi di sostenibilità nel loro insieme. Si occupa inoltre di </w:t>
      </w:r>
      <w:r w:rsidR="00F322A2" w:rsidRPr="00F322A2">
        <w:rPr>
          <w:rFonts w:ascii="Avenir Next LT Pro" w:hAnsi="Avenir Next LT Pro" w:cstheme="minorHAnsi"/>
          <w:sz w:val="22"/>
          <w:szCs w:val="22"/>
          <w:lang w:eastAsia="it-IT"/>
        </w:rPr>
        <w:t>delineare</w:t>
      </w:r>
      <w:r w:rsidRPr="00F322A2">
        <w:rPr>
          <w:rFonts w:ascii="Avenir Next LT Pro" w:hAnsi="Avenir Next LT Pro" w:cstheme="minorHAnsi"/>
          <w:sz w:val="22"/>
          <w:szCs w:val="22"/>
          <w:lang w:eastAsia="it-IT"/>
        </w:rPr>
        <w:t xml:space="preserve"> e sviluppare iniziative volte alla costante evoluzione e valorizzazione del business i</w:t>
      </w:r>
      <w:r w:rsidR="007F6FC1">
        <w:rPr>
          <w:rFonts w:ascii="Avenir Next LT Pro" w:hAnsi="Avenir Next LT Pro" w:cstheme="minorHAnsi"/>
          <w:sz w:val="22"/>
          <w:szCs w:val="22"/>
          <w:lang w:eastAsia="it-IT"/>
        </w:rPr>
        <w:t>n</w:t>
      </w:r>
      <w:r w:rsidRPr="00F322A2">
        <w:rPr>
          <w:rFonts w:ascii="Avenir Next LT Pro" w:hAnsi="Avenir Next LT Pro" w:cstheme="minorHAnsi"/>
          <w:sz w:val="22"/>
          <w:szCs w:val="22"/>
          <w:lang w:eastAsia="it-IT"/>
        </w:rPr>
        <w:t xml:space="preserve"> chiave sostenibile, circolare e responsabile, coinvolgendo stakeholder, realtà territoriali e istituzioni, nella piena consapevolezza delle tematiche ESG. Tra le principali responsabilità ci sono: promuovere una cultura aziendale orientata alla sostenibilità, conciliare la gestione ordinaria con attività innovative, considerare fattori ambientali, sociali e di governance nelle decisioni finanziarie, analizzare le aree di miglioramento e di rischio sui fattori di sostenibilità, oltre a misurare e rendicontare la sostenibilità aziendale. </w:t>
      </w:r>
    </w:p>
    <w:p w14:paraId="1AC4D975" w14:textId="77777777" w:rsidR="00002C9D" w:rsidRPr="00F322A2" w:rsidRDefault="00002C9D" w:rsidP="00F322A2">
      <w:pPr>
        <w:pStyle w:val="Default"/>
        <w:jc w:val="both"/>
        <w:rPr>
          <w:rFonts w:ascii="Avenir Next LT Pro" w:hAnsi="Avenir Next LT Pro" w:cstheme="minorHAnsi"/>
          <w:sz w:val="22"/>
          <w:szCs w:val="22"/>
          <w:lang w:eastAsia="it-IT"/>
        </w:rPr>
      </w:pPr>
    </w:p>
    <w:p w14:paraId="679DC38C" w14:textId="36A0D079" w:rsidR="007A7550" w:rsidRPr="00002C9D" w:rsidRDefault="00B90A57" w:rsidP="007A7550">
      <w:pPr>
        <w:autoSpaceDE w:val="0"/>
        <w:autoSpaceDN w:val="0"/>
        <w:adjustRightInd w:val="0"/>
        <w:rPr>
          <w:rFonts w:ascii="Avenir Next LT Pro" w:hAnsi="Avenir Next LT Pro" w:cstheme="minorHAnsi"/>
          <w:b/>
          <w:bCs/>
          <w:sz w:val="22"/>
          <w:szCs w:val="22"/>
          <w:lang w:eastAsia="it-IT"/>
        </w:rPr>
      </w:pPr>
      <w:r w:rsidRPr="00002C9D">
        <w:rPr>
          <w:rFonts w:ascii="Avenir Next LT Pro" w:hAnsi="Avenir Next LT Pro" w:cstheme="minorHAnsi"/>
          <w:b/>
          <w:bCs/>
          <w:sz w:val="22"/>
          <w:szCs w:val="22"/>
          <w:lang w:eastAsia="it-IT"/>
        </w:rPr>
        <w:t xml:space="preserve">Ci sono </w:t>
      </w:r>
      <w:r w:rsidR="00982682" w:rsidRPr="00002C9D">
        <w:rPr>
          <w:rFonts w:ascii="Avenir Next LT Pro" w:hAnsi="Avenir Next LT Pro" w:cstheme="minorHAnsi"/>
          <w:b/>
          <w:bCs/>
          <w:sz w:val="22"/>
          <w:szCs w:val="22"/>
          <w:lang w:eastAsia="it-IT"/>
        </w:rPr>
        <w:t xml:space="preserve">poi </w:t>
      </w:r>
      <w:r w:rsidRPr="00002C9D">
        <w:rPr>
          <w:rFonts w:ascii="Avenir Next LT Pro" w:hAnsi="Avenir Next LT Pro" w:cstheme="minorHAnsi"/>
          <w:b/>
          <w:bCs/>
          <w:sz w:val="22"/>
          <w:szCs w:val="22"/>
          <w:lang w:eastAsia="it-IT"/>
        </w:rPr>
        <w:t>tre successivi fi</w:t>
      </w:r>
      <w:r w:rsidR="00982682" w:rsidRPr="00002C9D">
        <w:rPr>
          <w:rFonts w:ascii="Avenir Next LT Pro" w:hAnsi="Avenir Next LT Pro" w:cstheme="minorHAnsi"/>
          <w:b/>
          <w:bCs/>
          <w:sz w:val="22"/>
          <w:szCs w:val="22"/>
          <w:lang w:eastAsia="it-IT"/>
        </w:rPr>
        <w:t>loni verticali di figure manageriali più tecnico/operative focalizzate sui tre specifici ambiti ESG.</w:t>
      </w:r>
    </w:p>
    <w:p w14:paraId="17107347" w14:textId="77777777" w:rsidR="001F25F8" w:rsidRPr="00695338" w:rsidRDefault="001F25F8" w:rsidP="007A7550">
      <w:pPr>
        <w:autoSpaceDE w:val="0"/>
        <w:autoSpaceDN w:val="0"/>
        <w:adjustRightInd w:val="0"/>
        <w:rPr>
          <w:rFonts w:ascii="Avenir Next LT Pro" w:hAnsi="Avenir Next LT Pro" w:cstheme="minorHAnsi"/>
          <w:b/>
          <w:bCs/>
          <w:color w:val="000000"/>
          <w:sz w:val="22"/>
          <w:szCs w:val="22"/>
          <w:lang w:eastAsia="it-IT"/>
        </w:rPr>
      </w:pPr>
    </w:p>
    <w:p w14:paraId="620DEF0F" w14:textId="6D231F2A" w:rsidR="00F322A2" w:rsidRDefault="007A7550" w:rsidP="00F322A2">
      <w:pPr>
        <w:autoSpaceDE w:val="0"/>
        <w:autoSpaceDN w:val="0"/>
        <w:adjustRightInd w:val="0"/>
        <w:rPr>
          <w:rFonts w:ascii="Avenir Next LT Pro" w:hAnsi="Avenir Next LT Pro" w:cstheme="minorHAnsi"/>
          <w:b/>
          <w:bCs/>
          <w:color w:val="000000"/>
          <w:sz w:val="22"/>
          <w:szCs w:val="22"/>
          <w:lang w:eastAsia="it-IT"/>
        </w:rPr>
      </w:pPr>
      <w:proofErr w:type="spellStart"/>
      <w:r w:rsidRPr="00695338">
        <w:rPr>
          <w:rFonts w:ascii="Avenir Next LT Pro" w:hAnsi="Avenir Next LT Pro" w:cstheme="minorHAnsi"/>
          <w:b/>
          <w:bCs/>
          <w:color w:val="000000"/>
          <w:sz w:val="22"/>
          <w:szCs w:val="22"/>
          <w:lang w:eastAsia="it-IT"/>
        </w:rPr>
        <w:t>Environmental</w:t>
      </w:r>
      <w:proofErr w:type="spellEnd"/>
      <w:r w:rsidRPr="00695338">
        <w:rPr>
          <w:rFonts w:ascii="Avenir Next LT Pro" w:hAnsi="Avenir Next LT Pro" w:cstheme="minorHAnsi"/>
          <w:b/>
          <w:bCs/>
          <w:color w:val="000000"/>
          <w:sz w:val="22"/>
          <w:szCs w:val="22"/>
          <w:lang w:eastAsia="it-IT"/>
        </w:rPr>
        <w:t xml:space="preserve"> Manager </w:t>
      </w:r>
    </w:p>
    <w:p w14:paraId="776F8D2F" w14:textId="77777777" w:rsidR="001F25F8" w:rsidRPr="00F322A2" w:rsidRDefault="001F25F8" w:rsidP="00F322A2">
      <w:pPr>
        <w:autoSpaceDE w:val="0"/>
        <w:autoSpaceDN w:val="0"/>
        <w:adjustRightInd w:val="0"/>
        <w:rPr>
          <w:rFonts w:ascii="Avenir Next LT Pro" w:hAnsi="Avenir Next LT Pro" w:cstheme="minorHAnsi"/>
          <w:b/>
          <w:bCs/>
          <w:color w:val="000000"/>
          <w:sz w:val="22"/>
          <w:szCs w:val="22"/>
          <w:lang w:eastAsia="it-IT"/>
        </w:rPr>
      </w:pPr>
    </w:p>
    <w:p w14:paraId="2B939B06" w14:textId="6422798A" w:rsidR="00F322A2" w:rsidRDefault="00F322A2" w:rsidP="00F322A2">
      <w:pPr>
        <w:pStyle w:val="Default"/>
        <w:jc w:val="both"/>
        <w:rPr>
          <w:rFonts w:ascii="Avenir Next LT Pro" w:hAnsi="Avenir Next LT Pro" w:cstheme="minorHAnsi"/>
          <w:sz w:val="22"/>
          <w:szCs w:val="22"/>
          <w:lang w:eastAsia="it-IT"/>
        </w:rPr>
      </w:pPr>
      <w:r w:rsidRPr="00F322A2">
        <w:rPr>
          <w:rFonts w:ascii="Avenir Next LT Pro" w:hAnsi="Avenir Next LT Pro" w:cstheme="minorHAnsi"/>
          <w:sz w:val="22"/>
          <w:szCs w:val="22"/>
          <w:lang w:eastAsia="it-IT"/>
        </w:rPr>
        <w:t>Il principale compito dell’</w:t>
      </w:r>
      <w:proofErr w:type="spellStart"/>
      <w:r w:rsidRPr="00F322A2">
        <w:rPr>
          <w:rFonts w:ascii="Avenir Next LT Pro" w:hAnsi="Avenir Next LT Pro" w:cstheme="minorHAnsi"/>
          <w:sz w:val="22"/>
          <w:szCs w:val="22"/>
          <w:lang w:eastAsia="it-IT"/>
        </w:rPr>
        <w:t>Environmental</w:t>
      </w:r>
      <w:proofErr w:type="spellEnd"/>
      <w:r w:rsidRPr="00F322A2">
        <w:rPr>
          <w:rFonts w:ascii="Avenir Next LT Pro" w:hAnsi="Avenir Next LT Pro" w:cstheme="minorHAnsi"/>
          <w:sz w:val="22"/>
          <w:szCs w:val="22"/>
          <w:lang w:eastAsia="it-IT"/>
        </w:rPr>
        <w:t xml:space="preserve"> </w:t>
      </w:r>
      <w:r>
        <w:rPr>
          <w:rFonts w:ascii="Avenir Next LT Pro" w:hAnsi="Avenir Next LT Pro" w:cstheme="minorHAnsi"/>
          <w:sz w:val="22"/>
          <w:szCs w:val="22"/>
          <w:lang w:eastAsia="it-IT"/>
        </w:rPr>
        <w:t>M</w:t>
      </w:r>
      <w:r w:rsidRPr="00F322A2">
        <w:rPr>
          <w:rFonts w:ascii="Avenir Next LT Pro" w:hAnsi="Avenir Next LT Pro" w:cstheme="minorHAnsi"/>
          <w:sz w:val="22"/>
          <w:szCs w:val="22"/>
          <w:lang w:eastAsia="it-IT"/>
        </w:rPr>
        <w:t xml:space="preserve">anager è quello di gestire e monitorare l’impatto ambientale dell’azienda (ambito E dei fattori ESG), attraverso: l’implementazione di politiche sostenibili, la promozione di tecnologie pulite, l’individuazione di rischi e opportunità in ambito ambientale, al fine di potenziare e migliorare le attività, i prodotti e le performance ambientali dell’organizzazione. Definisce inoltre le politiche di economia circolare e mobilità, delineando al contempo le strategie di riduzione dei consumi energetici. </w:t>
      </w:r>
    </w:p>
    <w:p w14:paraId="199D7DE0" w14:textId="49F2AC94" w:rsidR="003620B4" w:rsidRDefault="003620B4" w:rsidP="00F322A2">
      <w:pPr>
        <w:pStyle w:val="Default"/>
        <w:jc w:val="both"/>
        <w:rPr>
          <w:rFonts w:ascii="Avenir Next LT Pro" w:hAnsi="Avenir Next LT Pro" w:cstheme="minorHAnsi"/>
          <w:sz w:val="22"/>
          <w:szCs w:val="22"/>
          <w:lang w:eastAsia="it-IT"/>
        </w:rPr>
      </w:pPr>
    </w:p>
    <w:p w14:paraId="27DF90BD" w14:textId="77777777" w:rsidR="003620B4" w:rsidRDefault="003620B4" w:rsidP="003620B4">
      <w:pPr>
        <w:autoSpaceDE w:val="0"/>
        <w:autoSpaceDN w:val="0"/>
        <w:adjustRightInd w:val="0"/>
        <w:rPr>
          <w:rFonts w:ascii="Avenir Next LT Pro" w:hAnsi="Avenir Next LT Pro" w:cstheme="minorHAnsi"/>
          <w:b/>
          <w:bCs/>
          <w:color w:val="000000"/>
          <w:sz w:val="22"/>
          <w:szCs w:val="22"/>
          <w:lang w:eastAsia="it-IT"/>
        </w:rPr>
      </w:pPr>
      <w:r w:rsidRPr="00695338">
        <w:rPr>
          <w:rFonts w:ascii="Avenir Next LT Pro" w:hAnsi="Avenir Next LT Pro" w:cstheme="minorHAnsi"/>
          <w:b/>
          <w:bCs/>
          <w:color w:val="000000"/>
          <w:sz w:val="22"/>
          <w:szCs w:val="22"/>
          <w:lang w:eastAsia="it-IT"/>
        </w:rPr>
        <w:t xml:space="preserve">Social Manager </w:t>
      </w:r>
    </w:p>
    <w:p w14:paraId="46C06A5E" w14:textId="77777777" w:rsidR="003620B4" w:rsidRPr="00695338" w:rsidRDefault="003620B4" w:rsidP="003620B4">
      <w:pPr>
        <w:autoSpaceDE w:val="0"/>
        <w:autoSpaceDN w:val="0"/>
        <w:adjustRightInd w:val="0"/>
        <w:rPr>
          <w:rFonts w:ascii="Avenir Next LT Pro" w:hAnsi="Avenir Next LT Pro" w:cstheme="minorHAnsi"/>
          <w:b/>
          <w:bCs/>
          <w:color w:val="000000"/>
          <w:sz w:val="22"/>
          <w:szCs w:val="22"/>
          <w:lang w:eastAsia="it-IT"/>
        </w:rPr>
      </w:pPr>
    </w:p>
    <w:p w14:paraId="5EBD6B78" w14:textId="77777777" w:rsidR="003620B4" w:rsidRPr="00F322A2" w:rsidRDefault="003620B4" w:rsidP="003620B4">
      <w:pPr>
        <w:pStyle w:val="Default"/>
        <w:jc w:val="both"/>
        <w:rPr>
          <w:rFonts w:ascii="Avenir Next LT Pro" w:hAnsi="Avenir Next LT Pro" w:cstheme="minorHAnsi"/>
          <w:sz w:val="22"/>
          <w:szCs w:val="22"/>
          <w:lang w:eastAsia="it-IT"/>
        </w:rPr>
      </w:pPr>
      <w:r w:rsidRPr="00F322A2">
        <w:rPr>
          <w:rFonts w:ascii="Avenir Next LT Pro" w:hAnsi="Avenir Next LT Pro" w:cstheme="minorHAnsi"/>
          <w:sz w:val="22"/>
          <w:szCs w:val="22"/>
          <w:lang w:eastAsia="it-IT"/>
        </w:rPr>
        <w:t>Il Social Manager si occupa di assicurare l'applicazione delle politiche di sostenibilità aziendale volte al perseguimento di specifici obiettivi di impatto sociale. Il suo compito principale consiste nello sviluppare un modello di impresa che identifichi, valuti e monitori i rischi e le opportunità sociali dell'attività aziendale e delle relazioni tra gli stakeholder, anche in relazione alle nuove opzioni offerte dal lavoro agile. Tra le mansioni enucleate in questa figura è possibile citare: le definizioni di politiche di diversità e inclusione, di welfare, oltre all’implementazione di progetti e strategie che riguardano i diversi aspetti della CSR. Da ultimo, il Social Manager è responsabile di individuare e applicare le idonee opportunità innovative, tecnologiche e regolatorie in grado di potenziare il miglioramento degli impatti sociali e la gestione e misurazione degli specifici rischi e opportunità.</w:t>
      </w:r>
    </w:p>
    <w:p w14:paraId="4BC6AA35" w14:textId="77777777" w:rsidR="007A7550" w:rsidRPr="00695338" w:rsidRDefault="007A7550" w:rsidP="007A7550">
      <w:pPr>
        <w:pStyle w:val="Default"/>
        <w:jc w:val="both"/>
        <w:rPr>
          <w:rFonts w:ascii="Avenir Next LT Pro" w:hAnsi="Avenir Next LT Pro" w:cstheme="minorHAnsi"/>
          <w:sz w:val="22"/>
          <w:szCs w:val="22"/>
        </w:rPr>
      </w:pPr>
    </w:p>
    <w:p w14:paraId="008F3739" w14:textId="0D8838E4" w:rsidR="008F5A56" w:rsidRDefault="007A7550" w:rsidP="008F5A56">
      <w:pPr>
        <w:autoSpaceDE w:val="0"/>
        <w:autoSpaceDN w:val="0"/>
        <w:adjustRightInd w:val="0"/>
        <w:rPr>
          <w:rFonts w:ascii="Avenir Next LT Pro" w:hAnsi="Avenir Next LT Pro" w:cstheme="minorHAnsi"/>
          <w:b/>
          <w:bCs/>
          <w:color w:val="000000"/>
          <w:sz w:val="22"/>
          <w:szCs w:val="22"/>
          <w:lang w:eastAsia="it-IT"/>
        </w:rPr>
      </w:pPr>
      <w:r w:rsidRPr="00695338">
        <w:rPr>
          <w:rFonts w:ascii="Avenir Next LT Pro" w:hAnsi="Avenir Next LT Pro" w:cstheme="minorHAnsi"/>
          <w:b/>
          <w:bCs/>
          <w:color w:val="000000"/>
          <w:sz w:val="22"/>
          <w:szCs w:val="22"/>
          <w:lang w:eastAsia="it-IT"/>
        </w:rPr>
        <w:t>Governance Manager</w:t>
      </w:r>
    </w:p>
    <w:p w14:paraId="3DFB3D33" w14:textId="77777777" w:rsidR="001F25F8" w:rsidRDefault="001F25F8" w:rsidP="008F5A56">
      <w:pPr>
        <w:autoSpaceDE w:val="0"/>
        <w:autoSpaceDN w:val="0"/>
        <w:adjustRightInd w:val="0"/>
        <w:rPr>
          <w:rFonts w:ascii="Avenir Next LT Pro" w:hAnsi="Avenir Next LT Pro" w:cstheme="minorHAnsi"/>
          <w:b/>
          <w:bCs/>
          <w:color w:val="000000"/>
          <w:sz w:val="22"/>
          <w:szCs w:val="22"/>
          <w:lang w:eastAsia="it-IT"/>
        </w:rPr>
      </w:pPr>
    </w:p>
    <w:p w14:paraId="66F1DC77" w14:textId="77777777" w:rsidR="00F322A2" w:rsidRPr="00F322A2" w:rsidRDefault="00F322A2" w:rsidP="00F322A2">
      <w:pPr>
        <w:pStyle w:val="Default"/>
        <w:jc w:val="both"/>
        <w:rPr>
          <w:rFonts w:ascii="Avenir Next LT Pro" w:hAnsi="Avenir Next LT Pro" w:cstheme="minorHAnsi"/>
          <w:sz w:val="22"/>
          <w:szCs w:val="22"/>
          <w:lang w:eastAsia="it-IT"/>
        </w:rPr>
      </w:pPr>
      <w:r w:rsidRPr="00F322A2">
        <w:rPr>
          <w:rFonts w:ascii="Avenir Next LT Pro" w:hAnsi="Avenir Next LT Pro" w:cstheme="minorHAnsi"/>
          <w:sz w:val="22"/>
          <w:szCs w:val="22"/>
          <w:lang w:eastAsia="it-IT"/>
        </w:rPr>
        <w:t xml:space="preserve">Il Governance Manager si occupa di coordinare le attività legate alla governance di un'organizzazione attraverso l’implementazione e l’aggiornamento di policy e strumenti di sostenibilità al fine di garantire la completa trasparenza e accountability dell’organizzazione. </w:t>
      </w:r>
    </w:p>
    <w:p w14:paraId="318AB67D" w14:textId="5E46EA40" w:rsidR="00F322A2" w:rsidRPr="00F322A2" w:rsidRDefault="00F322A2" w:rsidP="00F322A2">
      <w:pPr>
        <w:pStyle w:val="Default"/>
        <w:jc w:val="both"/>
        <w:rPr>
          <w:rFonts w:ascii="Avenir Next LT Pro" w:hAnsi="Avenir Next LT Pro" w:cstheme="minorHAnsi"/>
          <w:sz w:val="22"/>
          <w:szCs w:val="22"/>
          <w:lang w:eastAsia="it-IT"/>
        </w:rPr>
      </w:pPr>
      <w:r w:rsidRPr="00F322A2">
        <w:rPr>
          <w:rFonts w:ascii="Avenir Next LT Pro" w:hAnsi="Avenir Next LT Pro" w:cstheme="minorHAnsi"/>
          <w:sz w:val="22"/>
          <w:szCs w:val="22"/>
          <w:lang w:eastAsia="it-IT"/>
        </w:rPr>
        <w:t>L’obiettivo del suo operato è quello di prevenire atti come la corruzione e il conflitto di interessi, monitorare i rischi etici della realtà organizzativa e delle relazioni tra gli stakeholder, garantire la conformità dei prodotti/servizi offerti alle normative e agli standard/certificazioni a cui l'azienda aderisce in termini di impatti e rischi socio-ambientali.</w:t>
      </w:r>
    </w:p>
    <w:p w14:paraId="0C7CFD90" w14:textId="77777777" w:rsidR="007A7550" w:rsidRPr="00695338" w:rsidRDefault="007A7550" w:rsidP="007A7550">
      <w:pPr>
        <w:pStyle w:val="Default"/>
        <w:jc w:val="both"/>
        <w:rPr>
          <w:rFonts w:ascii="Avenir Next LT Pro" w:eastAsia="Times New Roman" w:hAnsi="Avenir Next LT Pro" w:cstheme="minorHAnsi"/>
          <w:color w:val="auto"/>
          <w:sz w:val="22"/>
          <w:szCs w:val="22"/>
        </w:rPr>
      </w:pPr>
    </w:p>
    <w:p w14:paraId="3BD9EE0D" w14:textId="77777777" w:rsidR="007A7550" w:rsidRPr="00F322A2" w:rsidRDefault="007A7550" w:rsidP="00F322A2">
      <w:pPr>
        <w:pStyle w:val="Default"/>
        <w:jc w:val="both"/>
        <w:rPr>
          <w:rFonts w:ascii="Avenir Next LT Pro" w:hAnsi="Avenir Next LT Pro" w:cstheme="minorHAnsi"/>
          <w:sz w:val="22"/>
          <w:szCs w:val="22"/>
          <w:lang w:eastAsia="it-IT"/>
        </w:rPr>
      </w:pPr>
    </w:p>
    <w:sectPr w:rsidR="007A7550" w:rsidRPr="00F322A2" w:rsidSect="00ED74AF">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B9AB5" w14:textId="77777777" w:rsidR="00447D2A" w:rsidRDefault="00447D2A" w:rsidP="00DB3AD8">
      <w:r>
        <w:separator/>
      </w:r>
    </w:p>
  </w:endnote>
  <w:endnote w:type="continuationSeparator" w:id="0">
    <w:p w14:paraId="10A5510A" w14:textId="77777777" w:rsidR="00447D2A" w:rsidRDefault="00447D2A" w:rsidP="00DB3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Next LT Pro">
    <w:charset w:val="00"/>
    <w:family w:val="swiss"/>
    <w:pitch w:val="variable"/>
    <w:sig w:usb0="800000EF" w:usb1="5000204A" w:usb2="00000000" w:usb3="00000000" w:csb0="00000093"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328760"/>
      <w:docPartObj>
        <w:docPartGallery w:val="Page Numbers (Bottom of Page)"/>
        <w:docPartUnique/>
      </w:docPartObj>
    </w:sdtPr>
    <w:sdtContent>
      <w:p w14:paraId="6A49EF7B" w14:textId="5368AA8C" w:rsidR="001225F6" w:rsidRDefault="001225F6">
        <w:pPr>
          <w:pStyle w:val="Pidipagina"/>
          <w:jc w:val="center"/>
        </w:pPr>
        <w:r>
          <w:fldChar w:fldCharType="begin"/>
        </w:r>
        <w:r>
          <w:instrText>PAGE   \* MERGEFORMAT</w:instrText>
        </w:r>
        <w:r>
          <w:fldChar w:fldCharType="separate"/>
        </w:r>
        <w:r>
          <w:t>2</w:t>
        </w:r>
        <w:r>
          <w:fldChar w:fldCharType="end"/>
        </w:r>
      </w:p>
    </w:sdtContent>
  </w:sdt>
  <w:p w14:paraId="7FFA42B6" w14:textId="77777777" w:rsidR="001225F6" w:rsidRDefault="001225F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6C830" w14:textId="77777777" w:rsidR="00447D2A" w:rsidRDefault="00447D2A" w:rsidP="00DB3AD8">
      <w:r>
        <w:separator/>
      </w:r>
    </w:p>
  </w:footnote>
  <w:footnote w:type="continuationSeparator" w:id="0">
    <w:p w14:paraId="66EAD5BD" w14:textId="77777777" w:rsidR="00447D2A" w:rsidRDefault="00447D2A" w:rsidP="00DB3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0AABC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376D9"/>
    <w:multiLevelType w:val="hybridMultilevel"/>
    <w:tmpl w:val="79D2DA90"/>
    <w:lvl w:ilvl="0" w:tplc="0F06A92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7E6F46"/>
    <w:multiLevelType w:val="hybridMultilevel"/>
    <w:tmpl w:val="2A1271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07580B"/>
    <w:multiLevelType w:val="hybridMultilevel"/>
    <w:tmpl w:val="5440945A"/>
    <w:lvl w:ilvl="0" w:tplc="5C84932A">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42499A"/>
    <w:multiLevelType w:val="hybridMultilevel"/>
    <w:tmpl w:val="F07C6B20"/>
    <w:lvl w:ilvl="0" w:tplc="121C2558">
      <w:start w:val="2"/>
      <w:numFmt w:val="bullet"/>
      <w:lvlText w:val=""/>
      <w:lvlJc w:val="left"/>
      <w:pPr>
        <w:ind w:left="1080" w:hanging="360"/>
      </w:pPr>
      <w:rPr>
        <w:rFonts w:ascii="Symbol" w:eastAsiaTheme="minorHAnsi" w:hAnsi="Symbol"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0EC42484"/>
    <w:multiLevelType w:val="hybridMultilevel"/>
    <w:tmpl w:val="18B06D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C214BC"/>
    <w:multiLevelType w:val="hybridMultilevel"/>
    <w:tmpl w:val="B73E49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5C29C2"/>
    <w:multiLevelType w:val="hybridMultilevel"/>
    <w:tmpl w:val="70F25CE0"/>
    <w:lvl w:ilvl="0" w:tplc="0F06A92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D07B97"/>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C825FB"/>
    <w:multiLevelType w:val="hybridMultilevel"/>
    <w:tmpl w:val="367C8A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E57621"/>
    <w:multiLevelType w:val="hybridMultilevel"/>
    <w:tmpl w:val="59126F3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335747D6"/>
    <w:multiLevelType w:val="hybridMultilevel"/>
    <w:tmpl w:val="D1343AB6"/>
    <w:lvl w:ilvl="0" w:tplc="0F06A92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6324862"/>
    <w:multiLevelType w:val="hybridMultilevel"/>
    <w:tmpl w:val="B978DCCE"/>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3E4E671A"/>
    <w:multiLevelType w:val="hybridMultilevel"/>
    <w:tmpl w:val="7E2AB356"/>
    <w:lvl w:ilvl="0" w:tplc="A71A1510">
      <w:start w:val="26"/>
      <w:numFmt w:val="bullet"/>
      <w:lvlText w:val=""/>
      <w:lvlJc w:val="left"/>
      <w:pPr>
        <w:ind w:left="720" w:hanging="360"/>
      </w:pPr>
      <w:rPr>
        <w:rFonts w:ascii="Symbol" w:eastAsia="NSimSun" w:hAnsi="Symbol" w:cs="Arial" w:hint="default"/>
        <w:color w:val="000000"/>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9E39BD"/>
    <w:multiLevelType w:val="hybridMultilevel"/>
    <w:tmpl w:val="DFFE99D0"/>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44F5971"/>
    <w:multiLevelType w:val="hybridMultilevel"/>
    <w:tmpl w:val="879AB98A"/>
    <w:lvl w:ilvl="0" w:tplc="9A182478">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79F27ED"/>
    <w:multiLevelType w:val="hybridMultilevel"/>
    <w:tmpl w:val="D7160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0D50F0"/>
    <w:multiLevelType w:val="hybridMultilevel"/>
    <w:tmpl w:val="A142D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DC1DEA"/>
    <w:multiLevelType w:val="hybridMultilevel"/>
    <w:tmpl w:val="C80058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6493AF8"/>
    <w:multiLevelType w:val="hybridMultilevel"/>
    <w:tmpl w:val="3D6E0966"/>
    <w:lvl w:ilvl="0" w:tplc="BF1628A8">
      <w:start w:val="2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E6536F"/>
    <w:multiLevelType w:val="hybridMultilevel"/>
    <w:tmpl w:val="150830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241D7C"/>
    <w:multiLevelType w:val="hybridMultilevel"/>
    <w:tmpl w:val="C388B210"/>
    <w:lvl w:ilvl="0" w:tplc="0F06A92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BC91871"/>
    <w:multiLevelType w:val="hybridMultilevel"/>
    <w:tmpl w:val="9512610C"/>
    <w:lvl w:ilvl="0" w:tplc="332EC016">
      <w:start w:val="1"/>
      <w:numFmt w:val="decimal"/>
      <w:lvlText w:val="%1."/>
      <w:lvlJc w:val="left"/>
      <w:pPr>
        <w:ind w:left="720" w:hanging="360"/>
      </w:pPr>
      <w:rPr>
        <w:rFonts w:cs="Calibri"/>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82649023">
    <w:abstractNumId w:val="9"/>
  </w:num>
  <w:num w:numId="2" w16cid:durableId="813060759">
    <w:abstractNumId w:val="3"/>
  </w:num>
  <w:num w:numId="3" w16cid:durableId="284655262">
    <w:abstractNumId w:val="15"/>
  </w:num>
  <w:num w:numId="4" w16cid:durableId="210580246">
    <w:abstractNumId w:val="4"/>
  </w:num>
  <w:num w:numId="5" w16cid:durableId="1452433730">
    <w:abstractNumId w:val="13"/>
  </w:num>
  <w:num w:numId="6" w16cid:durableId="441920156">
    <w:abstractNumId w:val="6"/>
  </w:num>
  <w:num w:numId="7" w16cid:durableId="1199003382">
    <w:abstractNumId w:val="17"/>
  </w:num>
  <w:num w:numId="8" w16cid:durableId="441464333">
    <w:abstractNumId w:val="12"/>
  </w:num>
  <w:num w:numId="9" w16cid:durableId="367804932">
    <w:abstractNumId w:val="19"/>
  </w:num>
  <w:num w:numId="10" w16cid:durableId="510918947">
    <w:abstractNumId w:val="18"/>
  </w:num>
  <w:num w:numId="11" w16cid:durableId="348683101">
    <w:abstractNumId w:val="20"/>
  </w:num>
  <w:num w:numId="12" w16cid:durableId="263658549">
    <w:abstractNumId w:val="11"/>
  </w:num>
  <w:num w:numId="13" w16cid:durableId="1558011673">
    <w:abstractNumId w:val="2"/>
  </w:num>
  <w:num w:numId="14" w16cid:durableId="1153370355">
    <w:abstractNumId w:val="5"/>
  </w:num>
  <w:num w:numId="15" w16cid:durableId="477962517">
    <w:abstractNumId w:val="0"/>
  </w:num>
  <w:num w:numId="16" w16cid:durableId="981420703">
    <w:abstractNumId w:val="14"/>
  </w:num>
  <w:num w:numId="17" w16cid:durableId="60493906">
    <w:abstractNumId w:val="16"/>
  </w:num>
  <w:num w:numId="18" w16cid:durableId="2119981486">
    <w:abstractNumId w:val="8"/>
  </w:num>
  <w:num w:numId="19" w16cid:durableId="572660149">
    <w:abstractNumId w:val="1"/>
  </w:num>
  <w:num w:numId="20" w16cid:durableId="1833253912">
    <w:abstractNumId w:val="21"/>
  </w:num>
  <w:num w:numId="21" w16cid:durableId="785539086">
    <w:abstractNumId w:val="7"/>
  </w:num>
  <w:num w:numId="22" w16cid:durableId="1971593754">
    <w:abstractNumId w:val="10"/>
  </w:num>
  <w:num w:numId="23" w16cid:durableId="12275735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51"/>
    <w:rsid w:val="00001EB7"/>
    <w:rsid w:val="00002C9D"/>
    <w:rsid w:val="00031F4B"/>
    <w:rsid w:val="00062064"/>
    <w:rsid w:val="00062905"/>
    <w:rsid w:val="00067B35"/>
    <w:rsid w:val="00070C1E"/>
    <w:rsid w:val="00075DEE"/>
    <w:rsid w:val="000B1735"/>
    <w:rsid w:val="000B2915"/>
    <w:rsid w:val="000D3E07"/>
    <w:rsid w:val="000F6AD1"/>
    <w:rsid w:val="001032B5"/>
    <w:rsid w:val="001225F6"/>
    <w:rsid w:val="001257D4"/>
    <w:rsid w:val="00130055"/>
    <w:rsid w:val="001622DD"/>
    <w:rsid w:val="00164954"/>
    <w:rsid w:val="00184403"/>
    <w:rsid w:val="001944D1"/>
    <w:rsid w:val="001B3EED"/>
    <w:rsid w:val="001E3F12"/>
    <w:rsid w:val="001E4F45"/>
    <w:rsid w:val="001F072B"/>
    <w:rsid w:val="001F25F8"/>
    <w:rsid w:val="00231891"/>
    <w:rsid w:val="0027120A"/>
    <w:rsid w:val="002869F6"/>
    <w:rsid w:val="00293F75"/>
    <w:rsid w:val="002D17CB"/>
    <w:rsid w:val="002D1833"/>
    <w:rsid w:val="002E2B76"/>
    <w:rsid w:val="00307272"/>
    <w:rsid w:val="00331948"/>
    <w:rsid w:val="00357598"/>
    <w:rsid w:val="003620B4"/>
    <w:rsid w:val="003A099A"/>
    <w:rsid w:val="003D319A"/>
    <w:rsid w:val="00414514"/>
    <w:rsid w:val="00417257"/>
    <w:rsid w:val="00447D2A"/>
    <w:rsid w:val="00457859"/>
    <w:rsid w:val="00462BCA"/>
    <w:rsid w:val="0046557A"/>
    <w:rsid w:val="00480D11"/>
    <w:rsid w:val="00486551"/>
    <w:rsid w:val="004C0F76"/>
    <w:rsid w:val="004D7B72"/>
    <w:rsid w:val="004F0279"/>
    <w:rsid w:val="00542ED2"/>
    <w:rsid w:val="00544973"/>
    <w:rsid w:val="005C6E09"/>
    <w:rsid w:val="0060135A"/>
    <w:rsid w:val="00634B60"/>
    <w:rsid w:val="00695338"/>
    <w:rsid w:val="006C62F7"/>
    <w:rsid w:val="006D68CA"/>
    <w:rsid w:val="006E4367"/>
    <w:rsid w:val="0071523A"/>
    <w:rsid w:val="00722622"/>
    <w:rsid w:val="0077713F"/>
    <w:rsid w:val="00780078"/>
    <w:rsid w:val="00794378"/>
    <w:rsid w:val="00795140"/>
    <w:rsid w:val="007A7550"/>
    <w:rsid w:val="007C1F6D"/>
    <w:rsid w:val="007D23B3"/>
    <w:rsid w:val="007E3D79"/>
    <w:rsid w:val="007F6FC1"/>
    <w:rsid w:val="00802C6E"/>
    <w:rsid w:val="0082564C"/>
    <w:rsid w:val="008266E6"/>
    <w:rsid w:val="00832BC9"/>
    <w:rsid w:val="008D47D3"/>
    <w:rsid w:val="008D5DCB"/>
    <w:rsid w:val="008E15B3"/>
    <w:rsid w:val="008E5B06"/>
    <w:rsid w:val="008F5A56"/>
    <w:rsid w:val="0090083D"/>
    <w:rsid w:val="00907E90"/>
    <w:rsid w:val="00923CBB"/>
    <w:rsid w:val="0097028D"/>
    <w:rsid w:val="00982682"/>
    <w:rsid w:val="0099349E"/>
    <w:rsid w:val="00993EE5"/>
    <w:rsid w:val="009C07B2"/>
    <w:rsid w:val="009C55AA"/>
    <w:rsid w:val="00A1103A"/>
    <w:rsid w:val="00A149E8"/>
    <w:rsid w:val="00A32B23"/>
    <w:rsid w:val="00A42F61"/>
    <w:rsid w:val="00A81208"/>
    <w:rsid w:val="00A906CB"/>
    <w:rsid w:val="00AE7F6C"/>
    <w:rsid w:val="00B73FCD"/>
    <w:rsid w:val="00B90A57"/>
    <w:rsid w:val="00B956D1"/>
    <w:rsid w:val="00BA02BA"/>
    <w:rsid w:val="00C40D21"/>
    <w:rsid w:val="00C96931"/>
    <w:rsid w:val="00CA09B4"/>
    <w:rsid w:val="00CB7DBC"/>
    <w:rsid w:val="00CE09F4"/>
    <w:rsid w:val="00CF2722"/>
    <w:rsid w:val="00D10320"/>
    <w:rsid w:val="00D1482E"/>
    <w:rsid w:val="00D36DAB"/>
    <w:rsid w:val="00D900AF"/>
    <w:rsid w:val="00DB3AD8"/>
    <w:rsid w:val="00E16E0D"/>
    <w:rsid w:val="00E50F73"/>
    <w:rsid w:val="00E55A6F"/>
    <w:rsid w:val="00E676BC"/>
    <w:rsid w:val="00EA7A03"/>
    <w:rsid w:val="00ED74AF"/>
    <w:rsid w:val="00F16503"/>
    <w:rsid w:val="00F322A2"/>
    <w:rsid w:val="00F72413"/>
    <w:rsid w:val="00F72F8A"/>
    <w:rsid w:val="00F7787D"/>
    <w:rsid w:val="00F87DA5"/>
    <w:rsid w:val="00FA2F1D"/>
    <w:rsid w:val="00FB5AA4"/>
    <w:rsid w:val="00FC486E"/>
    <w:rsid w:val="00FE130E"/>
    <w:rsid w:val="00FE25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7519"/>
  <w15:chartTrackingRefBased/>
  <w15:docId w15:val="{E1485E02-68CE-F64F-AEDD-8EAF97D5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5DCB"/>
    <w:pPr>
      <w:ind w:left="720"/>
      <w:contextualSpacing/>
    </w:pPr>
  </w:style>
  <w:style w:type="paragraph" w:styleId="Intestazione">
    <w:name w:val="header"/>
    <w:basedOn w:val="Normale"/>
    <w:link w:val="IntestazioneCarattere"/>
    <w:uiPriority w:val="99"/>
    <w:unhideWhenUsed/>
    <w:rsid w:val="00DB3AD8"/>
    <w:pPr>
      <w:tabs>
        <w:tab w:val="center" w:pos="4819"/>
        <w:tab w:val="right" w:pos="9638"/>
      </w:tabs>
    </w:pPr>
  </w:style>
  <w:style w:type="character" w:customStyle="1" w:styleId="IntestazioneCarattere">
    <w:name w:val="Intestazione Carattere"/>
    <w:basedOn w:val="Carpredefinitoparagrafo"/>
    <w:link w:val="Intestazione"/>
    <w:uiPriority w:val="99"/>
    <w:rsid w:val="00DB3AD8"/>
  </w:style>
  <w:style w:type="paragraph" w:styleId="Pidipagina">
    <w:name w:val="footer"/>
    <w:basedOn w:val="Normale"/>
    <w:link w:val="PidipaginaCarattere"/>
    <w:uiPriority w:val="99"/>
    <w:unhideWhenUsed/>
    <w:rsid w:val="00DB3AD8"/>
    <w:pPr>
      <w:tabs>
        <w:tab w:val="center" w:pos="4819"/>
        <w:tab w:val="right" w:pos="9638"/>
      </w:tabs>
    </w:pPr>
  </w:style>
  <w:style w:type="character" w:customStyle="1" w:styleId="PidipaginaCarattere">
    <w:name w:val="Piè di pagina Carattere"/>
    <w:basedOn w:val="Carpredefinitoparagrafo"/>
    <w:link w:val="Pidipagina"/>
    <w:uiPriority w:val="99"/>
    <w:rsid w:val="00DB3AD8"/>
  </w:style>
  <w:style w:type="character" w:styleId="Collegamentoipertestuale">
    <w:name w:val="Hyperlink"/>
    <w:basedOn w:val="Carpredefinitoparagrafo"/>
    <w:uiPriority w:val="99"/>
    <w:unhideWhenUsed/>
    <w:rsid w:val="00634B60"/>
    <w:rPr>
      <w:color w:val="0563C1" w:themeColor="hyperlink"/>
      <w:u w:val="single"/>
    </w:rPr>
  </w:style>
  <w:style w:type="character" w:styleId="Menzionenonrisolta">
    <w:name w:val="Unresolved Mention"/>
    <w:basedOn w:val="Carpredefinitoparagrafo"/>
    <w:uiPriority w:val="99"/>
    <w:semiHidden/>
    <w:unhideWhenUsed/>
    <w:rsid w:val="00634B60"/>
    <w:rPr>
      <w:color w:val="605E5C"/>
      <w:shd w:val="clear" w:color="auto" w:fill="E1DFDD"/>
    </w:rPr>
  </w:style>
  <w:style w:type="paragraph" w:styleId="Didascalia">
    <w:name w:val="caption"/>
    <w:basedOn w:val="Normale"/>
    <w:next w:val="Normale"/>
    <w:uiPriority w:val="35"/>
    <w:unhideWhenUsed/>
    <w:qFormat/>
    <w:rsid w:val="001225F6"/>
    <w:pPr>
      <w:spacing w:after="200"/>
    </w:pPr>
    <w:rPr>
      <w:i/>
      <w:iCs/>
      <w:color w:val="44546A" w:themeColor="text2"/>
      <w:sz w:val="18"/>
      <w:szCs w:val="18"/>
    </w:rPr>
  </w:style>
  <w:style w:type="paragraph" w:styleId="Revisione">
    <w:name w:val="Revision"/>
    <w:hidden/>
    <w:uiPriority w:val="99"/>
    <w:semiHidden/>
    <w:rsid w:val="00F72413"/>
  </w:style>
  <w:style w:type="paragraph" w:customStyle="1" w:styleId="Default">
    <w:name w:val="Default"/>
    <w:rsid w:val="007A7550"/>
    <w:pPr>
      <w:autoSpaceDE w:val="0"/>
      <w:autoSpaceDN w:val="0"/>
      <w:adjustRightInd w:val="0"/>
    </w:pPr>
    <w:rPr>
      <w:rFonts w:ascii="Century Gothic" w:hAnsi="Century Gothic" w:cs="Century Gothic"/>
      <w:color w:val="000000"/>
    </w:rPr>
  </w:style>
  <w:style w:type="character" w:styleId="Rimandocommento">
    <w:name w:val="annotation reference"/>
    <w:basedOn w:val="Carpredefinitoparagrafo"/>
    <w:uiPriority w:val="99"/>
    <w:semiHidden/>
    <w:unhideWhenUsed/>
    <w:rsid w:val="0090083D"/>
    <w:rPr>
      <w:sz w:val="16"/>
      <w:szCs w:val="16"/>
    </w:rPr>
  </w:style>
  <w:style w:type="paragraph" w:styleId="Testocommento">
    <w:name w:val="annotation text"/>
    <w:basedOn w:val="Normale"/>
    <w:link w:val="TestocommentoCarattere"/>
    <w:uiPriority w:val="99"/>
    <w:unhideWhenUsed/>
    <w:rsid w:val="0090083D"/>
    <w:rPr>
      <w:sz w:val="20"/>
      <w:szCs w:val="20"/>
    </w:rPr>
  </w:style>
  <w:style w:type="character" w:customStyle="1" w:styleId="TestocommentoCarattere">
    <w:name w:val="Testo commento Carattere"/>
    <w:basedOn w:val="Carpredefinitoparagrafo"/>
    <w:link w:val="Testocommento"/>
    <w:uiPriority w:val="99"/>
    <w:rsid w:val="0090083D"/>
    <w:rPr>
      <w:sz w:val="20"/>
      <w:szCs w:val="20"/>
    </w:rPr>
  </w:style>
  <w:style w:type="paragraph" w:styleId="Soggettocommento">
    <w:name w:val="annotation subject"/>
    <w:basedOn w:val="Testocommento"/>
    <w:next w:val="Testocommento"/>
    <w:link w:val="SoggettocommentoCarattere"/>
    <w:uiPriority w:val="99"/>
    <w:semiHidden/>
    <w:unhideWhenUsed/>
    <w:rsid w:val="0090083D"/>
    <w:rPr>
      <w:b/>
      <w:bCs/>
    </w:rPr>
  </w:style>
  <w:style w:type="character" w:customStyle="1" w:styleId="SoggettocommentoCarattere">
    <w:name w:val="Soggetto commento Carattere"/>
    <w:basedOn w:val="TestocommentoCarattere"/>
    <w:link w:val="Soggettocommento"/>
    <w:uiPriority w:val="99"/>
    <w:semiHidden/>
    <w:rsid w:val="009008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51620">
      <w:bodyDiv w:val="1"/>
      <w:marLeft w:val="0"/>
      <w:marRight w:val="0"/>
      <w:marTop w:val="0"/>
      <w:marBottom w:val="0"/>
      <w:divBdr>
        <w:top w:val="none" w:sz="0" w:space="0" w:color="auto"/>
        <w:left w:val="none" w:sz="0" w:space="0" w:color="auto"/>
        <w:bottom w:val="none" w:sz="0" w:space="0" w:color="auto"/>
        <w:right w:val="none" w:sz="0" w:space="0" w:color="auto"/>
      </w:divBdr>
    </w:div>
    <w:div w:id="1181777267">
      <w:bodyDiv w:val="1"/>
      <w:marLeft w:val="0"/>
      <w:marRight w:val="0"/>
      <w:marTop w:val="0"/>
      <w:marBottom w:val="0"/>
      <w:divBdr>
        <w:top w:val="none" w:sz="0" w:space="0" w:color="auto"/>
        <w:left w:val="none" w:sz="0" w:space="0" w:color="auto"/>
        <w:bottom w:val="none" w:sz="0" w:space="0" w:color="auto"/>
        <w:right w:val="none" w:sz="0" w:space="0" w:color="auto"/>
      </w:divBdr>
    </w:div>
    <w:div w:id="1706902267">
      <w:bodyDiv w:val="1"/>
      <w:marLeft w:val="0"/>
      <w:marRight w:val="0"/>
      <w:marTop w:val="0"/>
      <w:marBottom w:val="0"/>
      <w:divBdr>
        <w:top w:val="none" w:sz="0" w:space="0" w:color="auto"/>
        <w:left w:val="none" w:sz="0" w:space="0" w:color="auto"/>
        <w:bottom w:val="none" w:sz="0" w:space="0" w:color="auto"/>
        <w:right w:val="none" w:sz="0" w:space="0" w:color="auto"/>
      </w:divBdr>
    </w:div>
    <w:div w:id="1743482332">
      <w:bodyDiv w:val="1"/>
      <w:marLeft w:val="0"/>
      <w:marRight w:val="0"/>
      <w:marTop w:val="0"/>
      <w:marBottom w:val="0"/>
      <w:divBdr>
        <w:top w:val="none" w:sz="0" w:space="0" w:color="auto"/>
        <w:left w:val="none" w:sz="0" w:space="0" w:color="auto"/>
        <w:bottom w:val="none" w:sz="0" w:space="0" w:color="auto"/>
        <w:right w:val="none" w:sz="0" w:space="0" w:color="auto"/>
      </w:divBdr>
    </w:div>
    <w:div w:id="1879705242">
      <w:bodyDiv w:val="1"/>
      <w:marLeft w:val="0"/>
      <w:marRight w:val="0"/>
      <w:marTop w:val="0"/>
      <w:marBottom w:val="0"/>
      <w:divBdr>
        <w:top w:val="none" w:sz="0" w:space="0" w:color="auto"/>
        <w:left w:val="none" w:sz="0" w:space="0" w:color="auto"/>
        <w:bottom w:val="none" w:sz="0" w:space="0" w:color="auto"/>
        <w:right w:val="none" w:sz="0" w:space="0" w:color="auto"/>
      </w:divBdr>
    </w:div>
    <w:div w:id="1952348275">
      <w:bodyDiv w:val="1"/>
      <w:marLeft w:val="0"/>
      <w:marRight w:val="0"/>
      <w:marTop w:val="0"/>
      <w:marBottom w:val="0"/>
      <w:divBdr>
        <w:top w:val="none" w:sz="0" w:space="0" w:color="auto"/>
        <w:left w:val="none" w:sz="0" w:space="0" w:color="auto"/>
        <w:bottom w:val="none" w:sz="0" w:space="0" w:color="auto"/>
        <w:right w:val="none" w:sz="0" w:space="0" w:color="auto"/>
      </w:divBdr>
    </w:div>
    <w:div w:id="211401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E5825-090A-4112-8F90-F380A6C7D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1946</Words>
  <Characters>11097</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Giusti Clio</cp:lastModifiedBy>
  <cp:revision>2</cp:revision>
  <dcterms:created xsi:type="dcterms:W3CDTF">2023-02-08T09:37:00Z</dcterms:created>
  <dcterms:modified xsi:type="dcterms:W3CDTF">2023-02-08T09:37:00Z</dcterms:modified>
</cp:coreProperties>
</file>